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28" w:rsidRDefault="006A0500">
      <w:pPr>
        <w:tabs>
          <w:tab w:val="center" w:pos="2158"/>
          <w:tab w:val="center" w:pos="11036"/>
        </w:tabs>
        <w:spacing w:after="37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УТВЕРЖДЕН </w:t>
      </w:r>
    </w:p>
    <w:p w:rsidR="001D2F28" w:rsidRDefault="006A0500">
      <w:pPr>
        <w:spacing w:after="0"/>
        <w:ind w:left="10" w:right="1407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муниципальным проектным комитетом </w:t>
      </w:r>
    </w:p>
    <w:p w:rsidR="001D2F28" w:rsidRDefault="006A0500">
      <w:pPr>
        <w:spacing w:after="26"/>
        <w:ind w:left="10" w:right="959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администрации Копейского городского округа </w:t>
      </w:r>
    </w:p>
    <w:p w:rsidR="001D2F28" w:rsidRDefault="006A0500">
      <w:pPr>
        <w:spacing w:after="0"/>
        <w:ind w:left="10" w:right="959" w:hanging="10"/>
        <w:jc w:val="right"/>
      </w:pPr>
      <w:r>
        <w:rPr>
          <w:rFonts w:ascii="Times New Roman" w:eastAsia="Times New Roman" w:hAnsi="Times New Roman" w:cs="Times New Roman"/>
          <w:sz w:val="26"/>
        </w:rPr>
        <w:t>(приложение 2  к протоколу № 1 от 26.02.2021)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D2F28" w:rsidRDefault="006A0500">
      <w:pPr>
        <w:spacing w:after="230"/>
        <w:ind w:right="1373"/>
        <w:jc w:val="center"/>
      </w:pPr>
      <w:r>
        <w:rPr>
          <w:rFonts w:ascii="Times New Roman" w:eastAsia="Times New Roman" w:hAnsi="Times New Roman" w:cs="Times New Roman"/>
          <w:b/>
          <w:sz w:val="1"/>
        </w:rPr>
        <w:t xml:space="preserve"> </w:t>
      </w:r>
    </w:p>
    <w:p w:rsidR="001D2F28" w:rsidRDefault="006A0500">
      <w:pPr>
        <w:spacing w:after="26"/>
        <w:ind w:right="279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D2F28" w:rsidRDefault="006A0500">
      <w:pPr>
        <w:spacing w:after="29"/>
        <w:ind w:left="10" w:right="346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6"/>
        </w:rPr>
        <w:t xml:space="preserve">ПАСПОРТ </w:t>
      </w:r>
    </w:p>
    <w:p w:rsidR="001D2F28" w:rsidRDefault="006A0500">
      <w:pPr>
        <w:spacing w:after="29"/>
        <w:ind w:left="10" w:right="348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Муниципальной составляющей регионального проекта </w:t>
      </w:r>
    </w:p>
    <w:p w:rsidR="001D2F28" w:rsidRDefault="006A0500">
      <w:pPr>
        <w:spacing w:after="30"/>
        <w:ind w:left="3118"/>
      </w:pPr>
      <w:r>
        <w:rPr>
          <w:rFonts w:ascii="Times New Roman" w:eastAsia="Times New Roman" w:hAnsi="Times New Roman" w:cs="Times New Roman"/>
          <w:b/>
          <w:sz w:val="26"/>
        </w:rPr>
        <w:t xml:space="preserve">«Создание условий для реализации творческого потенциала нации» </w:t>
      </w:r>
    </w:p>
    <w:p w:rsidR="001D2F28" w:rsidRDefault="006A0500">
      <w:pPr>
        <w:spacing w:after="29"/>
        <w:ind w:left="10" w:right="6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(«Творческие люди») </w:t>
      </w:r>
    </w:p>
    <w:p w:rsidR="001D2F28" w:rsidRDefault="006A0500">
      <w:pPr>
        <w:spacing w:after="0"/>
        <w:ind w:left="10" w:right="72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Копейский городской округ </w:t>
      </w:r>
    </w:p>
    <w:bookmarkEnd w:id="0"/>
    <w:p w:rsidR="001D2F28" w:rsidRDefault="006A0500">
      <w:pPr>
        <w:spacing w:after="1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Основные положения </w:t>
      </w:r>
    </w:p>
    <w:tbl>
      <w:tblPr>
        <w:tblStyle w:val="TableGrid"/>
        <w:tblW w:w="15070" w:type="dxa"/>
        <w:tblInd w:w="-2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3576"/>
        <w:gridCol w:w="2655"/>
        <w:gridCol w:w="3308"/>
      </w:tblGrid>
      <w:tr w:rsidR="001D2F28">
        <w:trPr>
          <w:trHeight w:val="72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муниципального проекта 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«Создание условий для реализации творческого потенциала нации» («Творческие люди») </w:t>
            </w:r>
          </w:p>
        </w:tc>
      </w:tr>
      <w:tr w:rsidR="001D2F28">
        <w:trPr>
          <w:trHeight w:val="89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Краткое наименование муниципального проекта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142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«Творческие люди»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начала и окончания проекта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01.01.2020 -31.12.2024 </w:t>
            </w:r>
          </w:p>
        </w:tc>
      </w:tr>
      <w:tr w:rsidR="001D2F28">
        <w:trPr>
          <w:trHeight w:val="89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Куратор муниципального проекта 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Логанова С.В., заместитель Главы городского округа по социальному развитию </w:t>
            </w:r>
          </w:p>
        </w:tc>
      </w:tr>
      <w:tr w:rsidR="001D2F28">
        <w:trPr>
          <w:trHeight w:val="77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муниципального проекта 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23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Л.Н. Марчук, начальник управления культуры администрации Копейского </w:t>
            </w:r>
          </w:p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городского округа  </w:t>
            </w:r>
          </w:p>
        </w:tc>
      </w:tr>
      <w:tr w:rsidR="001D2F28">
        <w:trPr>
          <w:trHeight w:val="86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муниципального проекта 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Белоусова, заместитель начальника управления культуры администрации Копейского городского округа  </w:t>
            </w:r>
          </w:p>
        </w:tc>
      </w:tr>
      <w:tr w:rsidR="001D2F28">
        <w:trPr>
          <w:trHeight w:val="101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Связь с муниципальными программами </w:t>
            </w:r>
          </w:p>
        </w:tc>
        <w:tc>
          <w:tcPr>
            <w:tcW w:w="9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«Развитие культуры Копейского городского округа» </w:t>
            </w:r>
          </w:p>
        </w:tc>
      </w:tr>
    </w:tbl>
    <w:p w:rsidR="001D2F28" w:rsidRDefault="006A0500">
      <w:pPr>
        <w:spacing w:after="211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p w:rsidR="001D2F28" w:rsidRDefault="006A05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Цель и показатели муниципального </w:t>
      </w:r>
      <w:r>
        <w:rPr>
          <w:rFonts w:ascii="Times New Roman" w:eastAsia="Times New Roman" w:hAnsi="Times New Roman" w:cs="Times New Roman"/>
          <w:sz w:val="26"/>
        </w:rPr>
        <w:t xml:space="preserve">проекта </w:t>
      </w:r>
    </w:p>
    <w:tbl>
      <w:tblPr>
        <w:tblStyle w:val="TableGrid"/>
        <w:tblW w:w="15024" w:type="dxa"/>
        <w:tblInd w:w="-226" w:type="dxa"/>
        <w:tblCellMar>
          <w:top w:w="55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898"/>
        <w:gridCol w:w="1656"/>
        <w:gridCol w:w="1250"/>
        <w:gridCol w:w="1419"/>
        <w:gridCol w:w="1488"/>
        <w:gridCol w:w="1275"/>
        <w:gridCol w:w="1135"/>
        <w:gridCol w:w="1346"/>
        <w:gridCol w:w="976"/>
      </w:tblGrid>
      <w:tr w:rsidR="001D2F28">
        <w:trPr>
          <w:trHeight w:val="607"/>
        </w:trPr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Увеличение в Копейском городском округе к 2024 году количества граждан, вовлеченных в культурную деятельность путем поддержки и реализации творческих инициатив </w:t>
            </w:r>
          </w:p>
        </w:tc>
      </w:tr>
      <w:tr w:rsidR="001D2F28">
        <w:trPr>
          <w:trHeight w:val="310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19"/>
              <w:ind w:left="13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1D2F28" w:rsidRDefault="006A05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3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Тип показателя </w:t>
            </w:r>
          </w:p>
        </w:tc>
        <w:tc>
          <w:tcPr>
            <w:tcW w:w="2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Базовое значение </w:t>
            </w:r>
          </w:p>
        </w:tc>
        <w:tc>
          <w:tcPr>
            <w:tcW w:w="6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Период, год </w:t>
            </w:r>
          </w:p>
        </w:tc>
      </w:tr>
      <w:tr w:rsidR="001D2F2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9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2024 </w:t>
            </w:r>
          </w:p>
        </w:tc>
      </w:tr>
      <w:tr w:rsidR="001D2F2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608"/>
        </w:trPr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 чел.) </w:t>
            </w:r>
          </w:p>
        </w:tc>
      </w:tr>
      <w:tr w:rsidR="001D2F28">
        <w:trPr>
          <w:trHeight w:val="180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45" w:line="239" w:lineRule="auto"/>
              <w:ind w:left="115" w:right="14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  <w:p w:rsidR="001D2F28" w:rsidRDefault="006A0500">
            <w:pPr>
              <w:spacing w:after="25"/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(чел.)  </w:t>
            </w:r>
          </w:p>
          <w:p w:rsidR="001D2F28" w:rsidRDefault="006A05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>(нарастающим итогом)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50 </w:t>
            </w:r>
          </w:p>
        </w:tc>
      </w:tr>
      <w:tr w:rsidR="001D2F28">
        <w:trPr>
          <w:trHeight w:val="308"/>
        </w:trPr>
        <w:tc>
          <w:tcPr>
            <w:tcW w:w="150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Количество волонтеров, вовлеченных в программу «Волонтеры культуры» (чел.) </w:t>
            </w:r>
          </w:p>
        </w:tc>
      </w:tr>
      <w:tr w:rsidR="001D2F28">
        <w:trPr>
          <w:trHeight w:val="120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53" w:line="238" w:lineRule="auto"/>
              <w:ind w:left="11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волонтеров, вовлеченных в программу </w:t>
            </w:r>
          </w:p>
          <w:p w:rsidR="001D2F28" w:rsidRDefault="006A0500">
            <w:pPr>
              <w:spacing w:after="23"/>
              <w:ind w:left="11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«Волонтеры культуры» (чел.) </w:t>
            </w:r>
          </w:p>
          <w:p w:rsidR="001D2F28" w:rsidRDefault="006A0500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(нарастающим итогом)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Дополнительн ый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50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70 </w:t>
            </w:r>
          </w:p>
        </w:tc>
      </w:tr>
    </w:tbl>
    <w:p w:rsidR="001D2F28" w:rsidRDefault="006A0500">
      <w:pPr>
        <w:spacing w:after="26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Задачи и результаты муниципального проекта </w:t>
      </w:r>
    </w:p>
    <w:p w:rsidR="001D2F28" w:rsidRDefault="006A0500">
      <w:pPr>
        <w:spacing w:after="0"/>
        <w:ind w:left="26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420" w:type="dxa"/>
        <w:tblInd w:w="-425" w:type="dxa"/>
        <w:tblCellMar>
          <w:top w:w="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776"/>
        <w:gridCol w:w="7551"/>
        <w:gridCol w:w="1476"/>
        <w:gridCol w:w="5617"/>
      </w:tblGrid>
      <w:tr w:rsidR="001D2F28">
        <w:trPr>
          <w:trHeight w:val="6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16"/>
              <w:ind w:left="15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1D2F28" w:rsidRDefault="006A0500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задачи, результата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Характеристика результата </w:t>
            </w:r>
          </w:p>
        </w:tc>
      </w:tr>
      <w:tr w:rsidR="001D2F28">
        <w:trPr>
          <w:trHeight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муниципального проекта: Проведено не менее 6 ежегодно фестивалей детского творчества ежегодно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D2F28">
        <w:trPr>
          <w:trHeight w:val="97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1.1.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Проведено за счет средств городского округа 6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фестивалей и конкурсов детского творчества всех жанров для выявления и поддержки талантливых детей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2020 -2024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Вовлечение детей в творческую деятельность, увеличение активности детского населения к занятиям творчеством. </w:t>
            </w:r>
          </w:p>
        </w:tc>
      </w:tr>
      <w:tr w:rsidR="001D2F28">
        <w:trPr>
          <w:trHeight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1D2F28"/>
        </w:tc>
        <w:tc>
          <w:tcPr>
            <w:tcW w:w="14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8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Подготовить кадры для организаций культуры </w:t>
            </w:r>
          </w:p>
        </w:tc>
      </w:tr>
      <w:tr w:rsidR="001D2F28">
        <w:trPr>
          <w:trHeight w:val="310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Результат муниципального  проекта: не менее 25 % работников учреждений культуры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1D2F28">
        <w:trPr>
          <w:trHeight w:val="6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рамках повышения квалификации обучено 15 специалистов на базе образовательных организаций Челябинской области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 страны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Увеличение работников учреждений культуры прошедших обучение с целью улучшения </w:t>
            </w:r>
          </w:p>
        </w:tc>
      </w:tr>
      <w:tr w:rsidR="001D2F28">
        <w:trPr>
          <w:trHeight w:val="9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2.2.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рамках повышения квалификации обучено 30 специалистов на базе образовательных организаций Челябинской области  и страны  (нарастающим итогом)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5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работы учреждений в соответствии с современными формами и методами работы. </w:t>
            </w:r>
          </w:p>
        </w:tc>
      </w:tr>
      <w:tr w:rsidR="001D2F28">
        <w:trPr>
          <w:trHeight w:val="9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2.3.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рамках повышения квалификации обучено 45 специалистов на базе образовательных организаций Челябинской области и страны (нарастающим итогом)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9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2.4.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рамках повышения квалификации обучено 60 специалистов на базе образовательных организаций Челябинской области (нарастающим итогом)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101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2.5.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рамках повышения квалификации обучено 80 специалистов на базе образовательных организаций Челябинской области (нарастающим итогом)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610"/>
        </w:trPr>
        <w:tc>
          <w:tcPr>
            <w:tcW w:w="15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Обеспечить поддержку добровольческих движений, в том числе в сфере сохранения культурного наследия народов Российской Федерации  </w:t>
            </w:r>
          </w:p>
        </w:tc>
      </w:tr>
      <w:tr w:rsidR="001D2F28">
        <w:trPr>
          <w:trHeight w:val="60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 федерального проекта: Сформирована база данных «Волонтеры в культуре». </w:t>
            </w:r>
            <w:r>
              <w:rPr>
                <w:rFonts w:ascii="Times New Roman" w:eastAsia="Times New Roman" w:hAnsi="Times New Roman" w:cs="Times New Roman"/>
                <w:sz w:val="26"/>
              </w:rPr>
              <w:t>Для работы в организациях культуры, на массовых мероприятиях.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1D2F28">
        <w:trPr>
          <w:trHeight w:val="226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3.1. 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 w:line="298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Создана и введена в эксплуатацию база данных «Волонтеры в культуре» </w:t>
            </w:r>
          </w:p>
          <w:p w:rsidR="001D2F28" w:rsidRDefault="006A0500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71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 2020 году создана и введена в эксплуатацию база данных «Волонтеры в культуре», с помощью которой осуществляется привлечение участников добровольческих движений для работы                    в учреждениях культуры, на массовых мероприятиях и работа с цель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ю сохранения культурного наследия </w:t>
            </w:r>
          </w:p>
        </w:tc>
      </w:tr>
    </w:tbl>
    <w:p w:rsidR="001D2F28" w:rsidRDefault="006A05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D2F28" w:rsidRDefault="006A0500">
      <w:pPr>
        <w:spacing w:after="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Финансовое обеспечение реализации муниципального проекта </w:t>
      </w:r>
      <w:r>
        <w:rPr>
          <w:rFonts w:ascii="Yu Gothic UI" w:eastAsia="Yu Gothic UI" w:hAnsi="Yu Gothic UI" w:cs="Yu Gothic UI"/>
          <w:sz w:val="26"/>
        </w:rPr>
        <w:t>Финансовоеобеспечениереализациифедеральногопроекта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204" w:type="dxa"/>
        <w:tblInd w:w="-317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454"/>
        <w:gridCol w:w="5894"/>
        <w:gridCol w:w="1480"/>
        <w:gridCol w:w="1699"/>
        <w:gridCol w:w="1419"/>
        <w:gridCol w:w="1480"/>
        <w:gridCol w:w="1230"/>
        <w:gridCol w:w="972"/>
        <w:gridCol w:w="288"/>
      </w:tblGrid>
      <w:tr w:rsidR="001D2F28">
        <w:trPr>
          <w:trHeight w:val="607"/>
        </w:trPr>
        <w:tc>
          <w:tcPr>
            <w:tcW w:w="7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п/п </w:t>
            </w:r>
          </w:p>
        </w:tc>
        <w:tc>
          <w:tcPr>
            <w:tcW w:w="5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73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Объем финансового обеспечения по годам реализации(тыс. рублей) 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94" w:firstLine="1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Всего (тыс. рублей) </w:t>
            </w:r>
          </w:p>
        </w:tc>
      </w:tr>
      <w:tr w:rsidR="001D2F28">
        <w:trPr>
          <w:trHeight w:val="31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2024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307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1. </w:t>
            </w:r>
          </w:p>
        </w:tc>
        <w:tc>
          <w:tcPr>
            <w:tcW w:w="1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6A05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Продвижение талантливой молодежи в сфере музыкального искусства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958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фестивалей детского творчества всех жанров, в том числе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165,4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200,4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200,4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566,2 </w:t>
            </w:r>
          </w:p>
        </w:tc>
      </w:tr>
      <w:tr w:rsidR="001D2F28">
        <w:trPr>
          <w:trHeight w:val="977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-17" w:right="8" w:firstLine="15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предусмотрено муниципальной программой  «Развитие культуры Копейского городского округа»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7"/>
              <w:ind w:left="-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tabs>
                <w:tab w:val="center" w:pos="742"/>
              </w:tabs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165,4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200,4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200,4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566,2 </w:t>
            </w:r>
          </w:p>
        </w:tc>
      </w:tr>
      <w:tr w:rsidR="001D2F28">
        <w:trPr>
          <w:trHeight w:val="334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внебюджетные источники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</w:tr>
      <w:tr w:rsidR="001D2F28">
        <w:trPr>
          <w:trHeight w:val="310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2. </w:t>
            </w:r>
          </w:p>
        </w:tc>
        <w:tc>
          <w:tcPr>
            <w:tcW w:w="1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6A05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Подготовить кадры для отрасли культуры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1205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42" w:right="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Обучение кадров на основе системы непрерывного образования и повышения квалификации творческих и управленческих кадров в сфере культуры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  <w:p w:rsidR="001D2F28" w:rsidRDefault="006A0500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</w:tr>
      <w:tr w:rsidR="001D2F28">
        <w:trPr>
          <w:trHeight w:val="310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внебюджетные источники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</w:tr>
      <w:tr w:rsidR="001D2F28">
        <w:trPr>
          <w:trHeight w:val="307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 xml:space="preserve">3. </w:t>
            </w:r>
          </w:p>
        </w:tc>
        <w:tc>
          <w:tcPr>
            <w:tcW w:w="132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6A05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Обеспечить поддержку добровольческих движений в сфере культуры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610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3.1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Создана и введена в эксплуатацию база данных «Волонтеры в культуре»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F28" w:rsidRDefault="006A05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</w:tr>
      <w:tr w:rsidR="001D2F28">
        <w:trPr>
          <w:trHeight w:val="311"/>
        </w:trPr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внебюджетные источники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0,0 </w:t>
            </w:r>
          </w:p>
        </w:tc>
      </w:tr>
      <w:tr w:rsidR="001D2F28">
        <w:trPr>
          <w:trHeight w:val="301"/>
        </w:trPr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2F28" w:rsidRDefault="001D2F28"/>
        </w:tc>
        <w:tc>
          <w:tcPr>
            <w:tcW w:w="1365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D2F28" w:rsidRDefault="006A0500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1D2F28" w:rsidRDefault="001D2F28"/>
        </w:tc>
        <w:tc>
          <w:tcPr>
            <w:tcW w:w="2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2F28" w:rsidRDefault="001D2F28"/>
        </w:tc>
      </w:tr>
    </w:tbl>
    <w:p w:rsidR="001D2F28" w:rsidRDefault="006A0500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Участники муниципального проекта </w:t>
      </w:r>
    </w:p>
    <w:p w:rsidR="001D2F28" w:rsidRDefault="006A0500">
      <w:pPr>
        <w:spacing w:after="0"/>
        <w:ind w:left="72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142" w:type="dxa"/>
        <w:tblInd w:w="-283" w:type="dxa"/>
        <w:tblCellMar>
          <w:top w:w="9" w:type="dxa"/>
          <w:left w:w="173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701"/>
        <w:gridCol w:w="3240"/>
        <w:gridCol w:w="4679"/>
        <w:gridCol w:w="6522"/>
      </w:tblGrid>
      <w:tr w:rsidR="001D2F28">
        <w:trPr>
          <w:trHeight w:val="6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32"/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п\п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Роль в проекте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Фамилии, инициалы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</w:p>
        </w:tc>
      </w:tr>
      <w:tr w:rsidR="001D2F28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Марчук Лариса Николаевна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Начальник управления культуры администрации </w:t>
            </w:r>
          </w:p>
        </w:tc>
      </w:tr>
      <w:tr w:rsidR="001D2F28">
        <w:trPr>
          <w:trHeight w:val="6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Белоусова Наталья Владимировна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культуры администрации </w:t>
            </w:r>
          </w:p>
        </w:tc>
      </w:tr>
      <w:tr w:rsidR="001D2F28">
        <w:trPr>
          <w:trHeight w:val="11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Сметанина Юлия Сергеевна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начальника управления культуры администрации  по финансово –экономическим вопросам </w:t>
            </w:r>
          </w:p>
        </w:tc>
      </w:tr>
      <w:tr w:rsidR="001D2F28">
        <w:trPr>
          <w:trHeight w:val="64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Яковкина Светлана Валентиновна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Начальник организационно – методической службы управления культуры администрации </w:t>
            </w:r>
          </w:p>
        </w:tc>
      </w:tr>
      <w:tr w:rsidR="001D2F28">
        <w:trPr>
          <w:trHeight w:val="64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F28" w:rsidRDefault="006A0500">
            <w:pPr>
              <w:spacing w:after="0"/>
              <w:ind w:right="1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Кучина Елена Леонидовна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tabs>
                <w:tab w:val="center" w:pos="1623"/>
                <w:tab w:val="center" w:pos="3265"/>
                <w:tab w:val="right" w:pos="6303"/>
              </w:tabs>
              <w:spacing w:after="5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МУ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«Централизованная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библиотечная </w:t>
            </w:r>
          </w:p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система» </w:t>
            </w:r>
          </w:p>
        </w:tc>
      </w:tr>
      <w:tr w:rsidR="001D2F28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Жуков Дмитрий Юрьевич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П.П. Бажова» </w:t>
            </w:r>
          </w:p>
        </w:tc>
      </w:tr>
      <w:tr w:rsidR="001D2F28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Саблина Татьяна Евгеньевна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С.М. Кирова» </w:t>
            </w:r>
          </w:p>
        </w:tc>
      </w:tr>
      <w:tr w:rsidR="001D2F28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Смольянова Ирина Викторовна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ДО ДМШ №1 </w:t>
            </w:r>
          </w:p>
        </w:tc>
      </w:tr>
      <w:tr w:rsidR="001D2F28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Директора всех учреждений культуры  </w:t>
            </w:r>
          </w:p>
        </w:tc>
      </w:tr>
    </w:tbl>
    <w:p w:rsidR="001D2F28" w:rsidRDefault="006A0500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D2F28" w:rsidRDefault="006A0500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1D2F28" w:rsidRDefault="006A0500">
      <w:pPr>
        <w:numPr>
          <w:ilvl w:val="0"/>
          <w:numId w:val="1"/>
        </w:numPr>
        <w:spacing w:after="0"/>
        <w:ind w:right="3243" w:firstLine="3423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План мероприятий по реализации муниципального проекта на 2020 год </w:t>
      </w:r>
    </w:p>
    <w:p w:rsidR="001D2F28" w:rsidRDefault="006A0500">
      <w:pPr>
        <w:spacing w:after="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5595" w:type="dxa"/>
        <w:tblInd w:w="-595" w:type="dxa"/>
        <w:tblCellMar>
          <w:top w:w="9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4253"/>
        <w:gridCol w:w="1560"/>
        <w:gridCol w:w="1868"/>
        <w:gridCol w:w="2953"/>
        <w:gridCol w:w="3970"/>
      </w:tblGrid>
      <w:tr w:rsidR="001D2F28">
        <w:trPr>
          <w:trHeight w:val="31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№ п/п 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tabs>
                <w:tab w:val="right" w:pos="4148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результата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мероприятия, контрольной точки </w:t>
            </w:r>
          </w:p>
        </w:tc>
        <w:tc>
          <w:tcPr>
            <w:tcW w:w="3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Сроки реализации 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Ответственный исполнитель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документа и характеристика результата </w:t>
            </w:r>
          </w:p>
        </w:tc>
      </w:tr>
      <w:tr w:rsidR="001D2F2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начало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310"/>
        </w:trPr>
        <w:tc>
          <w:tcPr>
            <w:tcW w:w="8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фестивалей детского творчества всех жанров 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2F28" w:rsidRDefault="001D2F28"/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9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 w:right="1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Проведено  не менее 6  фестивалей и конкурсов детского творчества всех жанров ежегодно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 w:right="6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С.В. Яковкина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tabs>
                <w:tab w:val="center" w:pos="1922"/>
                <w:tab w:val="right" w:pos="3864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достижении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результата </w:t>
            </w:r>
          </w:p>
        </w:tc>
      </w:tr>
      <w:tr w:rsidR="001D2F28">
        <w:trPr>
          <w:trHeight w:val="30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33" w:line="25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проведение не менее 6 фестивалей и конкурсов детского творчества всех жанров </w:t>
            </w:r>
          </w:p>
          <w:p w:rsidR="001D2F28" w:rsidRDefault="006A0500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«Парад талантов» </w:t>
            </w:r>
          </w:p>
          <w:p w:rsidR="001D2F28" w:rsidRDefault="006A0500">
            <w:pPr>
              <w:spacing w:after="3" w:line="278" w:lineRule="auto"/>
              <w:ind w:left="2" w:right="57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«Созвездие талантов» «Копейск читающий» </w:t>
            </w:r>
          </w:p>
          <w:p w:rsidR="001D2F28" w:rsidRDefault="006A0500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«Серебряный софит» </w:t>
            </w:r>
          </w:p>
          <w:p w:rsidR="001D2F28" w:rsidRDefault="006A0500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«Лиловый шар»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«Копейск танцующий»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 w:right="6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С.В. Яковкина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  о реализации мероприятия </w:t>
            </w:r>
          </w:p>
        </w:tc>
      </w:tr>
      <w:tr w:rsidR="001D2F28">
        <w:trPr>
          <w:trHeight w:val="310"/>
        </w:trPr>
        <w:tc>
          <w:tcPr>
            <w:tcW w:w="8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F28" w:rsidRDefault="006A05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Подготовить кадры для отрасли культуры </w:t>
            </w:r>
          </w:p>
        </w:tc>
        <w:tc>
          <w:tcPr>
            <w:tcW w:w="29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2F28" w:rsidRDefault="001D2F28"/>
        </w:tc>
        <w:tc>
          <w:tcPr>
            <w:tcW w:w="3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2F28" w:rsidRDefault="001D2F28"/>
        </w:tc>
      </w:tr>
      <w:tr w:rsidR="001D2F28">
        <w:trPr>
          <w:trHeight w:val="15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42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В рамках повышения квалификации обучено не менее 25 </w:t>
            </w:r>
          </w:p>
          <w:p w:rsidR="001D2F28" w:rsidRDefault="006A0500">
            <w:pPr>
              <w:spacing w:after="51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%  специалистов на базе образовательных организаций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Челябинской области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tabs>
                <w:tab w:val="center" w:pos="1897"/>
                <w:tab w:val="right" w:pos="3864"/>
              </w:tabs>
              <w:spacing w:after="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достижении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результата </w:t>
            </w:r>
          </w:p>
        </w:tc>
      </w:tr>
      <w:tr w:rsidR="001D2F28">
        <w:trPr>
          <w:trHeight w:val="12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52" w:line="239" w:lineRule="auto"/>
              <w:ind w:left="2" w:right="11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прохождение специалистов обучения на базе учреждений образования </w:t>
            </w:r>
          </w:p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Челябинской области и страны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31.12.2024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F28" w:rsidRDefault="006A05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отчет о реализации мероприятия </w:t>
            </w:r>
          </w:p>
        </w:tc>
      </w:tr>
    </w:tbl>
    <w:p w:rsidR="001D2F28" w:rsidRDefault="006A0500">
      <w:pPr>
        <w:spacing w:after="0"/>
        <w:ind w:left="70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1D2F28">
      <w:footerReference w:type="even" r:id="rId7"/>
      <w:footerReference w:type="default" r:id="rId8"/>
      <w:footerReference w:type="first" r:id="rId9"/>
      <w:pgSz w:w="16838" w:h="11906" w:orient="landscape"/>
      <w:pgMar w:top="727" w:right="785" w:bottom="1140" w:left="1418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00" w:rsidRDefault="006A0500">
      <w:pPr>
        <w:spacing w:after="0" w:line="240" w:lineRule="auto"/>
      </w:pPr>
      <w:r>
        <w:separator/>
      </w:r>
    </w:p>
  </w:endnote>
  <w:endnote w:type="continuationSeparator" w:id="0">
    <w:p w:rsidR="006A0500" w:rsidRDefault="006A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28" w:rsidRDefault="006A0500">
    <w:pPr>
      <w:spacing w:after="0"/>
      <w:ind w:left="64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D2F28" w:rsidRDefault="006A0500">
    <w:pPr>
      <w:spacing w:after="0"/>
      <w:ind w:left="708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28" w:rsidRDefault="006A0500">
    <w:pPr>
      <w:spacing w:after="0"/>
      <w:ind w:left="64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6C7E79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D2F28" w:rsidRDefault="006A0500">
    <w:pPr>
      <w:spacing w:after="0"/>
      <w:ind w:left="708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F28" w:rsidRDefault="006A0500">
    <w:pPr>
      <w:spacing w:after="0"/>
      <w:ind w:left="642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1D2F28" w:rsidRDefault="006A0500">
    <w:pPr>
      <w:spacing w:after="0"/>
      <w:ind w:left="708"/>
    </w:pPr>
    <w:r>
      <w:rPr>
        <w:rFonts w:ascii="Times New Roman" w:eastAsia="Times New Roman" w:hAnsi="Times New Roman" w:cs="Times New Roman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00" w:rsidRDefault="006A0500">
      <w:pPr>
        <w:spacing w:after="0" w:line="240" w:lineRule="auto"/>
      </w:pPr>
      <w:r>
        <w:separator/>
      </w:r>
    </w:p>
  </w:footnote>
  <w:footnote w:type="continuationSeparator" w:id="0">
    <w:p w:rsidR="006A0500" w:rsidRDefault="006A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24FE"/>
    <w:multiLevelType w:val="hybridMultilevel"/>
    <w:tmpl w:val="D852774E"/>
    <w:lvl w:ilvl="0" w:tplc="498275E8">
      <w:start w:val="1"/>
      <w:numFmt w:val="decimal"/>
      <w:lvlText w:val="%1.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20A5A0">
      <w:start w:val="1"/>
      <w:numFmt w:val="lowerLetter"/>
      <w:lvlText w:val="%2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5ABF98">
      <w:start w:val="1"/>
      <w:numFmt w:val="lowerRoman"/>
      <w:lvlText w:val="%3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230F876">
      <w:start w:val="1"/>
      <w:numFmt w:val="decimal"/>
      <w:lvlText w:val="%4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441F60">
      <w:start w:val="1"/>
      <w:numFmt w:val="lowerLetter"/>
      <w:lvlText w:val="%5"/>
      <w:lvlJc w:val="left"/>
      <w:pPr>
        <w:ind w:left="7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7CE89C">
      <w:start w:val="1"/>
      <w:numFmt w:val="lowerRoman"/>
      <w:lvlText w:val="%6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68B0BC">
      <w:start w:val="1"/>
      <w:numFmt w:val="decimal"/>
      <w:lvlText w:val="%7"/>
      <w:lvlJc w:val="left"/>
      <w:pPr>
        <w:ind w:left="9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D46D4FA">
      <w:start w:val="1"/>
      <w:numFmt w:val="lowerLetter"/>
      <w:lvlText w:val="%8"/>
      <w:lvlJc w:val="left"/>
      <w:pPr>
        <w:ind w:left="9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00B0B4">
      <w:start w:val="1"/>
      <w:numFmt w:val="lowerRoman"/>
      <w:lvlText w:val="%9"/>
      <w:lvlJc w:val="left"/>
      <w:pPr>
        <w:ind w:left="10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28"/>
    <w:rsid w:val="001D2F28"/>
    <w:rsid w:val="006A0500"/>
    <w:rsid w:val="006C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8CED8-E4A8-4696-8C27-0C54CBD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Игорь</cp:lastModifiedBy>
  <cp:revision>2</cp:revision>
  <dcterms:created xsi:type="dcterms:W3CDTF">2021-03-02T12:42:00Z</dcterms:created>
  <dcterms:modified xsi:type="dcterms:W3CDTF">2021-03-02T12:42:00Z</dcterms:modified>
</cp:coreProperties>
</file>