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Работодателям Челябинской области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pStyle w:val="676"/>
        <w:ind w:left="0" w:right="0" w:firstLine="0"/>
        <w:jc w:val="center"/>
        <w:spacing w:before="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 xml:space="preserve">Лучший социально ответственный работодатель года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r>
    </w:p>
    <w:p>
      <w:pPr>
        <w:contextualSpacing w:val="0"/>
        <w:ind w:left="0" w:right="0" w:firstLine="708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Главное управление по труду и занятости населения Челябинской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области (далее – Главное управление) объявляет о проведении в 2026 году областного конкурса «Лучший социально ответственный работодатель года» (далее – Конкурс) по итогам работы за 2025 год и начале приема конкурсных документов.  В Конкурсе могут принять 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частие организации независимо от формы собственности, организационно-правовой формы, отраслевой принадлежности и осуществляемых видов экономической деятельности, а также индивидуальные предприниматели, осуществляющие свою деятельность на территории Челябин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ской области.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contextualSpacing w:val="0"/>
        <w:ind w:left="0" w:right="0" w:firstLine="708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Конкурс проводится в следующих номинациях: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pStyle w:val="854"/>
        <w:numPr>
          <w:ilvl w:val="0"/>
          <w:numId w:val="1"/>
        </w:numPr>
        <w:contextualSpacing w:val="0"/>
        <w:ind w:right="0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«Развитие коллективно-договорного регулирования в организациях»;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pStyle w:val="854"/>
        <w:numPr>
          <w:ilvl w:val="0"/>
          <w:numId w:val="1"/>
        </w:numPr>
        <w:contextualSpacing w:val="0"/>
        <w:ind w:right="0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«Организация работ по условиям и охране труда»;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pStyle w:val="854"/>
        <w:numPr>
          <w:ilvl w:val="0"/>
          <w:numId w:val="1"/>
        </w:numPr>
        <w:contextualSpacing w:val="0"/>
        <w:ind w:right="0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«Трудоустройство инвалидов»;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pStyle w:val="854"/>
        <w:numPr>
          <w:ilvl w:val="0"/>
          <w:numId w:val="1"/>
        </w:numPr>
        <w:contextualSpacing w:val="0"/>
        <w:ind w:right="0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«Реализация программ социальной поддержки работников»;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pStyle w:val="854"/>
        <w:numPr>
          <w:ilvl w:val="0"/>
          <w:numId w:val="1"/>
        </w:numPr>
        <w:contextualSpacing w:val="0"/>
        <w:ind w:right="0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«Социальная активность организации на территории присутствия»;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pStyle w:val="854"/>
        <w:numPr>
          <w:ilvl w:val="0"/>
          <w:numId w:val="1"/>
        </w:numPr>
        <w:contextualSpacing w:val="0"/>
        <w:ind w:right="0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«Организация работ и проведение мероприятий по профилактике социально значимых заболеваний, в том числе ВИЧ-инфекции,на рабочих местах»;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p>
      <w:pPr>
        <w:pStyle w:val="854"/>
        <w:numPr>
          <w:ilvl w:val="0"/>
          <w:numId w:val="1"/>
        </w:numPr>
        <w:contextualSpacing w:val="0"/>
        <w:ind w:right="0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«Развитие системы наставничества в организациях».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left="0" w:right="0" w:firstLine="708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Претендент на участие в Конкурсе вправе подать заявку на участие в одной, нескольких или во всех номинациях с приложением отдельного пакета по каждой номинации.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left="0" w:right="0" w:firstLine="708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Конкурсные документы представляются с 17 июля 2026 года до 01 сентября 2026 года. Дата представления документов на Конкурс, посылаемых по почте, определяется по штемпелю почтовой связи на конверте. Конкурсные документы участнику Конкурса не возвращаются.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left="0" w:right="0" w:firstLine="708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Методическое сопровождение и консультирование по вопросам проведения Конкурса оказывают следующие подразделения Главного управления (г. Челябинск,                             ул. Комсомольская, 18а):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pStyle w:val="854"/>
        <w:numPr>
          <w:ilvl w:val="0"/>
          <w:numId w:val="3"/>
        </w:numPr>
        <w:contextualSpacing w:val="0"/>
        <w:ind w:left="850" w:right="0" w:hanging="425"/>
        <w:jc w:val="both"/>
        <w:spacing w:before="0" w:after="200" w:line="240" w:lineRule="auto"/>
        <w:tabs>
          <w:tab w:val="left" w:pos="6896" w:leader="none"/>
          <w:tab w:val="left" w:pos="6971" w:leader="none"/>
        </w:tabs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в номинациях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«Развитие коллективно-договорного регулирования в организациях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»,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«Реализация программ социальной поддержки работников»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«Социальная активность организации на территории присутствия»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«Организация работ и проведение мероприятий по профилактике социально значимых заболеваний, в том числе ВИЧ-инфекции, на рабочих местах»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«Развитие системы наставничества в организациях»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 – отдел регулирования трудовых отношений и развития социального партнерства, кабинет 102, телефон: 8(351)237-08-92, адрес электронной почты: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 </w:t>
      </w:r>
      <w:hyperlink r:id="rId9" w:tooltip="mailto:Zamyatina_OM@szn74.ru." w:history="1">
        <w:r>
          <w:rPr>
            <w:rStyle w:val="832"/>
            <w:rFonts w:ascii="Times New Roman" w:hAnsi="Times New Roman" w:eastAsia="Times New Roman" w:cs="Times New Roman"/>
            <w:b w:val="0"/>
            <w:bCs w:val="0"/>
            <w:color w:val="000000" w:themeColor="text1"/>
            <w:sz w:val="24"/>
            <w:szCs w:val="24"/>
            <w:u w:val="single"/>
          </w:rPr>
          <w:t xml:space="preserve">Zamyatina_OM@szn74.ru;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ab/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pStyle w:val="854"/>
        <w:numPr>
          <w:ilvl w:val="0"/>
          <w:numId w:val="3"/>
        </w:numPr>
        <w:contextualSpacing w:val="0"/>
        <w:ind w:left="850" w:right="0" w:hanging="425"/>
        <w:jc w:val="both"/>
        <w:spacing w:before="0" w:after="200" w:line="240" w:lineRule="auto"/>
        <w:tabs>
          <w:tab w:val="left" w:pos="6896" w:leader="none"/>
          <w:tab w:val="left" w:pos="6971" w:leader="none"/>
        </w:tabs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в номинации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«Организация работ по условиям и охране труда»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 – отдел охраны и госэкспертизы условий труда, кабинет 112, телефон: 8(351)261-42-70;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pStyle w:val="854"/>
        <w:numPr>
          <w:ilvl w:val="0"/>
          <w:numId w:val="3"/>
        </w:numPr>
        <w:contextualSpacing w:val="0"/>
        <w:ind w:left="850" w:right="0" w:hanging="425"/>
        <w:jc w:val="both"/>
        <w:spacing w:before="0" w:after="200" w:line="240" w:lineRule="auto"/>
        <w:tabs>
          <w:tab w:val="left" w:pos="6896" w:leader="none"/>
          <w:tab w:val="left" w:pos="6971" w:leader="none"/>
        </w:tabs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в номинации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«Трудоустройство инвалидов»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– отдел программ и мероприятий в сфере занятости населения, кабинет 115, телефон 8(351)261-51-19.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contextualSpacing w:val="0"/>
        <w:ind w:left="0" w:right="0" w:firstLine="708"/>
        <w:jc w:val="both"/>
        <w:spacing w:before="0" w:after="200" w:line="24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Положение о проведении Конкурса размещено на официальном сайте Главного управления (www.szn.gov74.ru) в подразделе «Конкурсы», раздела «Социальное партнёрство», вкл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  <w:t xml:space="preserve">адка «Дополнительно».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850" w:bottom="539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50"/>
    <w:next w:val="850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link w:val="674"/>
    <w:uiPriority w:val="9"/>
    <w:rPr>
      <w:rFonts w:ascii="Arial" w:hAnsi="Arial" w:eastAsia="Arial" w:cs="Arial"/>
      <w:sz w:val="40"/>
      <w:szCs w:val="40"/>
    </w:rPr>
  </w:style>
  <w:style w:type="paragraph" w:styleId="676">
    <w:name w:val="Heading 2"/>
    <w:basedOn w:val="850"/>
    <w:next w:val="850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7">
    <w:name w:val="Heading 2 Char"/>
    <w:link w:val="676"/>
    <w:uiPriority w:val="9"/>
    <w:rPr>
      <w:rFonts w:ascii="Arial" w:hAnsi="Arial" w:eastAsia="Arial" w:cs="Arial"/>
      <w:sz w:val="34"/>
    </w:rPr>
  </w:style>
  <w:style w:type="paragraph" w:styleId="678">
    <w:name w:val="Heading 3"/>
    <w:basedOn w:val="850"/>
    <w:next w:val="850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9">
    <w:name w:val="Heading 3 Char"/>
    <w:link w:val="678"/>
    <w:uiPriority w:val="9"/>
    <w:rPr>
      <w:rFonts w:ascii="Arial" w:hAnsi="Arial" w:eastAsia="Arial" w:cs="Arial"/>
      <w:sz w:val="30"/>
      <w:szCs w:val="30"/>
    </w:rPr>
  </w:style>
  <w:style w:type="paragraph" w:styleId="680">
    <w:name w:val="Heading 4"/>
    <w:basedOn w:val="850"/>
    <w:next w:val="850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>
    <w:name w:val="Heading 4 Char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50"/>
    <w:next w:val="850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50"/>
    <w:next w:val="850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50"/>
    <w:next w:val="850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50"/>
    <w:next w:val="850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50"/>
    <w:next w:val="850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Title"/>
    <w:basedOn w:val="850"/>
    <w:next w:val="850"/>
    <w:link w:val="69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3">
    <w:name w:val="Title Char"/>
    <w:link w:val="692"/>
    <w:uiPriority w:val="10"/>
    <w:rPr>
      <w:sz w:val="48"/>
      <w:szCs w:val="48"/>
    </w:rPr>
  </w:style>
  <w:style w:type="paragraph" w:styleId="694">
    <w:name w:val="Subtitle"/>
    <w:basedOn w:val="850"/>
    <w:next w:val="850"/>
    <w:link w:val="695"/>
    <w:uiPriority w:val="11"/>
    <w:qFormat/>
    <w:pPr>
      <w:spacing w:before="200" w:after="200"/>
    </w:pPr>
    <w:rPr>
      <w:sz w:val="24"/>
      <w:szCs w:val="24"/>
    </w:rPr>
  </w:style>
  <w:style w:type="character" w:styleId="695">
    <w:name w:val="Subtitle Char"/>
    <w:link w:val="694"/>
    <w:uiPriority w:val="11"/>
    <w:rPr>
      <w:sz w:val="24"/>
      <w:szCs w:val="24"/>
    </w:rPr>
  </w:style>
  <w:style w:type="paragraph" w:styleId="696">
    <w:name w:val="Quote"/>
    <w:basedOn w:val="850"/>
    <w:next w:val="850"/>
    <w:link w:val="697"/>
    <w:uiPriority w:val="29"/>
    <w:qFormat/>
    <w:pPr>
      <w:ind w:left="720" w:right="720"/>
    </w:pPr>
    <w:rPr>
      <w:i/>
    </w:rPr>
  </w:style>
  <w:style w:type="character" w:styleId="697">
    <w:name w:val="Quote Char"/>
    <w:link w:val="696"/>
    <w:uiPriority w:val="29"/>
    <w:rPr>
      <w:i/>
    </w:rPr>
  </w:style>
  <w:style w:type="paragraph" w:styleId="698">
    <w:name w:val="Intense Quote"/>
    <w:basedOn w:val="850"/>
    <w:next w:val="850"/>
    <w:link w:val="69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9">
    <w:name w:val="Intense Quote Char"/>
    <w:link w:val="698"/>
    <w:uiPriority w:val="30"/>
    <w:rPr>
      <w:i/>
    </w:rPr>
  </w:style>
  <w:style w:type="paragraph" w:styleId="700">
    <w:name w:val="Header"/>
    <w:basedOn w:val="850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Header Char"/>
    <w:link w:val="700"/>
    <w:uiPriority w:val="99"/>
  </w:style>
  <w:style w:type="paragraph" w:styleId="702">
    <w:name w:val="Footer"/>
    <w:basedOn w:val="850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Footer Char"/>
    <w:link w:val="702"/>
    <w:uiPriority w:val="99"/>
  </w:style>
  <w:style w:type="paragraph" w:styleId="704">
    <w:name w:val="Caption"/>
    <w:basedOn w:val="850"/>
    <w:next w:val="8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704"/>
    <w:link w:val="702"/>
    <w:uiPriority w:val="99"/>
  </w:style>
  <w:style w:type="table" w:styleId="706">
    <w:name w:val="Table Grid"/>
    <w:basedOn w:val="8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Table Grid Light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Plain Table 1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2"/>
    <w:basedOn w:val="8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1">
    <w:name w:val="Plain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Plain Table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3">
    <w:name w:val="Grid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5">
    <w:name w:val="Grid Table 4 - Accent 1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6">
    <w:name w:val="Grid Table 4 - Accent 2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7">
    <w:name w:val="Grid Table 4 - Accent 3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8">
    <w:name w:val="Grid Table 4 - Accent 4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9">
    <w:name w:val="Grid Table 4 - Accent 5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0">
    <w:name w:val="Grid Table 4 - Accent 6"/>
    <w:basedOn w:val="8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1">
    <w:name w:val="Grid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2">
    <w:name w:val="Grid Table 5 Dark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8">
    <w:name w:val="Grid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9">
    <w:name w:val="Grid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0">
    <w:name w:val="Grid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1">
    <w:name w:val="Grid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2">
    <w:name w:val="Grid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3">
    <w:name w:val="Grid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0">
    <w:name w:val="List Table 2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1">
    <w:name w:val="List Table 2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2">
    <w:name w:val="List Table 2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3">
    <w:name w:val="List Table 2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4">
    <w:name w:val="List Table 2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5">
    <w:name w:val="List Table 2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6">
    <w:name w:val="List Table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5 Dark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6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8">
    <w:name w:val="List Table 6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9">
    <w:name w:val="List Table 6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List Table 6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1">
    <w:name w:val="List Table 6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List Table 6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3">
    <w:name w:val="List Table 6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4">
    <w:name w:val="List Table 7 Colorful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5">
    <w:name w:val="List Table 7 Colorful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6">
    <w:name w:val="List Table 7 Colorful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7">
    <w:name w:val="List Table 7 Colorful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8">
    <w:name w:val="List Table 7 Colorful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9">
    <w:name w:val="List Table 7 Colorful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0">
    <w:name w:val="List Table 7 Colorful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1">
    <w:name w:val="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3">
    <w:name w:val="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4">
    <w:name w:val="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5">
    <w:name w:val="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6">
    <w:name w:val="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7">
    <w:name w:val="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8">
    <w:name w:val="Bordered &amp; Lined - Accent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Bordered &amp; Lined - Accent 1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0">
    <w:name w:val="Bordered &amp; Lined - Accent 2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Bordered &amp; Lined - Accent 3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Bordered &amp; Lined - Accent 4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Bordered &amp; Lined - Accent 5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4">
    <w:name w:val="Bordered &amp; Lined - Accent 6"/>
    <w:basedOn w:val="8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6">
    <w:name w:val="Bordered - Accent 1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7">
    <w:name w:val="Bordered - Accent 2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8">
    <w:name w:val="Bordered - Accent 3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9">
    <w:name w:val="Bordered - Accent 4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0">
    <w:name w:val="Bordered - Accent 5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1">
    <w:name w:val="Bordered - Accent 6"/>
    <w:basedOn w:val="8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2">
    <w:name w:val="Hyperlink"/>
    <w:uiPriority w:val="99"/>
    <w:unhideWhenUsed/>
    <w:rPr>
      <w:color w:val="0000ff" w:themeColor="hyperlink"/>
      <w:u w:val="single"/>
    </w:rPr>
  </w:style>
  <w:style w:type="paragraph" w:styleId="833">
    <w:name w:val="footnote text"/>
    <w:basedOn w:val="850"/>
    <w:link w:val="834"/>
    <w:uiPriority w:val="99"/>
    <w:semiHidden/>
    <w:unhideWhenUsed/>
    <w:pPr>
      <w:spacing w:after="40" w:line="240" w:lineRule="auto"/>
    </w:pPr>
    <w:rPr>
      <w:sz w:val="18"/>
    </w:rPr>
  </w:style>
  <w:style w:type="character" w:styleId="834">
    <w:name w:val="Footnote Text Char"/>
    <w:link w:val="833"/>
    <w:uiPriority w:val="99"/>
    <w:rPr>
      <w:sz w:val="18"/>
    </w:rPr>
  </w:style>
  <w:style w:type="character" w:styleId="835">
    <w:name w:val="footnote reference"/>
    <w:uiPriority w:val="99"/>
    <w:unhideWhenUsed/>
    <w:rPr>
      <w:vertAlign w:val="superscript"/>
    </w:rPr>
  </w:style>
  <w:style w:type="paragraph" w:styleId="836">
    <w:name w:val="endnote text"/>
    <w:basedOn w:val="850"/>
    <w:link w:val="837"/>
    <w:uiPriority w:val="99"/>
    <w:semiHidden/>
    <w:unhideWhenUsed/>
    <w:pPr>
      <w:spacing w:after="0" w:line="240" w:lineRule="auto"/>
    </w:pPr>
    <w:rPr>
      <w:sz w:val="20"/>
    </w:rPr>
  </w:style>
  <w:style w:type="character" w:styleId="837">
    <w:name w:val="Endnote Text Char"/>
    <w:link w:val="836"/>
    <w:uiPriority w:val="99"/>
    <w:rPr>
      <w:sz w:val="20"/>
    </w:rPr>
  </w:style>
  <w:style w:type="character" w:styleId="838">
    <w:name w:val="endnote reference"/>
    <w:uiPriority w:val="99"/>
    <w:semiHidden/>
    <w:unhideWhenUsed/>
    <w:rPr>
      <w:vertAlign w:val="superscript"/>
    </w:rPr>
  </w:style>
  <w:style w:type="paragraph" w:styleId="839">
    <w:name w:val="toc 1"/>
    <w:basedOn w:val="850"/>
    <w:next w:val="850"/>
    <w:uiPriority w:val="39"/>
    <w:unhideWhenUsed/>
    <w:pPr>
      <w:ind w:left="0" w:right="0" w:firstLine="0"/>
      <w:spacing w:after="57"/>
    </w:pPr>
  </w:style>
  <w:style w:type="paragraph" w:styleId="840">
    <w:name w:val="toc 2"/>
    <w:basedOn w:val="850"/>
    <w:next w:val="850"/>
    <w:uiPriority w:val="39"/>
    <w:unhideWhenUsed/>
    <w:pPr>
      <w:ind w:left="283" w:right="0" w:firstLine="0"/>
      <w:spacing w:after="57"/>
    </w:pPr>
  </w:style>
  <w:style w:type="paragraph" w:styleId="841">
    <w:name w:val="toc 3"/>
    <w:basedOn w:val="850"/>
    <w:next w:val="850"/>
    <w:uiPriority w:val="39"/>
    <w:unhideWhenUsed/>
    <w:pPr>
      <w:ind w:left="567" w:right="0" w:firstLine="0"/>
      <w:spacing w:after="57"/>
    </w:pPr>
  </w:style>
  <w:style w:type="paragraph" w:styleId="842">
    <w:name w:val="toc 4"/>
    <w:basedOn w:val="850"/>
    <w:next w:val="850"/>
    <w:uiPriority w:val="39"/>
    <w:unhideWhenUsed/>
    <w:pPr>
      <w:ind w:left="850" w:right="0" w:firstLine="0"/>
      <w:spacing w:after="57"/>
    </w:pPr>
  </w:style>
  <w:style w:type="paragraph" w:styleId="843">
    <w:name w:val="toc 5"/>
    <w:basedOn w:val="850"/>
    <w:next w:val="850"/>
    <w:uiPriority w:val="39"/>
    <w:unhideWhenUsed/>
    <w:pPr>
      <w:ind w:left="1134" w:right="0" w:firstLine="0"/>
      <w:spacing w:after="57"/>
    </w:pPr>
  </w:style>
  <w:style w:type="paragraph" w:styleId="844">
    <w:name w:val="toc 6"/>
    <w:basedOn w:val="850"/>
    <w:next w:val="850"/>
    <w:uiPriority w:val="39"/>
    <w:unhideWhenUsed/>
    <w:pPr>
      <w:ind w:left="1417" w:right="0" w:firstLine="0"/>
      <w:spacing w:after="57"/>
    </w:pPr>
  </w:style>
  <w:style w:type="paragraph" w:styleId="845">
    <w:name w:val="toc 7"/>
    <w:basedOn w:val="850"/>
    <w:next w:val="850"/>
    <w:uiPriority w:val="39"/>
    <w:unhideWhenUsed/>
    <w:pPr>
      <w:ind w:left="1701" w:right="0" w:firstLine="0"/>
      <w:spacing w:after="57"/>
    </w:pPr>
  </w:style>
  <w:style w:type="paragraph" w:styleId="846">
    <w:name w:val="toc 8"/>
    <w:basedOn w:val="850"/>
    <w:next w:val="850"/>
    <w:uiPriority w:val="39"/>
    <w:unhideWhenUsed/>
    <w:pPr>
      <w:ind w:left="1984" w:right="0" w:firstLine="0"/>
      <w:spacing w:after="57"/>
    </w:pPr>
  </w:style>
  <w:style w:type="paragraph" w:styleId="847">
    <w:name w:val="toc 9"/>
    <w:basedOn w:val="850"/>
    <w:next w:val="850"/>
    <w:uiPriority w:val="39"/>
    <w:unhideWhenUsed/>
    <w:pPr>
      <w:ind w:left="2268" w:right="0" w:firstLine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850"/>
    <w:next w:val="850"/>
    <w:uiPriority w:val="99"/>
    <w:unhideWhenUsed/>
    <w:pPr>
      <w:spacing w:after="0" w:afterAutospacing="0"/>
    </w:pPr>
  </w:style>
  <w:style w:type="paragraph" w:styleId="850" w:default="1">
    <w:name w:val="Normal"/>
    <w:qFormat/>
  </w:style>
  <w:style w:type="table" w:styleId="8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2" w:default="1">
    <w:name w:val="No List"/>
    <w:uiPriority w:val="99"/>
    <w:semiHidden/>
    <w:unhideWhenUsed/>
  </w:style>
  <w:style w:type="paragraph" w:styleId="853">
    <w:name w:val="No Spacing"/>
    <w:basedOn w:val="850"/>
    <w:uiPriority w:val="1"/>
    <w:qFormat/>
    <w:pPr>
      <w:spacing w:after="0" w:line="240" w:lineRule="auto"/>
    </w:pPr>
  </w:style>
  <w:style w:type="paragraph" w:styleId="854">
    <w:name w:val="List Paragraph"/>
    <w:basedOn w:val="850"/>
    <w:uiPriority w:val="34"/>
    <w:qFormat/>
    <w:pPr>
      <w:contextualSpacing/>
      <w:ind w:left="720"/>
    </w:pPr>
  </w:style>
  <w:style w:type="character" w:styleId="85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Zamyatina_OM@szn74.ru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2026-07-17T06:35:31Z</dcterms:modified>
</cp:coreProperties>
</file>