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</w:t>
      </w:r>
      <w:r>
        <w:rPr>
          <w:rFonts w:cs="Times New Roman" w:ascii="Times New Roman" w:hAnsi="Times New Roman"/>
          <w:sz w:val="26"/>
          <w:szCs w:val="26"/>
        </w:rPr>
        <w:t>7</w:t>
      </w:r>
      <w:r>
        <w:rPr>
          <w:rFonts w:cs="Times New Roman" w:ascii="Times New Roman" w:hAnsi="Times New Roman"/>
          <w:sz w:val="26"/>
          <w:szCs w:val="26"/>
        </w:rPr>
        <w:t>.08.2026</w:t>
        <w:tab/>
        <w:t>№788-р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«Реконструкция и благоустройство межквартального проезда»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13.08.2026: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«Реконструкция и благоустройство межквартального проезда»: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вдоль домов №№ 42, 44, 48 по ул. Темника и                                       домов №№ 12, 14 по пр. Коммунистический 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Лядовой Н.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0147D-DAAE-4470-B2A8-65C44EB4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225</Words>
  <Characters>1579</Characters>
  <CharactersWithSpaces>1886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2026-08-31T08:42:00Z</dcterms:created>
  <dc:creator>ue.kurovskaya</dc:creator>
  <dc:description/>
  <dc:language>ru-RU</dc:language>
  <cp:lastModifiedBy/>
  <cp:lastPrinted>2026-08-25T11:52:00Z</cp:lastPrinted>
  <dcterms:modified xsi:type="dcterms:W3CDTF">2026-08-31T13:45:59Z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