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6120" w:leader="none"/>
        </w:tabs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4820" w:leader="none"/>
        </w:tabs>
        <w:rPr>
          <w:sz w:val="27"/>
          <w:szCs w:val="27"/>
        </w:rPr>
      </w:pPr>
      <w:r>
        <w:rPr>
          <w:sz w:val="27"/>
          <w:szCs w:val="27"/>
        </w:rPr>
        <w:t>10.03.2026    №697-п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08"/>
          <w:tab w:val="left" w:pos="3969" w:leader="none"/>
          <w:tab w:val="left" w:pos="4111" w:leader="none"/>
          <w:tab w:val="left" w:pos="8789" w:leader="none"/>
        </w:tabs>
        <w:ind w:right="4818"/>
        <w:jc w:val="both"/>
        <w:rPr>
          <w:sz w:val="27"/>
          <w:szCs w:val="27"/>
        </w:rPr>
      </w:pPr>
      <w:r>
        <w:rPr>
          <w:sz w:val="27"/>
          <w:szCs w:val="27"/>
        </w:rPr>
        <w:t>Об утверждении Порядка отнесения имущества муниципальных автономных и муниципальных бюджетных учреждений Копейского городского округа к категории особо ценного движимого имущества</w:t>
      </w:r>
    </w:p>
    <w:p>
      <w:pPr>
        <w:pStyle w:val="Normal"/>
        <w:tabs>
          <w:tab w:val="clear" w:pos="708"/>
          <w:tab w:val="left" w:pos="4678" w:leader="none"/>
          <w:tab w:val="left" w:pos="4820" w:leader="none"/>
        </w:tabs>
        <w:ind w:right="4818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BodyTextIndent3"/>
        <w:tabs>
          <w:tab w:val="clear" w:pos="708"/>
          <w:tab w:val="left" w:pos="720" w:leader="none"/>
        </w:tabs>
        <w:ind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Heading1"/>
        <w:spacing w:before="0" w:after="0"/>
        <w:ind w:firstLine="709"/>
        <w:jc w:val="both"/>
        <w:rPr>
          <w:rFonts w:ascii="Times New Roman" w:hAnsi="Times New Roman"/>
          <w:b w:val="false"/>
          <w:color w:val="auto"/>
          <w:sz w:val="27"/>
          <w:szCs w:val="27"/>
        </w:rPr>
      </w:pPr>
      <w:r>
        <w:rPr>
          <w:rFonts w:ascii="Times New Roman" w:hAnsi="Times New Roman"/>
          <w:b w:val="false"/>
          <w:color w:val="auto"/>
          <w:sz w:val="27"/>
          <w:szCs w:val="27"/>
        </w:rPr>
        <w:t>В соответствии с Гражданским кодексом Российской Федерации,                         с Федеральными законами 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12 января 1996 года              № 7-ФЗ «О некоммерческих организациях», от 3 ноября 2006 года № 174-ФЗ                 «Об автономных учреждениях»,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имущества», администрация Копейского городского округа</w:t>
      </w:r>
      <w:r>
        <w:rPr>
          <w:sz w:val="27"/>
          <w:szCs w:val="27"/>
        </w:rPr>
        <w:t xml:space="preserve"> </w:t>
      </w:r>
    </w:p>
    <w:p>
      <w:pPr>
        <w:pStyle w:val="Heading1"/>
        <w:spacing w:before="0" w:after="0"/>
        <w:jc w:val="both"/>
        <w:rPr>
          <w:rFonts w:ascii="Times New Roman" w:hAnsi="Times New Roman"/>
          <w:b w:val="false"/>
          <w:color w:val="auto"/>
          <w:sz w:val="27"/>
          <w:szCs w:val="27"/>
        </w:rPr>
      </w:pPr>
      <w:r>
        <w:rPr>
          <w:rFonts w:ascii="Times New Roman" w:hAnsi="Times New Roman"/>
          <w:b w:val="false"/>
          <w:color w:val="auto"/>
          <w:sz w:val="27"/>
          <w:szCs w:val="27"/>
        </w:rPr>
        <w:t xml:space="preserve">ПОСТАНОВЛЯЕТ: 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 Утвердить Порядок отнесения имущества муниципальных автономных и муниципальных бюджетных учреждений Копейского городского округа к категории особо ценного движимого имущества согласно приложению.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Постановление администрации Копейского городского округа                     от 25.03.2011 № 54 «Об утверждении положения о порядке определения видов и перечней особо ценного движимого имущества муниципального автономного или муниципального бюджетного учреждения Копейского городского округа Челябинской области» отменить.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 и разместить настоящее постановление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Постановление вступает в силу с момента опубликования.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 Контроль исполнения настоящего постановления возложить на заместителя Главы по имуществу, градостроительству и жилищной политике Рукавишникова А.Ю.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городского округа </w:t>
        <w:tab/>
        <w:tab/>
        <w:tab/>
        <w:tab/>
        <w:tab/>
        <w:tab/>
        <w:tab/>
        <w:t xml:space="preserve">   С.В. Логанова</w:t>
      </w:r>
      <w:r>
        <w:br w:type="page"/>
      </w:r>
    </w:p>
    <w:p>
      <w:pPr>
        <w:pStyle w:val="Normal"/>
        <w:spacing w:before="0" w:after="0"/>
        <w:ind w:firstLine="708" w:left="4248"/>
        <w:jc w:val="center"/>
        <w:rPr>
          <w:sz w:val="27"/>
          <w:szCs w:val="27"/>
          <w:lang w:eastAsia="en-US"/>
        </w:rPr>
      </w:pPr>
      <w:bookmarkStart w:id="2" w:name="_GoBack"/>
      <w:bookmarkEnd w:id="2"/>
      <w:r>
        <w:rPr>
          <w:sz w:val="27"/>
          <w:szCs w:val="27"/>
          <w:lang w:eastAsia="en-US"/>
        </w:rPr>
        <w:t>УТВЕРЖДЕНО</w:t>
      </w:r>
    </w:p>
    <w:p>
      <w:pPr>
        <w:pStyle w:val="Normal"/>
        <w:widowControl w:val="false"/>
        <w:ind w:left="4956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постановлением администрации</w:t>
      </w:r>
    </w:p>
    <w:p>
      <w:pPr>
        <w:pStyle w:val="Normal"/>
        <w:widowControl w:val="false"/>
        <w:ind w:firstLine="708" w:left="4248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Копейского городского округа</w:t>
      </w:r>
    </w:p>
    <w:p>
      <w:pPr>
        <w:pStyle w:val="Normal"/>
        <w:widowControl w:val="false"/>
        <w:shd w:val="clear" w:color="auto" w:fill="FFFFFF"/>
        <w:ind w:firstLine="708" w:left="4248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от </w:t>
      </w:r>
      <w:r>
        <w:rPr>
          <w:sz w:val="27"/>
          <w:szCs w:val="27"/>
          <w:u w:val="single"/>
          <w:lang w:eastAsia="en-US"/>
        </w:rPr>
        <w:t xml:space="preserve">10.03.2026 </w:t>
      </w:r>
      <w:r>
        <w:rPr>
          <w:sz w:val="27"/>
          <w:szCs w:val="27"/>
          <w:u w:val="single"/>
          <w:lang w:eastAsia="en-US"/>
        </w:rPr>
        <w:t xml:space="preserve">№ </w:t>
      </w:r>
      <w:r>
        <w:rPr>
          <w:sz w:val="27"/>
          <w:szCs w:val="27"/>
          <w:u w:val="single"/>
          <w:lang w:eastAsia="en-US"/>
        </w:rPr>
        <w:t>697-п</w:t>
      </w:r>
    </w:p>
    <w:p>
      <w:pPr>
        <w:pStyle w:val="Normal"/>
        <w:widowControl w:val="false"/>
        <w:shd w:val="clear" w:color="auto" w:fill="FFFFFF"/>
        <w:ind w:left="5664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Normal"/>
        <w:shd w:val="clear" w:color="auto" w:fill="FFFFFF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Порядок</w:t>
      </w:r>
    </w:p>
    <w:p>
      <w:pPr>
        <w:pStyle w:val="Normal"/>
        <w:widowControl w:val="false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отнесения имущества муниципальных автономных и муниципальных бюджетных учреждений Копейского городского округа к категории особо ценного движимого имущества (далее – Положение)</w:t>
      </w:r>
    </w:p>
    <w:p>
      <w:pPr>
        <w:pStyle w:val="Normal"/>
        <w:shd w:val="clear" w:color="auto" w:fill="FFFFFF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8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1. Настоящий Порядок устанавливает отнесения имущества муниципальных автономных и муниципальных бюджетных учреждений Копейского городского округа к категории особо ценного движимого имущества (далее – учреждение).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ab/>
        <w:t xml:space="preserve">2. Перечни особо ценного движимого имущества учреждения утверждаются правовыми актами уполномоченного органа администрации </w:t>
      </w:r>
      <w:r>
        <w:rPr>
          <w:sz w:val="27"/>
          <w:szCs w:val="27"/>
        </w:rPr>
        <w:t>Копейского городского округа.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3. При определении видов особо ценного движимого имущества учреждения в состав такого имущества подлежит включению: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движимое имущество, балансовая стоимость которого равна или превышает 200 тысяч рублей;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иное движимое имущество, без которого осуществление основных видов деятельности предусмотренных уставом учреждения будет существенно затруднено;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транспортные средства независимо от балансовой стоимости;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собственности муниципального образования «Копейский городской округ», библиотечные фонды, иное имущество, отнесенные в установленном порядке к памятникам истории и культуры Копейского городского округа.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 Решение об отнесении движимого имущества к особо ценному движимому имуществу и о внесении изменений в перечень особо ценного движимого имущества учреждения принимает уполномоченный орган администрации Копейского городского округа с учетом требований настоящего Положения.</w:t>
      </w:r>
    </w:p>
    <w:p>
      <w:pPr>
        <w:pStyle w:val="Normal"/>
        <w:ind w:firstLine="708"/>
        <w:jc w:val="both"/>
        <w:rPr>
          <w:sz w:val="27"/>
          <w:szCs w:val="27"/>
          <w:lang w:eastAsia="en-US"/>
        </w:rPr>
      </w:pPr>
      <w:r>
        <w:rPr>
          <w:sz w:val="27"/>
          <w:szCs w:val="27"/>
        </w:rPr>
        <w:t>5. Перечень особо ценного движимого имущества ведется учреждением на основании данных бухгалтерского учета учреждения о полном наименовании объекта, отнесенного в установленном порядке к особо ценному имуществу, его балансовой стоимости и инвентарном (учетном) номере.</w:t>
      </w:r>
    </w:p>
    <w:p>
      <w:pPr>
        <w:pStyle w:val="Normal"/>
        <w:tabs>
          <w:tab w:val="clear" w:pos="708"/>
          <w:tab w:val="left" w:pos="5680" w:leader="none"/>
        </w:tabs>
        <w:ind w:left="-142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76" w:before="0" w:after="20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Главы городского округа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имуществу, градостроительству </w:t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7"/>
          <w:szCs w:val="27"/>
        </w:rPr>
        <w:t>и жилищной политике</w:t>
        <w:tab/>
        <w:tab/>
        <w:tab/>
        <w:tab/>
        <w:tab/>
        <w:tab/>
        <w:tab/>
        <w:t xml:space="preserve">  А.Ю. Рукавишников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04d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604d4"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604d4"/>
    <w:rPr>
      <w:rFonts w:ascii="Arial" w:hAnsi="Arial" w:eastAsia="Times New Roman" w:cs="Times New Roman"/>
      <w:b/>
      <w:bCs/>
      <w:color w:val="000080"/>
      <w:sz w:val="24"/>
      <w:szCs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6604d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03539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8f73f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8f73f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0d6ee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0d6ee9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3">
    <w:name w:val="Body Text Indent 3"/>
    <w:basedOn w:val="Normal"/>
    <w:link w:val="3"/>
    <w:qFormat/>
    <w:rsid w:val="006604d4"/>
    <w:pPr>
      <w:ind w:firstLine="720"/>
    </w:pPr>
    <w:rPr>
      <w:sz w:val="28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03539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8f73f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8f73f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33916"/>
    <w:pPr>
      <w:spacing w:before="0" w:after="0"/>
      <w:ind w:left="720"/>
      <w:contextualSpacing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71E1-8778-4E3C-9FC6-9BF61542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523</Words>
  <Characters>3828</Characters>
  <CharactersWithSpaces>4420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2026-03-10T05:44:00Z</dcterms:created>
  <dc:creator>Анастасия Сурских</dc:creator>
  <dc:description/>
  <dc:language>ru-RU</dc:language>
  <cp:lastModifiedBy/>
  <cp:lastPrinted>2026-02-27T08:34:00Z</cp:lastPrinted>
  <dcterms:modified xsi:type="dcterms:W3CDTF">2026-03-10T10:44:46Z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