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bookmarkStart w:id="0" w:name="_GoBack"/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i/>
          <w:i/>
          <w:iCs/>
          <w:sz w:val="38"/>
          <w:szCs w:val="38"/>
        </w:rPr>
      </w:pPr>
      <w:bookmarkStart w:id="1" w:name="_GoBack"/>
      <w:r>
        <w:rPr>
          <w:rFonts w:ascii="Calibri" w:hAnsi="Calibri"/>
          <w:i/>
          <w:iCs/>
          <w:sz w:val="38"/>
          <w:szCs w:val="38"/>
        </w:rPr>
        <w:t>П О С Т А Н О В Л Е Н И Е</w:t>
      </w:r>
      <w:bookmarkEnd w:id="1"/>
    </w:p>
    <w:p>
      <w:pPr>
        <w:pStyle w:val="Normal"/>
        <w:jc w:val="center"/>
        <w:rPr>
          <w:rFonts w:ascii="Calibri" w:hAnsi="Calibri"/>
          <w:i/>
          <w:i/>
          <w:iCs/>
          <w:sz w:val="38"/>
          <w:szCs w:val="38"/>
        </w:rPr>
      </w:pPr>
      <w:r>
        <w:rPr>
          <w:rFonts w:ascii="Calibri" w:hAnsi="Calibri"/>
          <w:i/>
          <w:iCs/>
          <w:sz w:val="38"/>
          <w:szCs w:val="38"/>
        </w:rPr>
      </w:r>
    </w:p>
    <w:p>
      <w:pPr>
        <w:pStyle w:val="Normal"/>
        <w:jc w:val="center"/>
        <w:rPr>
          <w:rFonts w:ascii="Calibri" w:hAnsi="Calibri"/>
          <w:i/>
          <w:i/>
          <w:iCs/>
          <w:sz w:val="38"/>
          <w:szCs w:val="38"/>
        </w:rPr>
      </w:pPr>
      <w:r>
        <w:rPr/>
      </w:r>
    </w:p>
    <w:p>
      <w:pPr>
        <w:pStyle w:val="Normal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16.12.2025</w:t>
        <w:tab/>
        <w:t>№4910-п</w:t>
      </w:r>
    </w:p>
    <w:p>
      <w:pPr>
        <w:pStyle w:val="Normal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 xml:space="preserve">О внесении изменений и дополнений </w:t>
      </w:r>
    </w:p>
    <w:p>
      <w:pPr>
        <w:pStyle w:val="Normal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 xml:space="preserve">в постановление администрации </w:t>
      </w:r>
    </w:p>
    <w:p>
      <w:pPr>
        <w:pStyle w:val="Normal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Копейского городского округа</w:t>
      </w:r>
    </w:p>
    <w:p>
      <w:pPr>
        <w:pStyle w:val="Normal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от 15.06.2023 № 2113 - п</w:t>
      </w:r>
    </w:p>
    <w:p>
      <w:pPr>
        <w:pStyle w:val="Normal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ab/>
        <w:t xml:space="preserve">В соответствии с Бюджетным кодексом Российской Федерации, Федеральными законами от 06 октября 2003 года № 131-ФЗ «Об общих принципах организации местного самоуправления в Российской Федерации» и от 20 марта 2025 года № 33-ФЗ «Об общих принципах организации местного самоуправления в единой системе публичной власти», Уставом муниципального образования «Копейский городской округ», Положением о  бюджетном процессе в Копейском городском округе, утвержденным решением Собрания депутатов Копейского городского округа от 26.02.2014 № 862-МО «Об утверждении Положения о бюджетном процессе в Копейском городском округе», администрация Копейского городского округа </w:t>
      </w:r>
    </w:p>
    <w:p>
      <w:pPr>
        <w:pStyle w:val="Normal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ПОСТАНОВЛЯЕТ:</w:t>
      </w:r>
    </w:p>
    <w:p>
      <w:pPr>
        <w:pStyle w:val="Normal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ab/>
        <w:t>1.</w:t>
        <w:tab/>
        <w:t>Внести в постановление администрации Копейского городского округа от 15.06.2023 № 2113-п «О мерах по обеспечению исполнения бюджета Копейского городского округа» следующие изменения и дополнения:</w:t>
      </w:r>
    </w:p>
    <w:p>
      <w:pPr>
        <w:pStyle w:val="Normal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ab/>
        <w:t>1)</w:t>
        <w:tab/>
        <w:t>в подпункте 1 пункта 3:</w:t>
      </w:r>
    </w:p>
    <w:p>
      <w:pPr>
        <w:pStyle w:val="Normal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после слов «и других билетов» дополнить словами «, приобретении транспортных карт, их пополнение и оплата залоговой стоимости»;</w:t>
      </w:r>
    </w:p>
    <w:p>
      <w:pPr>
        <w:pStyle w:val="Normal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ab/>
        <w:t>слова «о взносах за участие в конференциях, семинарах, формах и вебинарах» заменить словами «по договорам (контрактам) об участии в конференциях, семинарах, формах и вебинарах, а также о взносах за участие в них»;</w:t>
      </w:r>
    </w:p>
    <w:p>
      <w:pPr>
        <w:pStyle w:val="Normal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ab/>
        <w:t>после слов «участников мероприятий (состязаний)» дополнить словами «по договорам (муниципальным контрактам) на оплату услуг по организации и проведению мероприятий (концертов), а также по организации участия российских и зарубежных исполнителей в мероприятиях (концертах)»;</w:t>
      </w:r>
    </w:p>
    <w:p>
      <w:pPr>
        <w:pStyle w:val="Normal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ab/>
        <w:t>2)</w:t>
        <w:tab/>
        <w:t>дополнить постановление пунктом 4-1 следующего содержания:</w:t>
      </w:r>
    </w:p>
    <w:p>
      <w:pPr>
        <w:pStyle w:val="Normal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ab/>
        <w:t>«4-1. Установить, что муниципальные учреждения, заключившие контракт в соответствии с Федеральным законом от 05 апреля 2013 года           № 44-ФЗ «О контрактной системе в сфере закупок товаров, работ, услуг для обеспечения государственных и муниципальных нужд», в течение 5 рабочих дней со дня заключения контракта (договора) путем формирования в автоматизированной системе «АЦК-Финансы» электронного документа, обеспечивают предоставление информации о заключенных контрактах (договорах) в финансовое управление администрации городского округа.»;</w:t>
      </w:r>
    </w:p>
    <w:p>
      <w:pPr>
        <w:pStyle w:val="Normal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ab/>
        <w:t>3)</w:t>
        <w:tab/>
        <w:t>в пункте 9 абзацы с 6 по 8 изложить в следующей редакции:</w:t>
      </w:r>
    </w:p>
    <w:p>
      <w:pPr>
        <w:pStyle w:val="Normal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ab/>
        <w:t>«Муниципальным бюджетным и муниципальным автономным учреждениям обеспечить возврат в бюджет городского округа средств в объеме остатков субсидий, предоставленных им в отчетном финансовом году:</w:t>
      </w:r>
    </w:p>
    <w:p>
      <w:pPr>
        <w:pStyle w:val="Normal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ab/>
        <w:t>на финансовое обеспечение выполнения муниципального задания на оказание муниципальных услуг (выполнение работ), образовавшихся в связи с недостижением установленных муниципальным заданием показателей, характеризующих объем муниципальных услуг (выполнение работ), за исключением случаев, когда муниципальное задание не признается не выполненным по основаниям (причинам), предусмотренным законодательством Российской Федерации, Челябинской области и муниципальными правовыми актами, в срок до 1 апреля текущего финансового года;</w:t>
      </w:r>
    </w:p>
    <w:p>
      <w:pPr>
        <w:pStyle w:val="Normal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ab/>
        <w:t>в соответствии с абзацем вторым пункта 1 статьи 78.1 Бюджетного кодекса Российской Федерации, в отношении которых не принято решение о наличии потребности в направлении их на достижение целей, установленных при предоставлении субсидии в текущем финансовом году, в срок                      до 20 февраля текущего финансового года»;</w:t>
      </w:r>
    </w:p>
    <w:p>
      <w:pPr>
        <w:pStyle w:val="Normal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ab/>
        <w:t>4)</w:t>
        <w:tab/>
        <w:t>пункт 9 дополнить абзацем 9 следующего содержания:</w:t>
      </w:r>
    </w:p>
    <w:p>
      <w:pPr>
        <w:pStyle w:val="Normal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ab/>
        <w:t>«Отраслевым (функциональным) органам администрации городского округа, осуществляющим функции и полномочия учредителя муниципальных бюджетных и муниципальных автономных учреждений, решения о наличии потребности в направлении не использованных в текущем финансовом году остатков средств субсидий, указанных в абзаце 8 настоящего пункта, на достижение целей, установленных при предоставлении субсидии, а также от поступлений от возврата ранее произведенных учреждениями выплат, источником финансового обеспечения которых являются субсидии, принимаются в случае неисполненных обязательств, источником финансового обеспечения которых являются не использованные на 01 января текущего года остатки субсидий и (или) средства от возврата ранее произведенных муниципальными учреждениями выплат на основании информации, предоставляемой муниципальными учреждениями, а также документов (копий документов), подтверждающие наличие и объем указанных обязательств муниципальных учреждений;»;</w:t>
      </w:r>
    </w:p>
    <w:p>
      <w:pPr>
        <w:pStyle w:val="Normal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ab/>
        <w:t>5)</w:t>
        <w:tab/>
        <w:t>подпункт 1 пункта 15 дополнить абзацем следующего содержания:</w:t>
      </w:r>
    </w:p>
    <w:p>
      <w:pPr>
        <w:pStyle w:val="Normal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ab/>
        <w:t xml:space="preserve">«работу по контролю за перечислением в доход бюджета городского округа средств, поступивших во временное распоряжение получателей средств бюджета городского округа, в случае невостребованности указанных средств по истечении трех лет со дня их поступления получателю средств                 бюджета и невозможности их возврата плательщику в соответствии с постановлением Правительства Российской Федерации от 27.03.2020  № 356 «О случаях и порядке возврата или перечисления средств, поступающих во временное распоряжение получателей бюджетных средств».». </w:t>
      </w:r>
    </w:p>
    <w:p>
      <w:pPr>
        <w:pStyle w:val="Normal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ab/>
        <w:t>2.</w:t>
        <w:tab/>
        <w:t>Отделу пресс - службы администрации Копейского городского округа (Петренко Е.А.) опубликовать настоящее постановление в порядке, установленном для официального опубликования муниципальных правовых актов, и разместить на официальном сайте администрации Копейского городского округа в сети Интернет.</w:t>
      </w:r>
    </w:p>
    <w:p>
      <w:pPr>
        <w:pStyle w:val="Normal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ab/>
        <w:t>3.Отделу бухгалтерского учета и отчетности администрации Копейского городского округа (Шульгина И.Ю.) возместить расходы, связанные с опубликованием, согласно смете расходов, предусмотренных на эти цели.</w:t>
      </w:r>
    </w:p>
    <w:p>
      <w:pPr>
        <w:pStyle w:val="Normal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ab/>
        <w:t>4.</w:t>
        <w:tab/>
        <w:t>Контроль исполнения настоящего постановления возложить на заместителя Главы Копейского городского округа по финансам и экономике  Пескову О.М.</w:t>
      </w:r>
    </w:p>
    <w:p>
      <w:pPr>
        <w:pStyle w:val="Normal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ab/>
        <w:t>5.</w:t>
        <w:tab/>
        <w:t>Настоящее постановление вступает в силу со дня его официального опубликования.</w:t>
      </w:r>
    </w:p>
    <w:p>
      <w:pPr>
        <w:pStyle w:val="Normal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Глава городского округа</w:t>
        <w:tab/>
        <w:tab/>
        <w:tab/>
        <w:tab/>
        <w:tab/>
        <w:tab/>
        <w:t xml:space="preserve">        С.В. Логанова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</w:fonts>
</file>

<file path=word/settings.xml><?xml version="1.0" encoding="utf-8"?>
<w:settings xmlns:w="http://schemas.openxmlformats.org/wordprocessingml/2006/main">
  <w:zoom w:percent="132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e03e8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b/>
      <w:color w:val="auto"/>
      <w:kern w:val="0"/>
      <w:sz w:val="24"/>
      <w:szCs w:val="20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Application>LibreOffice/24.8.4.2$Linux_X86_64 LibreOffice_project/480$Build-2</Application>
  <AppVersion>15.0000</AppVersion>
  <Pages>3</Pages>
  <Words>729</Words>
  <Characters>5103</Characters>
  <CharactersWithSpaces>5918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2017-05-19T04:55:00Z</dcterms:created>
  <dc:creator>Габайдуллина Ольга Сергеевна</dc:creator>
  <dc:description/>
  <dc:language>ru-RU</dc:language>
  <cp:lastModifiedBy/>
  <dcterms:modified xsi:type="dcterms:W3CDTF">2025-12-18T09:29:52Z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