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pPr>
      <w:r>
        <w:rPr>
          <w:rFonts w:ascii="PT Astra Serif" w:hAnsi="PT Astra Serif" w:eastAsia="PT Astra Serif" w:cs="PT Astra Serif"/>
          <w:caps/>
          <w:sz w:val="40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z w:val="40"/>
          <w:szCs w:val="20"/>
          <w:lang w:eastAsia="ru-RU"/>
        </w:rPr>
        <w:object w:dxaOrig="810" w:dyaOrig="96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40.50pt;height:48.00pt;mso-wrap-distance-left:0.00pt;mso-wrap-distance-top:0.00pt;mso-wrap-distance-right:0.00pt;mso-wrap-distance-bottom:0.00pt;" filled="f" stroked="f">
            <v:path textboxrect="0,0,0,0"/>
            <v:imagedata r:id="rId8" o:title=""/>
          </v:shape>
          <o:OLEObject DrawAspect="Content" r:id="rId9" ObjectID="_1525040" ProgID="MSPhotoEd.3" ShapeID="_x0000_i0" Type="Embed"/>
        </w:object>
      </w:r>
      <w:r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r>
      <w:r>
        <w:rPr>
          <w:rFonts w:ascii="Times New Roman" w:hAnsi="Times New Roman" w:eastAsia="Times New Roman" w:cs="Times New Roman"/>
          <w:caps/>
          <w:sz w:val="28"/>
          <w:szCs w:val="20"/>
          <w:lang w:eastAsia="ru-RU"/>
        </w:rPr>
      </w:r>
    </w:p>
    <w:p>
      <w:pPr>
        <w:jc w:val="center"/>
        <w:keepNext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  <w:outlineLvl w:val="1"/>
      </w:pP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территориальная избирательная комиссия</w:t>
      </w: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br/>
      </w: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ГОРОДА КОПЕЙСКА</w:t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</w:p>
    <w:p>
      <w:pPr>
        <w:jc w:val="center"/>
        <w:keepNext/>
        <w:spacing w:before="0" w:beforeAutospacing="0" w:after="0" w:line="240" w:lineRule="auto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  <w:outlineLvl w:val="1"/>
      </w:pP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20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lang w:eastAsia="ru-RU"/>
        </w:rPr>
      </w:r>
    </w:p>
    <w:p>
      <w:pPr>
        <w:jc w:val="center"/>
        <w:keepNext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  <w:outlineLvl w:val="0"/>
      </w:pPr>
      <w:r>
        <w:rPr>
          <w:rFonts w:ascii="PT Astra Serif" w:hAnsi="PT Astra Serif" w:eastAsia="PT Astra Serif" w:cs="PT Astra Serif"/>
          <w:b/>
          <w:bCs/>
          <w:caps/>
          <w:spacing w:val="20"/>
          <w:sz w:val="32"/>
          <w:szCs w:val="20"/>
          <w:lang w:eastAsia="ru-RU"/>
        </w:rPr>
        <w:t xml:space="preserve">РЕШЕНИЕ</w:t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32"/>
          <w:szCs w:val="32"/>
          <w:highlight w:val="none"/>
          <w:lang w:eastAsia="ru-RU"/>
        </w:rPr>
      </w:r>
    </w:p>
    <w:p>
      <w:pPr>
        <w:jc w:val="center"/>
        <w:keepLines/>
        <w:keepNext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  <w:outlineLvl w:val="0"/>
      </w:pP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aps/>
          <w:spacing w:val="20"/>
          <w:sz w:val="28"/>
          <w:szCs w:val="28"/>
        </w:rPr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1"/>
        <w:gridCol w:w="1441"/>
        <w:gridCol w:w="3958"/>
      </w:tblGrid>
      <w:tr>
        <w:tblPrEx/>
        <w:trPr/>
        <w:tc>
          <w:tcPr>
            <w:tcW w:w="3961" w:type="dxa"/>
            <w:textDirection w:val="lrTb"/>
            <w:noWrap w:val="false"/>
          </w:tcPr>
          <w:p>
            <w:pPr>
              <w:ind w:left="-74"/>
              <w:spacing w:after="0" w:line="276" w:lineRule="auto"/>
              <w:widowControl w:val="off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PT Astra Serif" w:hAnsi="PT Astra Serif" w:cs="PT Astra Serif"/>
                <w:sz w:val="28"/>
                <w:szCs w:val="28"/>
                <w:highlight w:val="none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05 августа2026 года</w:t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  <w:r>
              <w:rPr>
                <w:rFonts w:ascii="PT Astra Serif" w:hAnsi="PT Astra Serif" w:cs="PT Astra Serif"/>
                <w:sz w:val="28"/>
                <w:szCs w:val="28"/>
                <w:highlight w:val="none"/>
              </w:rPr>
            </w:r>
          </w:p>
          <w:p>
            <w:pPr>
              <w:ind w:left="-74"/>
              <w:spacing w:after="0" w:line="276" w:lineRule="auto"/>
              <w:widowControl w:val="off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ascii="PT Astra Serif" w:hAnsi="PT Astra Serif" w:cs="PT Astra Serif"/>
                <w:sz w:val="16"/>
                <w:szCs w:val="16"/>
              </w:rPr>
            </w:pPr>
            <w:r>
              <w:rPr>
                <w:rFonts w:ascii="PT Astra Serif" w:hAnsi="PT Astra Serif" w:eastAsia="PT Astra Serif" w:cs="PT Astra Serif"/>
                <w:sz w:val="16"/>
                <w:szCs w:val="16"/>
                <w:highlight w:val="none"/>
                <w:lang w:eastAsia="ru-RU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  <w:r>
              <w:rPr>
                <w:rFonts w:ascii="PT Astra Serif" w:hAnsi="PT Astra Serif" w:cs="PT Astra Serif"/>
                <w:sz w:val="16"/>
                <w:szCs w:val="16"/>
              </w:rPr>
            </w:r>
          </w:p>
        </w:tc>
        <w:tc>
          <w:tcPr>
            <w:tcW w:w="1441" w:type="dxa"/>
            <w:textDirection w:val="lrTb"/>
            <w:noWrap w:val="false"/>
          </w:tcPr>
          <w:p>
            <w:pPr>
              <w:spacing w:after="0" w:line="276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  <w:tc>
          <w:tcPr>
            <w:tcW w:w="3958" w:type="dxa"/>
            <w:textDirection w:val="lrTb"/>
            <w:noWrap w:val="false"/>
          </w:tcPr>
          <w:p>
            <w:pPr>
              <w:jc w:val="right"/>
              <w:spacing w:after="0" w:line="276" w:lineRule="auto"/>
              <w:widowControl w:val="off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№ 21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/187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-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ru-RU"/>
              </w:rPr>
              <w:t xml:space="preserve">6</w:t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  <w:r>
              <w:rPr>
                <w:rFonts w:ascii="PT Astra Serif" w:hAnsi="PT Astra Serif" w:cs="PT Astra Serif"/>
                <w:sz w:val="28"/>
                <w:szCs w:val="28"/>
              </w:rPr>
            </w:r>
          </w:p>
        </w:tc>
      </w:tr>
    </w:tbl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4"/>
        </w:rPr>
      </w:pPr>
      <w:r>
        <w:rPr>
          <w:rFonts w:ascii="PT Astra Serif" w:hAnsi="PT Astra Serif" w:eastAsia="PT Astra Serif" w:cs="PT Astra Serif"/>
          <w:sz w:val="28"/>
          <w:szCs w:val="24"/>
          <w:lang w:eastAsia="ru-RU"/>
        </w:rPr>
        <w:t xml:space="preserve">г. </w:t>
      </w:r>
      <w:r>
        <w:rPr>
          <w:rFonts w:ascii="PT Astra Serif" w:hAnsi="PT Astra Serif" w:eastAsia="PT Astra Serif" w:cs="PT Astra Serif"/>
          <w:sz w:val="28"/>
          <w:szCs w:val="24"/>
          <w:lang w:eastAsia="ru-RU"/>
        </w:rPr>
        <w:t xml:space="preserve">Копейск</w:t>
      </w:r>
      <w:r>
        <w:rPr>
          <w:rFonts w:ascii="PT Astra Serif" w:hAnsi="PT Astra Serif" w:cs="PT Astra Serif"/>
          <w:sz w:val="28"/>
          <w:szCs w:val="24"/>
        </w:rPr>
      </w:r>
      <w:r>
        <w:rPr>
          <w:rFonts w:ascii="PT Astra Serif" w:hAnsi="PT Astra Serif" w:cs="PT Astra Serif"/>
          <w:sz w:val="28"/>
          <w:szCs w:val="24"/>
        </w:rPr>
      </w:r>
    </w:p>
    <w:p>
      <w:pPr>
        <w:jc w:val="center"/>
        <w:spacing w:after="0" w:line="240" w:lineRule="auto"/>
        <w:widowControl w:val="off"/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pP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  <w:r>
        <w:rPr>
          <w:rFonts w:ascii="Arial" w:hAnsi="Arial" w:cs="Arial" w:eastAsiaTheme="minorEastAsia"/>
          <w:b/>
          <w:bCs/>
          <w:caps/>
          <w:spacing w:val="40"/>
          <w:sz w:val="26"/>
          <w:szCs w:val="26"/>
          <w:lang w:eastAsia="ru-RU"/>
        </w:rPr>
      </w:r>
    </w:p>
    <w:p>
      <w:pPr>
        <w:jc w:val="center"/>
        <w:spacing w:after="0" w:line="240" w:lineRule="auto"/>
        <w:rPr>
          <w:rFonts w:ascii="PT Astra Serif" w:hAnsi="PT Astra Serif" w:cs="PT Astra Serif"/>
          <w:b/>
          <w:i w:val="0"/>
          <w:iCs w:val="0"/>
          <w:sz w:val="28"/>
          <w:szCs w:val="28"/>
        </w:rPr>
      </w:pP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О регистрации 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Пойлова Антона Александровича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 кандидатом в депутаты Собрания депутатов 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 городского округа седьмого созыва 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по одноманд</w:t>
      </w:r>
      <w:r>
        <w:rPr>
          <w:rFonts w:ascii="PT Astra Serif" w:hAnsi="PT Astra Serif" w:eastAsia="PT Astra Serif" w:cs="PT Astra Serif"/>
          <w:b/>
          <w:i w:val="0"/>
          <w:iCs w:val="0"/>
          <w:sz w:val="28"/>
          <w:szCs w:val="28"/>
          <w:lang w:eastAsia="ru-RU"/>
        </w:rPr>
        <w:t xml:space="preserve">атному избирательному округу № 3</w:t>
      </w:r>
      <w:r>
        <w:rPr>
          <w:rFonts w:ascii="PT Astra Serif" w:hAnsi="PT Astra Serif" w:cs="PT Astra Serif"/>
          <w:b/>
          <w:i w:val="0"/>
          <w:iCs w:val="0"/>
          <w:sz w:val="28"/>
          <w:szCs w:val="28"/>
        </w:rPr>
      </w:r>
      <w:r>
        <w:rPr>
          <w:rFonts w:ascii="PT Astra Serif" w:hAnsi="PT Astra Serif" w:cs="PT Astra Serif"/>
          <w:b/>
          <w:i w:val="0"/>
          <w:iCs w:val="0"/>
          <w:sz w:val="28"/>
          <w:szCs w:val="28"/>
        </w:rPr>
      </w:r>
    </w:p>
    <w:p>
      <w:pPr>
        <w:jc w:val="both"/>
        <w:spacing w:after="0" w:line="240" w:lineRule="auto"/>
        <w:rPr>
          <w:rFonts w:ascii="PT Astra Serif" w:hAnsi="PT Astra Serif" w:cs="PT Astra Serif"/>
          <w:b/>
          <w:i/>
          <w:sz w:val="24"/>
          <w:szCs w:val="20"/>
        </w:rPr>
      </w:pPr>
      <w:r>
        <w:rPr>
          <w:rFonts w:ascii="PT Astra Serif" w:hAnsi="PT Astra Serif" w:eastAsia="PT Astra Serif" w:cs="PT Astra Serif"/>
          <w:b/>
          <w:i/>
          <w:sz w:val="24"/>
          <w:szCs w:val="20"/>
          <w:lang w:eastAsia="ru-RU"/>
        </w:rPr>
      </w:r>
      <w:r>
        <w:rPr>
          <w:rFonts w:ascii="PT Astra Serif" w:hAnsi="PT Astra Serif" w:cs="PT Astra Serif"/>
          <w:b/>
          <w:i/>
          <w:sz w:val="24"/>
          <w:szCs w:val="20"/>
        </w:rPr>
      </w:r>
      <w:r>
        <w:rPr>
          <w:rFonts w:ascii="PT Astra Serif" w:hAnsi="PT Astra Serif" w:cs="PT Astra Serif"/>
          <w:b/>
          <w:i/>
          <w:sz w:val="24"/>
          <w:szCs w:val="20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Проверив соответствие порядка выдвижения Региональным отделением в Челябинской области Политической партии «НОВЫЕ ЛЮДИ»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кандидата в депутаты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Пойлова Антона Александровича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и необходимые для выдвижения и регистрации документы требованиям Федерального закона от 12 июня 2002 года № 67-ФЗ «Об основных гарантиях избирательных прав и права на участие в реф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ерендуме граждан Российской Федерации» (далее – Федеральный закон), Федерального закона от 11 июля 2001 года № 95-ФЗ «О политических партиях», Закона Челябинской области от 29 июня 2006 года № 36-ЗО «О муниципальных выборах в Челябинской области» (далее –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Закон Челябинской области), на которую в соответствии с решением территориальной избирательной комиссии города Копе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йска 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№9/54-6 от 22 июня 2026 года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 возложено исполнение полномочий окружной избирательной комиссии по выборам депутатов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highlight w:val="none"/>
          <w:lang w:eastAsia="ru-RU"/>
        </w:rPr>
        <w:t xml:space="preserve"> городског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о округа седьмого созыва по одномандатному избирательному округу № 3 (далее-окружная избирательная комиссия) установила следующее: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Порядок выдвижения кандидата в депутаты Пойлова Антона Александровича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на дополнительных выборах депутата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и представленные для выдвижения и регистрации документы соответствуют требованиям Федерального закона, Закона Челябинской области.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  <w:u w:val="single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С учетом вышеизложенного и в соответствии со статьей 38 Федерального закона, статьей 23 Закона Челябинской области, окружная избирательная комиссия РЕШИЛА:</w:t>
      </w:r>
      <w:r>
        <w:rPr>
          <w:rFonts w:ascii="PT Astra Serif" w:hAnsi="PT Astra Serif" w:cs="PT Astra Serif"/>
          <w:bCs/>
          <w:sz w:val="28"/>
          <w:szCs w:val="28"/>
          <w:u w:val="single"/>
        </w:rPr>
      </w:r>
      <w:r>
        <w:rPr>
          <w:rFonts w:ascii="PT Astra Serif" w:hAnsi="PT Astra Serif" w:cs="PT Astra Serif"/>
          <w:bCs/>
          <w:sz w:val="28"/>
          <w:szCs w:val="28"/>
          <w:u w:val="single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1. Зарегистрировать Пойлова Антона Александровича</w:t>
      </w:r>
      <w:r>
        <w:rPr>
          <w:rFonts w:ascii="PT Astra Serif" w:hAnsi="PT Astra Serif" w:eastAsia="PT Astra Serif" w:cs="PT Astra Serif"/>
          <w:bCs/>
          <w:i/>
          <w:sz w:val="28"/>
          <w:szCs w:val="28"/>
          <w:lang w:eastAsia="ru-RU"/>
        </w:rPr>
        <w:t xml:space="preserve">, </w:t>
      </w:r>
      <w:r>
        <w:rPr>
          <w:rFonts w:ascii="PT Astra Serif" w:hAnsi="PT Astra Serif" w:eastAsia="PT Astra Serif" w:cs="PT Astra Serif"/>
          <w:bCs/>
          <w:i w:val="0"/>
          <w:iCs w:val="0"/>
          <w:sz w:val="28"/>
          <w:szCs w:val="28"/>
          <w:lang w:eastAsia="ru-RU"/>
        </w:rPr>
        <w:t xml:space="preserve">15 февраля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1984 года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рождения, выдвинутого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Региональным отделением в Челябинской области Политической партии «НОВЫЕ ЛЮДИ»</w:t>
      </w:r>
      <w:r/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кандидатом в депутаты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3 - 05 августа 2026 года в 16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часов 10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минут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.  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2. Включить сведения о зарегистрированном кандидате Пойлове А.А.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в текст избирательного бюллетеня для голосования на дополнительных выборах депутата Собрания депутатов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Копейского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городского округа седьмого созыва по одноманд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атному избирательному округу № 3</w:t>
      </w:r>
      <w:bookmarkStart w:id="0" w:name="_GoBack"/>
      <w:r>
        <w:rPr>
          <w:rFonts w:ascii="PT Astra Serif" w:hAnsi="PT Astra Serif" w:eastAsia="PT Astra Serif" w:cs="PT Astra Serif"/>
          <w:sz w:val="28"/>
          <w:szCs w:val="28"/>
        </w:rPr>
      </w:r>
      <w:bookmarkEnd w:id="0"/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и в информационный плакат о зарегистрированных кандидатах.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3. Выдать зарегистрированному кандидату 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Пойлову А.А.</w:t>
      </w: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 удостоверение установленного образца.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4. </w:t>
      </w: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Направить информацию по данному решению для официального 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опубликования в средства массовой информации: газету «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Копейский</w:t>
      </w:r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 рабочий» и на официальный интернет-портал: </w:t>
      </w:r>
      <w:hyperlink r:id="rId10" w:tooltip="http://www.akgo74.ru/" w:history="1">
        <w:r>
          <w:rPr>
            <w:rStyle w:val="836"/>
            <w:rFonts w:ascii="PT Astra Serif" w:hAnsi="PT Astra Serif" w:eastAsia="PT Astra Serif" w:cs="PT Astra Serif"/>
            <w:bCs/>
            <w:sz w:val="28"/>
            <w:szCs w:val="28"/>
          </w:rPr>
          <w:t xml:space="preserve">http://www.akgo74.ru/</w:t>
        </w:r>
      </w:hyperlink>
      <w:r>
        <w:rPr>
          <w:rFonts w:ascii="PT Astra Serif" w:hAnsi="PT Astra Serif" w:eastAsia="PT Astra Serif" w:cs="PT Astra Serif"/>
          <w:bCs/>
          <w:color w:val="000000" w:themeColor="text1"/>
          <w:sz w:val="28"/>
          <w:szCs w:val="28"/>
        </w:rPr>
        <w:t xml:space="preserve">.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5. Направить настоящее решение в избирательную комиссию Челябинской области для размещения в информационно-телекоммуникационной сети «Интернет».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ind w:firstLine="709"/>
        <w:jc w:val="both"/>
        <w:spacing w:after="0" w:line="334" w:lineRule="auto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  <w:lang w:eastAsia="ru-RU"/>
        </w:rPr>
        <w:t xml:space="preserve">6. Контроль за исполнением настоящего решения возложить на председателя территориальной избирательной комиссии города Копейска Арасланова А.Н.</w:t>
      </w:r>
      <w:r>
        <w:rPr>
          <w:rFonts w:ascii="PT Astra Serif" w:hAnsi="PT Astra Serif" w:cs="PT Astra Serif"/>
          <w:bCs/>
          <w:sz w:val="28"/>
          <w:szCs w:val="28"/>
        </w:rPr>
      </w:r>
      <w:r>
        <w:rPr>
          <w:rFonts w:ascii="PT Astra Serif" w:hAnsi="PT Astra Serif" w:cs="PT Astra Serif"/>
          <w:bCs/>
          <w:sz w:val="28"/>
          <w:szCs w:val="28"/>
        </w:rPr>
      </w:r>
    </w:p>
    <w:p>
      <w:pPr>
        <w:jc w:val="both"/>
        <w:spacing w:after="0" w:line="334" w:lineRule="auto"/>
        <w:widowControl w:val="off"/>
        <w:rPr>
          <w:rFonts w:ascii="PT Astra Serif" w:hAnsi="PT Astra Serif" w:cs="PT Astra Serif"/>
          <w:b/>
          <w:bCs/>
          <w:i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i/>
          <w:sz w:val="28"/>
          <w:szCs w:val="28"/>
          <w:lang w:eastAsia="ru-RU"/>
        </w:rPr>
      </w:r>
      <w:r>
        <w:rPr>
          <w:rFonts w:ascii="PT Astra Serif" w:hAnsi="PT Astra Serif" w:cs="PT Astra Serif"/>
          <w:b/>
          <w:bCs/>
          <w:i/>
          <w:sz w:val="28"/>
          <w:szCs w:val="28"/>
        </w:rPr>
      </w:r>
      <w:r>
        <w:rPr>
          <w:rFonts w:ascii="PT Astra Serif" w:hAnsi="PT Astra Serif" w:cs="PT Astra Serif"/>
          <w:b/>
          <w:bCs/>
          <w:i/>
          <w:sz w:val="28"/>
          <w:szCs w:val="28"/>
        </w:rPr>
      </w:r>
    </w:p>
    <w:p>
      <w:pPr>
        <w:spacing w:after="0" w:line="334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  <w:t xml:space="preserve">Председатель комиссии                                                               А.Н. Арасланов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spacing w:after="0" w:line="334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  <w:lang w:eastAsia="ru-RU"/>
        </w:rPr>
        <w:t xml:space="preserve">Секретарь комиссии                                                                           М.И. Титова</w:t>
      </w:r>
      <w:r>
        <w:rPr>
          <w:rFonts w:ascii="PT Astra Serif" w:hAnsi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PT Astra Serif">
    <w:panose1 w:val="020A0603040505020204"/>
  </w:font>
  <w:font w:name="Times New Roman">
    <w:panose1 w:val="02020603050405020304"/>
  </w:font>
  <w:font w:name="Segoe UI">
    <w:panose1 w:val="020B0502040204020203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3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9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90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91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2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3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4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3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4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5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6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7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8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character" w:styleId="836">
    <w:name w:val="Hyperlink"/>
    <w:basedOn w:val="833"/>
    <w:uiPriority w:val="99"/>
    <w:unhideWhenUsed/>
    <w:rPr>
      <w:color w:val="0563c1" w:themeColor="hyperlink"/>
      <w:u w:val="single"/>
    </w:rPr>
  </w:style>
  <w:style w:type="paragraph" w:styleId="837">
    <w:name w:val="Balloon Text"/>
    <w:basedOn w:val="832"/>
    <w:link w:val="83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33"/>
    <w:link w:val="83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oleObject" Target="embeddings/maskFile.bin"/><Relationship Id="rId10" Type="http://schemas.openxmlformats.org/officeDocument/2006/relationships/hyperlink" Target="http://www.akgo74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</dc:creator>
  <cp:keywords/>
  <dc:description/>
  <cp:lastModifiedBy>VIK</cp:lastModifiedBy>
  <cp:revision>11</cp:revision>
  <dcterms:created xsi:type="dcterms:W3CDTF">2025-07-31T06:47:00Z</dcterms:created>
  <dcterms:modified xsi:type="dcterms:W3CDTF">2026-08-05T07:59:52Z</dcterms:modified>
</cp:coreProperties>
</file>