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2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3" w:name="_GoBack_Копия_1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3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22.06.2026</w:t>
        <w:tab/>
        <w:t>№2166-п</w:t>
      </w:r>
    </w:p>
    <w:p>
      <w:pPr>
        <w:pStyle w:val="Normal"/>
        <w:spacing w:lineRule="auto" w:line="240" w:before="0" w:after="0"/>
        <w:ind w:right="5385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right="5385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right="538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внесении изменений и дополнений в постановление администрации Копейского      городского      округа от 13.02.2025 № 452-п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 Федеральным законом от 12 июня 2002 года № 67-ФЗ          «Об основных гарантиях избирательных прав и права на участие в референдуме граждан Российской Федерации», руководствуясь Уставом муниципального образования «Копейский городской округ», администрация Копейского городского округа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Внести в </w:t>
      </w:r>
      <w:r>
        <w:rPr>
          <w:rFonts w:cs="Times New Roman" w:ascii="Times New Roman" w:hAnsi="Times New Roman"/>
          <w:sz w:val="28"/>
          <w:szCs w:val="28"/>
        </w:rPr>
        <w:t>Список избирательных участков, расположенных на территории Копейского городского округа,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 указанием границ избирательных участков, их номеров, мест нахождения участковых избирательных комиссий и помещений для голосования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утвержденный постановлением администрации Копейского городского округа от 13.02.2025 № 452-п «Об образовании на территории Копейского городского округа Челябинской области избирательных участков для проведения выборов», следующие изменения и дополнения: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1) строку «Рогалева» раздела «Избирательный участок № 1892» дополнить цифрами «9 «А»;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2) строку «7 Ноября» раздела «Избирательный участок № 1894» дополнить цифрами «80»;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3) строку «Победы» раздела ««Избирательный участок № 1905» дополнить цифрами «48 «Б»;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4) строку «Репина» раздела «Избирательный участок № 1909» дополнить цифрами «25»;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5) строку «Некрасова» раздела «Избирательный участок № 1928» дополнить цифрами «120»;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6)  строку «Уральская» раздела «Избирательный участок № 1931» дополнить цифрами «22»;</w:t>
      </w:r>
    </w:p>
    <w:p>
      <w:pPr>
        <w:pStyle w:val="Normal"/>
        <w:spacing w:before="0" w:after="0"/>
        <w:ind w:firstLine="851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7) в разделе «Избирательный участок № 1897» в строке «Место нахождения участковой комиссии и голосования» вместо цифр «89123229149» читать цифры «8 (35139) 43933».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Отделу пресс-службы администрации Копейского городского округа      (Петренко Е.А.) </w:t>
      </w:r>
      <w:r>
        <w:rPr>
          <w:rFonts w:eastAsia="Times New Roman" w:cs="Times New Roman" w:ascii="Times New Roman" w:hAnsi="Times New Roman"/>
          <w:spacing w:val="-6"/>
          <w:sz w:val="28"/>
          <w:szCs w:val="28"/>
          <w:lang w:eastAsia="ru-RU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3. Отделу бухгалтерского учета и отчетности администрации Копейского городского округа (Шульгина И.Ю.)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Контроль исполнения настоящего постановления возложить на заместителя Главы городского округа, руководителя аппарата администрации Тимофееву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5. Настоящее постановление вступает в силу со дня официального опубликования.</w:t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20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20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                                                                     С.В. Логанова</w:t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8" w:top="1134" w:footer="0" w:bottom="1276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auto"/>
    <w:pitch w:val="default"/>
  </w:font>
  <w:font w:name="Segoe UI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633635530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2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5B9BD5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Style16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>
      <w:spacing w:lineRule="auto" w:line="276"/>
    </w:pPr>
    <w:rPr>
      <w:b/>
      <w:bCs/>
      <w:color w:themeColor="accent1" w:val="5B9BD5"/>
      <w:sz w:val="18"/>
      <w:szCs w:val="18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uiPriority w:val="99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BodyTextIndent">
    <w:name w:val="Body Text Indent"/>
    <w:basedOn w:val="Normal"/>
    <w:link w:val="Style16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DA286-F37B-4F9E-ACF5-449238B4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310</Words>
  <Characters>2134</Characters>
  <CharactersWithSpaces>2517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2026-06-22T11:39:00Z</dcterms:created>
  <dc:creator>Меньшикова Анастасия Викторовна</dc:creator>
  <dc:description/>
  <dc:language>ru-RU</dc:language>
  <cp:lastModifiedBy/>
  <dcterms:modified xsi:type="dcterms:W3CDTF">2026-06-22T16:40:44Z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