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4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2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3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3"/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8"/>
          <w:szCs w:val="28"/>
        </w:rPr>
        <w:t>15.06.2026</w:t>
        <w:tab/>
        <w:t>№2075-п</w:t>
      </w:r>
      <w:r>
        <w:rPr>
          <w:sz w:val="28"/>
          <w:szCs w:val="28"/>
        </w:rPr>
        <w:t xml:space="preserve">    </w:t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50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0"/>
      </w:tblGrid>
      <w:tr>
        <w:trPr/>
        <w:tc>
          <w:tcPr>
            <w:tcW w:w="507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постановление  администрации Копейского городского округа от 30.08.2022 № 2269-п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с Федеральными законами от 6 октября 2023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от 20 марта 2025 года № 33-ФЗ            «Об общих принципах организации местного самоуправления в единой системе публичной власти», с целью использования электронных сервисов </w:t>
      </w:r>
      <w:r>
        <w:rPr>
          <w:bCs/>
          <w:sz w:val="28"/>
          <w:szCs w:val="28"/>
        </w:rPr>
        <w:t>Федеральной государственной информационной системы «Единая цифровая платформа «Национальная система пространственных данных»</w:t>
      </w:r>
      <w:r>
        <w:rPr>
          <w:sz w:val="28"/>
          <w:szCs w:val="28"/>
        </w:rPr>
        <w:t>, 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административный регламент предоставления муниципальной услуги «</w:t>
      </w:r>
      <w:r>
        <w:rPr>
          <w:rFonts w:eastAsia="Microsoft YaHei"/>
          <w:sz w:val="28"/>
          <w:szCs w:val="28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», утвержденный постановлением администрации Копейского городского округа от 30.08.2022 № 2269-п «Об утверждении 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– Регламент), следующие изменения и дополнения: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6 Регламента дополнить абзацем 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подпункт «а» пункта 23 Регламента изложить в следующей редакции: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«а) уведомление о планируемом строительстве, уведомление об изменении параметров. В случае их представления в электронной форме посредством Единого портала, регионального портала в соответствии с подпунктом «а» пункта 26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портале,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участке. Подготовка уведомления об окончании строительства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системы;».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Копейского городского округа (Шилина И.Г.) при предоставлении муниципальной услуги обеспечить исполнение утвержденного административного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разместить его на сайте администрации Копейского городского округа в сети Интернет в семидневный срок со дня подписания настоящего постановления.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447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2044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6.1pt;mso-wrap-distance-left:0pt;mso-wrap-distance-right:0pt;mso-wrap-distance-top:0pt;mso-wrap-distance-bottom:0pt;margin-top:0.05pt;mso-position-vertical-relative:text;margin-left:240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14" w:customStyle="1">
    <w:name w:val="АР Основной текст"/>
    <w:qFormat/>
    <w:rPr>
      <w:rFonts w:ascii="Times New Roman" w:hAnsi="Times New Roman" w:eastAsia="SimSun" w:cs="Times New Roman"/>
      <w:b w:val="false"/>
      <w:color w:val="000000"/>
      <w:sz w:val="26"/>
      <w:szCs w:val="26"/>
      <w:lang w:val="ru-RU" w:eastAsia="zh-CN" w:bidi="hi-IN"/>
    </w:rPr>
  </w:style>
  <w:style w:type="character" w:styleId="51" w:customStyle="1">
    <w:name w:val="Оглавление 5 Знак"/>
    <w:qFormat/>
    <w:rPr>
      <w:rFonts w:ascii="Liberation Mono" w:hAnsi="Liberation Mono" w:eastAsia="NSimSun" w:cs="Liberation Mono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link w:val="51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142"/>
    </w:pPr>
    <w:rPr>
      <w:sz w:val="24"/>
      <w:szCs w:val="22"/>
    </w:rPr>
  </w:style>
  <w:style w:type="paragraph" w:styleId="BodyTextIndent2">
    <w:name w:val="Body Text Indent 2"/>
    <w:basedOn w:val="Normal"/>
    <w:qFormat/>
    <w:pPr>
      <w:ind w:firstLine="567" w:right="175"/>
      <w:jc w:val="both"/>
    </w:pPr>
    <w:rPr>
      <w:sz w:val="24"/>
      <w:szCs w:val="22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11" w:customStyle="1">
    <w:name w:val="Название объекта1"/>
    <w:qFormat/>
    <w:pPr>
      <w:keepNext w:val="true"/>
      <w:widowControl/>
      <w:pBdr/>
      <w:bidi w:val="0"/>
      <w:spacing w:before="240" w:after="120"/>
      <w:jc w:val="center"/>
    </w:pPr>
    <w:rPr>
      <w:rFonts w:ascii="Liberation Sans" w:hAnsi="Liberation Sans" w:eastAsia="Microsoft YaHei" w:cs="Mangal"/>
      <w:b/>
      <w:bCs/>
      <w:color w:val="auto"/>
      <w:kern w:val="0"/>
      <w:sz w:val="56"/>
      <w:szCs w:val="56"/>
      <w:lang w:eastAsia="zh-CN" w:bidi="hi-IN" w:val="ru-RU"/>
    </w:rPr>
  </w:style>
  <w:style w:type="paragraph" w:styleId="12" w:customStyle="1">
    <w:name w:val="Основной текст1"/>
    <w:qFormat/>
    <w:pPr>
      <w:widowControl/>
      <w:pBdr/>
      <w:tabs>
        <w:tab w:val="clear" w:pos="720"/>
        <w:tab w:val="left" w:pos="360" w:leader="none"/>
      </w:tabs>
      <w:bidi w:val="0"/>
      <w:spacing w:before="142" w:after="142"/>
      <w:ind w:left="709"/>
      <w:jc w:val="both"/>
    </w:pPr>
    <w:rPr>
      <w:rFonts w:eastAsia="SimSun" w:ascii="Times New Roman" w:hAnsi="Times New Roman" w:cs="Times New Roman"/>
      <w:color w:val="auto"/>
      <w:kern w:val="0"/>
      <w:sz w:val="26"/>
      <w:szCs w:val="24"/>
      <w:lang w:eastAsia="zh-CN" w:bidi="hi-IN" w:val="ru-RU"/>
    </w:rPr>
  </w:style>
  <w:style w:type="paragraph" w:styleId="Style17" w:customStyle="1">
    <w:name w:val="Содержимое таблицы"/>
    <w:qFormat/>
    <w:pPr>
      <w:widowControl/>
      <w:suppressLineNumbers/>
      <w:pBdr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eastAsia="zh-CN" w:bidi="hi-IN" w:val="ru-RU"/>
    </w:rPr>
  </w:style>
  <w:style w:type="paragraph" w:styleId="13" w:customStyle="1">
    <w:name w:val="Основной текст с отступом1"/>
    <w:qFormat/>
    <w:pPr>
      <w:widowControl/>
      <w:pBdr/>
      <w:bidi w:val="0"/>
      <w:spacing w:before="142" w:after="142"/>
      <w:ind w:left="283"/>
      <w:jc w:val="both"/>
    </w:pPr>
    <w:rPr>
      <w:rFonts w:eastAsia="SimSun" w:ascii="Times New Roman" w:hAnsi="Times New Roman" w:cs="Times New Roman"/>
      <w:color w:val="auto"/>
      <w:kern w:val="0"/>
      <w:sz w:val="26"/>
      <w:szCs w:val="24"/>
      <w:lang w:eastAsia="zh-CN" w:bidi="hi-IN" w:val="ru-RU"/>
    </w:rPr>
  </w:style>
  <w:style w:type="paragraph" w:styleId="14" w:customStyle="1">
    <w:name w:val="Название1"/>
    <w:qFormat/>
    <w:pPr>
      <w:keepNext w:val="true"/>
      <w:widowControl/>
      <w:pBdr/>
      <w:bidi w:val="0"/>
      <w:spacing w:before="240" w:after="120"/>
      <w:jc w:val="center"/>
    </w:pPr>
    <w:rPr>
      <w:rFonts w:ascii="Liberation Sans" w:hAnsi="Liberation Sans" w:eastAsia="Microsoft YaHei" w:cs="Mangal"/>
      <w:b/>
      <w:bCs/>
      <w:color w:val="auto"/>
      <w:kern w:val="0"/>
      <w:sz w:val="56"/>
      <w:szCs w:val="56"/>
      <w:lang w:eastAsia="zh-CN" w:bidi="hi-IN" w:val="ru-RU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482</Words>
  <Characters>3803</Characters>
  <CharactersWithSpaces>4361</CharactersWithSpaces>
  <Paragraphs>20</Paragraphs>
  <Company>MUAPB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2026-06-15T04:37:00Z</dcterms:created>
  <dc:creator>Wild</dc:creator>
  <dc:description/>
  <dc:language>ru-RU</dc:language>
  <cp:lastModifiedBy/>
  <cp:lastPrinted>2026-05-13T09:49:00Z</cp:lastPrinted>
  <dcterms:modified xsi:type="dcterms:W3CDTF">2026-06-15T09:39:32Z</dcterms:modified>
  <cp:revision>3</cp:revision>
  <dc:subject/>
  <dc:title/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