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bookmarkStart w:id="0" w:name="_GoBack_Копия_1"/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i/>
          <w:i/>
          <w:iCs/>
          <w:sz w:val="38"/>
          <w:szCs w:val="38"/>
        </w:rPr>
      </w:pPr>
      <w:bookmarkStart w:id="1" w:name="_GoBack_Копия_1"/>
      <w:bookmarkStart w:id="2" w:name="_GoBack"/>
      <w:bookmarkEnd w:id="2"/>
      <w:r>
        <w:rPr>
          <w:rFonts w:ascii="Calibri" w:hAnsi="Calibri"/>
          <w:i/>
          <w:iCs/>
          <w:sz w:val="38"/>
          <w:szCs w:val="38"/>
        </w:rPr>
        <w:t>П О С Т А Н О В Л Е Н И Е</w:t>
      </w:r>
      <w:bookmarkEnd w:id="1"/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8789" w:leader="none"/>
          <w:tab w:val="left" w:pos="8931" w:leader="none"/>
        </w:tabs>
        <w:suppressAutoHyphens w:val="false"/>
        <w:ind w:right="5102"/>
        <w:jc w:val="both"/>
        <w:outlineLvl w:val="0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8789" w:leader="none"/>
          <w:tab w:val="left" w:pos="8931" w:leader="none"/>
        </w:tabs>
        <w:suppressAutoHyphens w:val="false"/>
        <w:ind w:right="5102"/>
        <w:jc w:val="both"/>
        <w:outlineLvl w:val="0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8789" w:leader="none"/>
          <w:tab w:val="left" w:pos="8931" w:leader="none"/>
        </w:tabs>
        <w:suppressAutoHyphens w:val="false"/>
        <w:ind w:right="5102"/>
        <w:jc w:val="both"/>
        <w:outlineLvl w:val="0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04.05.2026       №1454-п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8789" w:leader="none"/>
          <w:tab w:val="left" w:pos="8931" w:leader="none"/>
        </w:tabs>
        <w:suppressAutoHyphens w:val="false"/>
        <w:ind w:right="5102"/>
        <w:jc w:val="both"/>
        <w:outlineLvl w:val="0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8789" w:leader="none"/>
          <w:tab w:val="left" w:pos="8931" w:leader="none"/>
        </w:tabs>
        <w:suppressAutoHyphens w:val="false"/>
        <w:ind w:right="5102"/>
        <w:jc w:val="both"/>
        <w:outlineLvl w:val="0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8789" w:leader="none"/>
          <w:tab w:val="left" w:pos="8931" w:leader="none"/>
        </w:tabs>
        <w:suppressAutoHyphens w:val="false"/>
        <w:ind w:right="4818"/>
        <w:jc w:val="both"/>
        <w:outlineLvl w:val="0"/>
        <w:rPr>
          <w:sz w:val="28"/>
          <w:szCs w:val="28"/>
        </w:rPr>
      </w:pPr>
      <w:r>
        <w:rPr>
          <w:bCs/>
          <w:sz w:val="28"/>
          <w:szCs w:val="28"/>
          <w:lang w:eastAsia="ru-RU"/>
        </w:rPr>
        <w:t xml:space="preserve">О внесении изменений и дополнений в </w:t>
      </w:r>
      <w:hyperlink r:id="rId2">
        <w:r>
          <w:rPr>
            <w:rStyle w:val="Style9"/>
            <w:sz w:val="28"/>
            <w:szCs w:val="28"/>
            <w:lang w:eastAsia="ru-RU"/>
          </w:rPr>
          <w:t>постановление</w:t>
        </w:r>
      </w:hyperlink>
      <w:r>
        <w:rPr>
          <w:sz w:val="28"/>
          <w:szCs w:val="28"/>
          <w:lang w:eastAsia="ru-RU"/>
        </w:rPr>
        <w:t xml:space="preserve"> </w:t>
      </w:r>
      <w:hyperlink r:id="rId3">
        <w:r>
          <w:rPr>
            <w:rStyle w:val="Style9"/>
            <w:sz w:val="28"/>
            <w:szCs w:val="28"/>
            <w:lang w:eastAsia="ru-RU"/>
          </w:rPr>
          <w:t xml:space="preserve">администрации </w:t>
        </w:r>
        <w:bookmarkStart w:id="3" w:name="_Hlk113005550"/>
        <w:r>
          <w:rPr>
            <w:rStyle w:val="Style9"/>
            <w:sz w:val="28"/>
            <w:szCs w:val="28"/>
            <w:lang w:eastAsia="ru-RU"/>
          </w:rPr>
          <w:t>Копейского городского округа</w:t>
        </w:r>
      </w:hyperlink>
      <w:bookmarkEnd w:id="3"/>
      <w:r>
        <w:rPr>
          <w:sz w:val="28"/>
          <w:szCs w:val="28"/>
          <w:lang w:eastAsia="ru-RU"/>
        </w:rPr>
        <w:t xml:space="preserve"> </w:t>
        <w:br/>
      </w:r>
      <w:hyperlink r:id="rId4">
        <w:r>
          <w:rPr>
            <w:rStyle w:val="Style9"/>
            <w:sz w:val="28"/>
            <w:szCs w:val="28"/>
            <w:lang w:eastAsia="ru-RU"/>
          </w:rPr>
          <w:t>от 20.08.2024 № 2489-п</w:t>
        </w:r>
      </w:hyperlink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widowControl w:val="fals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Бюджетным кодексом Российской Федерации, Федеральными законами от 20 марта 2025 года № 33-ФЗ «Об общих принципах организации местного самоуправления в единой системе публичной власти», от 06 октября 2003 года № 131-ФЗ «Об общих принципах организации местного самоуправления в Российской Федерации», </w:t>
        <w:br/>
        <w:t xml:space="preserve">от 29 декабря 2012 года № 273-ФЗ «Об образовании в Российской Федерации», постановлением Правительства Челябинской области от 19.02.2026 № 133-п «О внесении изменений в постановление Правительства Челябинской области от 07.11.2022 г. № 616-П», Уставом муниципального образования «Копейский городской округ» администрация Копейского городского округа </w:t>
      </w:r>
    </w:p>
    <w:p>
      <w:pPr>
        <w:pStyle w:val="Normal"/>
        <w:rPr/>
      </w:pPr>
      <w:r>
        <w:rPr>
          <w:sz w:val="28"/>
          <w:szCs w:val="28"/>
        </w:rPr>
        <w:t>ПОСТАНОВЛЯЕТ: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spacing w:lineRule="atLeast" w:line="302"/>
        <w:ind w:firstLine="709" w:left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Внести в </w:t>
      </w:r>
      <w:bookmarkStart w:id="4" w:name="_Hlk113217275"/>
      <w:r>
        <w:rPr>
          <w:sz w:val="28"/>
          <w:szCs w:val="28"/>
        </w:rPr>
        <w:t xml:space="preserve">Порядок </w:t>
      </w:r>
      <w:bookmarkEnd w:id="4"/>
      <w:r>
        <w:rPr>
          <w:sz w:val="28"/>
          <w:szCs w:val="28"/>
        </w:rPr>
        <w:t xml:space="preserve">обеспечения бесплатным двухразовым горячим питанием обучающихся в муниципальных общеобразовательных организациях Копейского городского округа, один из родителей которых является лицом, призванным на военную службу по мобилизации в соответствии с Указом Президента Российской Федерации от 21 сентября 2022 года № 647 «Об объявлении частичной мобилизации в Российской Федерации», иным участником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утвержденный постановлением администрации Копейского городского округа от 20.08.2024 № 2489-п </w:t>
      </w:r>
      <w:r>
        <w:rPr>
          <w:color w:val="000000"/>
          <w:sz w:val="28"/>
          <w:szCs w:val="28"/>
        </w:rPr>
        <w:t xml:space="preserve">«Об утверждении Порядка </w:t>
      </w:r>
      <w:r>
        <w:rPr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беспечения бесплатным двухразовым горячим питанием обучающихся в муниципальных общеобразовательных организациях Копейского городского округа, один из родителей которых является лицом, призванным на военную службу по мобилизации в соответствии с Указом Президента Российской Федерации от 21 сентября 2022 года № 647 «Об объявлении частичной мобилизации в Российской Федерации», иным участником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Украины» </w:t>
        <w:br/>
      </w:r>
      <w:r>
        <w:rPr>
          <w:sz w:val="28"/>
          <w:szCs w:val="28"/>
        </w:rPr>
        <w:t xml:space="preserve">(далее - Порядок), </w:t>
      </w:r>
      <w:r>
        <w:rPr>
          <w:color w:val="000000"/>
          <w:sz w:val="28"/>
          <w:szCs w:val="28"/>
        </w:rPr>
        <w:t>следующие изменения и дополнения:</w:t>
      </w:r>
    </w:p>
    <w:p>
      <w:pPr>
        <w:pStyle w:val="ListParagraph"/>
        <w:numPr>
          <w:ilvl w:val="0"/>
          <w:numId w:val="2"/>
        </w:numPr>
        <w:spacing w:lineRule="atLeast" w:line="302"/>
        <w:ind w:firstLine="709"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пункт 4 Порядка изложить в следующей редакции:</w:t>
      </w:r>
    </w:p>
    <w:p>
      <w:pPr>
        <w:pStyle w:val="ListParagraph"/>
        <w:spacing w:lineRule="atLeast" w:line="302"/>
        <w:ind w:firstLine="709"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«4. Обеспечение обучающегося, один из родителей которого является мобилизованным военнослужащим, иным участником специальной военной операции, бесплатным двухразовым горячим питанием предоставляется на основании личного заявления родителя (законного представителя) ребенка (далее – заявитель) при предъявлении оригинала документа, удостоверяющего личность заявителя,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 2002 года </w:t>
        <w:br/>
        <w:t>№ 115-ФЗ «О правовом положении иностранных граждан в Российской Федерации».</w:t>
      </w:r>
    </w:p>
    <w:p>
      <w:pPr>
        <w:pStyle w:val="ListParagraph"/>
        <w:spacing w:lineRule="atLeast" w:line="302"/>
        <w:ind w:firstLine="709"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Заявление о получении питания заявителем подается в общеобразовательную организацию непосредственно на бумажном носителе или посредством федеральной государственной информационной системы «Единый портал государственных и муниципальных услуг (функций)» (</w:t>
      </w:r>
      <w:r>
        <w:rPr>
          <w:color w:val="000000"/>
          <w:sz w:val="28"/>
          <w:szCs w:val="28"/>
          <w:lang w:val="en-US"/>
        </w:rPr>
        <w:t>www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en-US"/>
        </w:rPr>
        <w:t>gosuslugi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en-US"/>
        </w:rPr>
        <w:t>ru</w:t>
      </w:r>
      <w:r>
        <w:rPr>
          <w:color w:val="000000"/>
          <w:sz w:val="28"/>
          <w:szCs w:val="28"/>
        </w:rPr>
        <w:t>) (далее - ЕПГУ) в электронной форме.</w:t>
      </w:r>
    </w:p>
    <w:p>
      <w:pPr>
        <w:pStyle w:val="ListParagraph"/>
        <w:spacing w:lineRule="atLeast" w:line="302"/>
        <w:ind w:firstLine="709"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Форма заявления размещается на информационном стенде и (или) на официальном сайте общеобразовательной организации в сети «Интернет».</w:t>
      </w:r>
    </w:p>
    <w:p>
      <w:pPr>
        <w:pStyle w:val="ListParagraph"/>
        <w:spacing w:lineRule="atLeast" w:line="302"/>
        <w:ind w:firstLine="709"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обеспечения обучающихся, один из родителей которых является мобилизованным военнослужащим, иным участником специальной военной операции, бесплатным двухразовым горячим питанием заявитель представляет в общеобразовательную организацию следующие документы:</w:t>
      </w:r>
    </w:p>
    <w:p>
      <w:pPr>
        <w:pStyle w:val="ListParagraph"/>
        <w:spacing w:lineRule="atLeast" w:line="302"/>
        <w:ind w:firstLine="709"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1) свидетельство о рождении ребёнка, либо решение суда об установлении отцовства, или об установлении факта признания отцовства, вступившее в законную силу;</w:t>
      </w:r>
    </w:p>
    <w:p>
      <w:pPr>
        <w:pStyle w:val="ListParagraph"/>
        <w:spacing w:lineRule="atLeast" w:line="302"/>
        <w:ind w:firstLine="709"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2) документы (справка, выписка, извещение), подтверждающие, что один из родителей является мобилизованным военнослужащим, иным участником специальной военной операции или является пропавшим без вести, либо погибшим (умершим) в результате участия в специальной военной операции, в том числе о государственной регистрации смерти мобилизованного военнослужащего или иного участника специальной военной операции.</w:t>
      </w:r>
    </w:p>
    <w:p>
      <w:pPr>
        <w:pStyle w:val="ListParagraph"/>
        <w:spacing w:lineRule="atLeast" w:line="302"/>
        <w:ind w:firstLine="709"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Общеобразовательная организация самостоятельно в рамках межведомственного информационного взаимодействия запрашивает документы (сведения), подтверждающие, что один из родителей является мобилизованным военнослужащим или иным участником специальной военной операции, в случае отсутствия подтверждающего документа.»;</w:t>
      </w:r>
    </w:p>
    <w:p>
      <w:pPr>
        <w:pStyle w:val="ListParagraph"/>
        <w:spacing w:lineRule="atLeast" w:line="302"/>
        <w:ind w:firstLine="709"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пункт 5 Порядка изложить в следующей редакции:</w:t>
      </w:r>
    </w:p>
    <w:p>
      <w:pPr>
        <w:pStyle w:val="ListParagraph"/>
        <w:spacing w:lineRule="atLeast" w:line="302"/>
        <w:ind w:firstLine="709"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«5. Заявление о получении питания рассматривается руководителем общеобразовательной организации в течение одного рабочего дня со дня, следующего за днем представления указанного заявления и документов, указанных в пункте 4 Порядка в общеобразовательную организацию.</w:t>
      </w:r>
    </w:p>
    <w:p>
      <w:pPr>
        <w:pStyle w:val="ListParagraph"/>
        <w:spacing w:lineRule="atLeast" w:line="302"/>
        <w:ind w:firstLine="709"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результатам рассмотрения заявления о получении питания руководитель общеобразовательной организации принимает решение о предоставлении обучающемуся питания или решение об отказе в предоставлении обучающемуся питания в случае несоответствия обучающегося требованиям пункта 4 настоящего Порядка.</w:t>
      </w:r>
    </w:p>
    <w:p>
      <w:pPr>
        <w:pStyle w:val="ListParagraph"/>
        <w:spacing w:lineRule="atLeast" w:line="302"/>
        <w:ind w:firstLine="709"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Общеобразовательная организация в течение двух рабочих дней со дня принятия решения о предоставлении обучающемуся питания или решения об отказе в предоставлении обучающемуся питания информирует заявителя о принятии указанного решения соответствующим уведомлением.</w:t>
      </w:r>
    </w:p>
    <w:p>
      <w:pPr>
        <w:pStyle w:val="ListParagraph"/>
        <w:spacing w:lineRule="atLeast" w:line="302"/>
        <w:ind w:firstLine="709"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зависимости от способа представления заявления о получении питания, уведомление, указанное в абзаце третьем настоящего пункта, общеобразовательная организация вручает заявителю лично либо направляет в личный кабинет заявителя на ЕПГУ.</w:t>
      </w:r>
    </w:p>
    <w:p>
      <w:pPr>
        <w:pStyle w:val="ListParagraph"/>
        <w:spacing w:lineRule="atLeast" w:line="302"/>
        <w:ind w:firstLine="709"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случае принятия решения о предоставлении питания руководитель общеобразовательной организации издает и подписывает приказ о предоставлении питания обучающемуся в течение одного рабочего дня со дня принятия решения о предоставлении питания обучающемуся.»;</w:t>
      </w:r>
    </w:p>
    <w:p>
      <w:pPr>
        <w:pStyle w:val="ListParagraph"/>
        <w:spacing w:lineRule="atLeast" w:line="302"/>
        <w:ind w:firstLine="709"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дополнить пунктом 5-1 следующего содержания:</w:t>
      </w:r>
    </w:p>
    <w:p>
      <w:pPr>
        <w:pStyle w:val="ListParagraph"/>
        <w:spacing w:lineRule="atLeast" w:line="302"/>
        <w:ind w:firstLine="709"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«5-1. Общеобразовательная организация в упреждающем (проактивном) режиме направляет в личный кабинет заявителя на ЕПГУ уведомление о возможности получения питания обучающемуся (далее – уведомление о возможности получения питания) в случае поступления в государственную информационную систему «Образование в Челябинской области» сведений, что родитель (законный представитель) обучающегося является мобилизованным военнослужащим или иным участником специальной военной операции.</w:t>
      </w:r>
    </w:p>
    <w:p>
      <w:pPr>
        <w:pStyle w:val="ListParagraph"/>
        <w:spacing w:lineRule="atLeast" w:line="302"/>
        <w:ind w:firstLine="709"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Заявитель после получения уведомления о возможности получения питания направляет заявление о получении питания в электронной форме посредством ЕПГУ.</w:t>
      </w:r>
    </w:p>
    <w:p>
      <w:pPr>
        <w:pStyle w:val="ListParagraph"/>
        <w:spacing w:lineRule="atLeast" w:line="302"/>
        <w:ind w:firstLine="709"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Общеобразовательная организация при получении заявления, указанного в абзаце втором настоящего пункта, осуществляет действия, указанные в пунктах 4 и 5 настоящего порядка.».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spacing w:lineRule="atLeast" w:line="302"/>
        <w:ind w:firstLine="709" w:left="0"/>
        <w:jc w:val="both"/>
        <w:rPr>
          <w:rFonts w:eastAsia="Arial Unicode MS"/>
          <w:color w:val="000000"/>
          <w:sz w:val="28"/>
          <w:szCs w:val="28"/>
          <w:shd w:fill="FFFFFF" w:val="clear"/>
        </w:rPr>
      </w:pP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Отделу пресс-службы администрации Копейского городского округа (Петренко Е.А.)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spacing w:lineRule="atLeast" w:line="302"/>
        <w:ind w:firstLine="709" w:left="0"/>
        <w:jc w:val="both"/>
        <w:rPr>
          <w:rFonts w:eastAsia="Arial Unicode MS"/>
          <w:color w:val="000000"/>
          <w:sz w:val="28"/>
          <w:szCs w:val="28"/>
          <w:shd w:fill="FFFFFF" w:val="clear"/>
        </w:rPr>
      </w:pPr>
      <w:r>
        <w:rPr>
          <w:sz w:val="28"/>
          <w:szCs w:val="28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spacing w:lineRule="atLeast" w:line="302"/>
        <w:ind w:firstLine="709" w:left="0"/>
        <w:jc w:val="both"/>
        <w:rPr>
          <w:rFonts w:eastAsia="Arial Unicode MS"/>
          <w:color w:val="000000"/>
          <w:sz w:val="28"/>
          <w:szCs w:val="28"/>
          <w:shd w:fill="FFFFFF" w:val="clear"/>
        </w:rPr>
      </w:pPr>
      <w:r>
        <w:rPr>
          <w:sz w:val="28"/>
          <w:szCs w:val="28"/>
        </w:rPr>
        <w:t xml:space="preserve">Контроль исполнения настоящего постановления возложить на заместителя Главы городского округа по социальному развитию </w:t>
        <w:br/>
        <w:t>Ангеловского А.А.</w:t>
      </w:r>
    </w:p>
    <w:p>
      <w:pPr>
        <w:pStyle w:val="ListParagraph"/>
        <w:spacing w:lineRule="atLeast" w:line="302"/>
        <w:ind w:firstLine="709"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Настоящее постановление вступает в силу со дня его официального опубликования и распространяет свое действие на правоотношения, возникшие с 01.04.2026.</w:t>
      </w:r>
    </w:p>
    <w:p>
      <w:pPr>
        <w:pStyle w:val="ListParagraph"/>
        <w:spacing w:lineRule="atLeast" w:line="302"/>
        <w:ind w:firstLine="709"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ListParagraph"/>
        <w:spacing w:lineRule="atLeast" w:line="302"/>
        <w:ind w:firstLine="709"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ListParagraph"/>
        <w:spacing w:lineRule="atLeast" w:line="302"/>
        <w:ind w:firstLine="709"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ListParagraph"/>
        <w:spacing w:lineRule="atLeast" w:line="302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 городского округа                                                                   С.В. Логанова</w:t>
      </w:r>
    </w:p>
    <w:p>
      <w:pPr>
        <w:pStyle w:val="Normal"/>
        <w:spacing w:lineRule="atLeast" w:line="30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Segoe UI">
    <w:charset w:val="01"/>
    <w:family w:val="swiss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865" w:hanging="1155"/>
      </w:pPr>
      <w:rPr>
        <w:sz w:val="28"/>
        <w:szCs w:val="28"/>
        <w:rFonts w:ascii="Times New Roman" w:hAnsi="Times New Roman" w:eastAsia="Times New Roman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08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24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8" w:hanging="18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107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04ca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2a1e92"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Style15" w:customStyle="1">
    <w:name w:val="Нижний колонтитул Знак"/>
    <w:basedOn w:val="DefaultParagraphFont"/>
    <w:uiPriority w:val="99"/>
    <w:qFormat/>
    <w:rsid w:val="002a1e92"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733a2a"/>
    <w:rPr>
      <w:rFonts w:ascii="Segoe UI" w:hAnsi="Segoe UI" w:eastAsia="Times New Roman" w:cs="Segoe UI"/>
      <w:sz w:val="18"/>
      <w:szCs w:val="18"/>
      <w:lang w:eastAsia="zh-CN"/>
    </w:rPr>
  </w:style>
  <w:style w:type="character" w:styleId="Hyperlink">
    <w:name w:val="Hyperlink"/>
    <w:rPr>
      <w:color w:val="000080"/>
      <w:u w:val="single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ListParagraph">
    <w:name w:val="List Paragraph"/>
    <w:basedOn w:val="Normal"/>
    <w:uiPriority w:val="34"/>
    <w:qFormat/>
    <w:rsid w:val="00904ca2"/>
    <w:pPr>
      <w:spacing w:before="0" w:after="0"/>
      <w:ind w:left="720"/>
      <w:contextualSpacing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2a1e9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5"/>
    <w:uiPriority w:val="99"/>
    <w:unhideWhenUsed/>
    <w:rsid w:val="002a1e9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733a2a"/>
    <w:pPr/>
    <w:rPr>
      <w:rFonts w:ascii="Segoe UI" w:hAnsi="Segoe UI" w:cs="Segoe UI"/>
      <w:sz w:val="18"/>
      <w:szCs w:val="18"/>
    </w:rPr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garantf1://19755108.0" TargetMode="External"/><Relationship Id="rId3" Type="http://schemas.openxmlformats.org/officeDocument/2006/relationships/hyperlink" Target="garantf1://19755108.0" TargetMode="External"/><Relationship Id="rId4" Type="http://schemas.openxmlformats.org/officeDocument/2006/relationships/hyperlink" Target="garantf1://19755108.0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4</Pages>
  <Words>892</Words>
  <Characters>6626</Characters>
  <CharactersWithSpaces>7567</CharactersWithSpaces>
  <Paragraphs>31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2026-05-04T08:47:00Z</dcterms:created>
  <dc:creator>matrosova</dc:creator>
  <dc:description/>
  <dc:language>ru-RU</dc:language>
  <cp:lastModifiedBy/>
  <cp:lastPrinted>2026-04-10T04:42:00Z</cp:lastPrinted>
  <dcterms:modified xsi:type="dcterms:W3CDTF">2026-05-04T13:49:45Z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