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27.04.2026</w:t>
        <w:tab/>
        <w:t>№1377-п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544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3686" w:leader="none"/>
        </w:tabs>
        <w:ind w:right="6122"/>
        <w:jc w:val="both"/>
        <w:rPr>
          <w:sz w:val="28"/>
          <w:szCs w:val="28"/>
        </w:rPr>
      </w:pPr>
      <w:r>
        <w:rPr>
          <w:sz w:val="28"/>
          <w:szCs w:val="28"/>
        </w:rPr>
        <w:t>О временном ограничении движения транспортных средств в период проведения массовых мероприятий</w:t>
      </w:r>
    </w:p>
    <w:p>
      <w:pPr>
        <w:pStyle w:val="Normal"/>
        <w:tabs>
          <w:tab w:val="clear" w:pos="708"/>
          <w:tab w:val="decimal" w:pos="3544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В  соответствии с     Федеральными   законами   от  10  декабря 1995 года № 196-ФЗ «О  безопасности  дорожного  движения»,  от  08 ноября 2007 года       № 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в связи с проведением традиционной легкоатлетической эстафеты и велогонки, администрация Копейского городского округа</w:t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1. Временно ограничить на территории Копейского городского округа движение транспортных средств, в том числе общественного транспорта, на период проведения традиционной легкоатлетической эстафеты и велогонки           01 мая 2026 года с 09.30 до 15.00 часов по улице Ленина (ГБПОУ «Копейский политехнический колледж имени С.В. Хохрякова») до пересечения с проспектом Победы,  проспект Победы до пересечения с улицей Гольца.</w:t>
      </w:r>
    </w:p>
    <w:p>
      <w:pPr>
        <w:pStyle w:val="Normal"/>
        <w:tabs>
          <w:tab w:val="clear" w:pos="708"/>
          <w:tab w:val="left" w:pos="851" w:leader="none"/>
        </w:tabs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2. Муниципальному учреждению Копейского городского округа «Городская служба заказчика» (Стрельцова М.В.) обеспечить подсыпку и грейдирование объездных путей движения транспорта, в том числе общественного, непосредственно перед ограничением движения.</w:t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3. Муниципальному унитарному предприятию «Копейское пассажирское автопредприятие» (Тимофеев М.В.) для обеспечения перевозки пассажиров в период ограничения движения организовать объездные пути движения общественного транспорта. </w:t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4. Отделу по безопасности и взаимодействию с правоохранительными органами администрации Копейского городского округа (Постолюк Е.И.) обеспечить выдачу специальных пропусков для транспортных средств, задействованных в организации и проведении мероприятий, согласно поданной управлением физической культуры, спорта и туризма администрации Копейского городского округа заявке.</w:t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5.  Рекомендовать Отделу МВД России по городу Копейску (Горохов В.Г.) обеспечить контроль за соблюдением водителями транспортных средств установленных ограничений.</w:t>
      </w:r>
    </w:p>
    <w:p>
      <w:pPr>
        <w:pStyle w:val="Normal"/>
        <w:tabs>
          <w:tab w:val="clear" w:pos="708"/>
          <w:tab w:val="left" w:pos="851" w:leader="none"/>
        </w:tabs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6.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>
      <w:pPr>
        <w:pStyle w:val="Normal"/>
        <w:tabs>
          <w:tab w:val="clear" w:pos="708"/>
          <w:tab w:val="left" w:pos="1134" w:leader="none"/>
        </w:tabs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8. Контроль исполнения настоящего постановления возложить на заместителя Главы Копейского городского округа по жилищно-коммунальным вопросам Филиппова А.С.</w:t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Осуществляющий полномочия </w:t>
      </w:r>
    </w:p>
    <w:p>
      <w:pPr>
        <w:pStyle w:val="Normal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>Главы городского округа                                                                   А.Н. Арасланов</w:t>
      </w:r>
    </w:p>
    <w:p>
      <w:pPr>
        <w:pStyle w:val="Normal"/>
        <w:ind w:left="-10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10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10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10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1080"/>
        <w:rPr/>
      </w:pPr>
      <w:r>
        <w:rPr/>
      </w:r>
    </w:p>
    <w:p>
      <w:pPr>
        <w:pStyle w:val="Normal"/>
        <w:ind w:left="-1080"/>
        <w:rPr/>
      </w:pPr>
      <w:r>
        <w:rPr/>
      </w:r>
    </w:p>
    <w:p>
      <w:pPr>
        <w:pStyle w:val="Normal"/>
        <w:ind w:left="-1080"/>
        <w:rPr/>
      </w:pPr>
      <w:r>
        <w:rPr/>
      </w:r>
    </w:p>
    <w:p>
      <w:pPr>
        <w:pStyle w:val="Normal"/>
        <w:ind w:left="-1080"/>
        <w:rPr/>
      </w:pPr>
      <w:r>
        <w:rPr/>
      </w:r>
    </w:p>
    <w:p>
      <w:pPr>
        <w:pStyle w:val="Normal"/>
        <w:ind w:left="-1080"/>
        <w:rPr/>
      </w:pPr>
      <w:r>
        <w:rPr/>
      </w:r>
    </w:p>
    <w:p>
      <w:pPr>
        <w:pStyle w:val="Normal"/>
        <w:ind w:left="-1080"/>
        <w:rPr/>
      </w:pPr>
      <w:r>
        <w:rPr/>
      </w:r>
    </w:p>
    <w:p>
      <w:pPr>
        <w:pStyle w:val="Normal"/>
        <w:ind w:left="-1080"/>
        <w:rPr/>
      </w:pPr>
      <w:r>
        <w:rPr/>
      </w:r>
    </w:p>
    <w:p>
      <w:pPr>
        <w:pStyle w:val="Normal"/>
        <w:ind w:left="-108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-851"/>
        <w:rPr/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531" w:right="567" w:gutter="0" w:header="709" w:top="1134" w:footer="0" w:bottom="170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Times New Roman">
    <w:charset w:val="01"/>
    <w:family w:val="roman"/>
    <w:pitch w:val="default"/>
  </w:font>
  <w:font w:name="Aptos Display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                                                                            </w:t>
    </w:r>
    <w:r>
      <w:rPr/>
      <w:t>2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  <w:tab w:val="left" w:pos="3870" w:leader="none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6574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e6574a"/>
    <w:pPr>
      <w:keepNext w:val="true"/>
      <w:keepLines/>
      <w:spacing w:lineRule="auto" w:line="276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6574a"/>
    <w:pPr>
      <w:keepNext w:val="true"/>
      <w:keepLines/>
      <w:spacing w:lineRule="auto" w:line="276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6574a"/>
    <w:pPr>
      <w:keepNext w:val="true"/>
      <w:keepLines/>
      <w:spacing w:lineRule="auto" w:line="276"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6574a"/>
    <w:pPr>
      <w:keepNext w:val="true"/>
      <w:keepLines/>
      <w:spacing w:lineRule="auto" w:line="276"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6574a"/>
    <w:pPr>
      <w:keepNext w:val="true"/>
      <w:keepLines/>
      <w:spacing w:lineRule="auto" w:line="276"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6574a"/>
    <w:pPr>
      <w:keepNext w:val="true"/>
      <w:keepLines/>
      <w:spacing w:lineRule="auto" w:line="276"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6574a"/>
    <w:pPr>
      <w:keepNext w:val="true"/>
      <w:keepLines/>
      <w:spacing w:lineRule="auto" w:line="276"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6574a"/>
    <w:pPr>
      <w:keepNext w:val="true"/>
      <w:keepLines/>
      <w:spacing w:lineRule="auto" w:line="276"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6574a"/>
    <w:pPr>
      <w:keepNext w:val="true"/>
      <w:keepLines/>
      <w:spacing w:lineRule="auto" w:line="276"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6574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6574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6574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6574a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e6574a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e6574a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6574a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e6574a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e6574a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sid w:val="00e6574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e6574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e6574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6574a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e6574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6574a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e6574a"/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character" w:styleId="Style9" w:customStyle="1">
    <w:name w:val="Нижний колонтитул Знак"/>
    <w:basedOn w:val="DefaultParagraphFont"/>
    <w:uiPriority w:val="99"/>
    <w:qFormat/>
    <w:rsid w:val="00225add"/>
    <w:rPr>
      <w:rFonts w:ascii="Times New Roman" w:hAnsi="Times New Roman" w:eastAsia="Times New Roman" w:cs="Times New Roman"/>
      <w:kern w:val="0"/>
      <w:lang w:eastAsia="ru-RU"/>
      <w14:ligatures w14:val="non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e6574a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e6574a"/>
    <w:pPr>
      <w:spacing w:lineRule="auto" w:line="276"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21"/>
    <w:uiPriority w:val="29"/>
    <w:qFormat/>
    <w:rsid w:val="00e6574a"/>
    <w:pPr>
      <w:spacing w:lineRule="auto" w:line="276"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e6574a"/>
    <w:pPr>
      <w:spacing w:lineRule="auto" w:line="276"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e65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76"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lang w:eastAsia="en-US"/>
      <w14:ligatures w14:val="standardContextu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e6574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iPriority w:val="99"/>
    <w:unhideWhenUsed/>
    <w:rsid w:val="00225add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8B1CC-A06C-4C4C-9646-749BB73B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336</Words>
  <Characters>2452</Characters>
  <CharactersWithSpaces>3034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2026-04-27T05:00:00Z</dcterms:created>
  <dc:creator>Admin</dc:creator>
  <dc:description/>
  <dc:language>ru-RU</dc:language>
  <cp:lastModifiedBy/>
  <cp:lastPrinted>2026-04-24T10:16:00Z</cp:lastPrinted>
  <dcterms:modified xsi:type="dcterms:W3CDTF">2026-04-27T10:01:31Z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