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13" w:rsidRPr="00D27913" w:rsidRDefault="00D27913" w:rsidP="00D27913">
      <w:pPr>
        <w:keepNext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D27913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D27913" w:rsidRPr="00D27913" w:rsidRDefault="00D27913" w:rsidP="00D27913">
      <w:pPr>
        <w:keepNext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D27913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D27913" w:rsidRPr="00D27913" w:rsidRDefault="00D27913" w:rsidP="00D27913">
      <w:pPr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2B369C" w:rsidRDefault="002B369C">
      <w:pPr>
        <w:ind w:left="360"/>
        <w:rPr>
          <w:sz w:val="28"/>
          <w:szCs w:val="28"/>
        </w:rPr>
      </w:pPr>
    </w:p>
    <w:p w:rsidR="002B369C" w:rsidRDefault="002B369C">
      <w:pPr>
        <w:rPr>
          <w:sz w:val="28"/>
          <w:szCs w:val="28"/>
        </w:rPr>
      </w:pPr>
    </w:p>
    <w:p w:rsidR="002B369C" w:rsidRDefault="00D27913">
      <w:pPr>
        <w:rPr>
          <w:sz w:val="28"/>
          <w:szCs w:val="28"/>
        </w:rPr>
      </w:pPr>
      <w:r>
        <w:rPr>
          <w:sz w:val="28"/>
          <w:szCs w:val="28"/>
        </w:rPr>
        <w:t>31.10.2024</w:t>
      </w:r>
      <w:r>
        <w:rPr>
          <w:sz w:val="28"/>
          <w:szCs w:val="28"/>
        </w:rPr>
        <w:tab/>
        <w:t>№873-р</w:t>
      </w:r>
    </w:p>
    <w:p w:rsidR="002B369C" w:rsidRDefault="002B369C">
      <w:pPr>
        <w:rPr>
          <w:sz w:val="28"/>
          <w:szCs w:val="28"/>
        </w:rPr>
      </w:pPr>
    </w:p>
    <w:p w:rsidR="002B369C" w:rsidRDefault="002B369C">
      <w:pPr>
        <w:rPr>
          <w:sz w:val="28"/>
          <w:szCs w:val="28"/>
        </w:rPr>
      </w:pPr>
    </w:p>
    <w:p w:rsidR="002B369C" w:rsidRDefault="002B369C">
      <w:pPr>
        <w:ind w:right="3968"/>
        <w:jc w:val="both"/>
        <w:rPr>
          <w:sz w:val="28"/>
          <w:szCs w:val="28"/>
        </w:rPr>
      </w:pPr>
    </w:p>
    <w:p w:rsidR="002B369C" w:rsidRDefault="00D27913">
      <w:pPr>
        <w:tabs>
          <w:tab w:val="left" w:pos="4820"/>
          <w:tab w:val="left" w:pos="5387"/>
        </w:tabs>
        <w:ind w:right="481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Об утверждении муниципальной программы </w:t>
      </w:r>
      <w:r>
        <w:rPr>
          <w:bCs/>
          <w:sz w:val="28"/>
          <w:szCs w:val="28"/>
        </w:rPr>
        <w:t>«Сохранение, использование и</w:t>
      </w:r>
      <w:bookmarkStart w:id="0" w:name="_GoBack"/>
      <w:bookmarkEnd w:id="0"/>
      <w:r>
        <w:rPr>
          <w:bCs/>
          <w:sz w:val="28"/>
          <w:szCs w:val="28"/>
        </w:rPr>
        <w:t xml:space="preserve"> популяризация памятников монументальной скульптуры и объектов культурного наследия (памятников истории и культуры) народов Российской Федерации, находящихся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</w:t>
      </w:r>
    </w:p>
    <w:p w:rsidR="002B369C" w:rsidRDefault="002B369C">
      <w:pPr>
        <w:ind w:right="4251"/>
        <w:jc w:val="both"/>
        <w:rPr>
          <w:sz w:val="28"/>
          <w:szCs w:val="28"/>
        </w:rPr>
      </w:pPr>
    </w:p>
    <w:p w:rsidR="002B369C" w:rsidRDefault="002B369C">
      <w:pPr>
        <w:jc w:val="both"/>
        <w:rPr>
          <w:sz w:val="28"/>
          <w:szCs w:val="28"/>
        </w:rPr>
      </w:pPr>
    </w:p>
    <w:p w:rsidR="002B369C" w:rsidRDefault="00D27913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Федеральным законом от 06 октября 2003 года              № 131-ФЗ «Об общих принципах организации местного самоуправления в Российской Федерации», решением Собрания депутатов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</w:t>
      </w:r>
      <w:r>
        <w:rPr>
          <w:sz w:val="28"/>
          <w:szCs w:val="28"/>
        </w:rPr>
        <w:t xml:space="preserve">кого округа Челябинской области от 26.02.2014 № 862-МО «Об утверждении Положения о бюджетном процессе в Копейском городском округе», постановлением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                   от 25.04.2024 № 1098-п «Об утверждении Порядка</w:t>
      </w:r>
      <w:r>
        <w:rPr>
          <w:sz w:val="28"/>
          <w:szCs w:val="28"/>
        </w:rPr>
        <w:t xml:space="preserve"> разработки, утверждения, реализации, контроля и проведения оценки эффективности</w:t>
      </w:r>
      <w:proofErr w:type="gramEnd"/>
      <w:r>
        <w:rPr>
          <w:sz w:val="28"/>
          <w:szCs w:val="28"/>
        </w:rPr>
        <w:t xml:space="preserve"> реализации муниципальных программ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округа», Уставом муниципального образования «</w:t>
      </w:r>
      <w:proofErr w:type="spellStart"/>
      <w:r>
        <w:rPr>
          <w:sz w:val="28"/>
          <w:szCs w:val="28"/>
        </w:rPr>
        <w:t>Копейский</w:t>
      </w:r>
      <w:proofErr w:type="spellEnd"/>
      <w:r>
        <w:rPr>
          <w:sz w:val="28"/>
          <w:szCs w:val="28"/>
        </w:rPr>
        <w:t xml:space="preserve"> городской округ»:</w:t>
      </w:r>
    </w:p>
    <w:p w:rsidR="002B369C" w:rsidRDefault="00D27913">
      <w:pPr>
        <w:tabs>
          <w:tab w:val="left" w:pos="5387"/>
          <w:tab w:val="left" w:pos="9638"/>
        </w:tabs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 Утвердить прилагаемую муниципальную програм</w:t>
      </w:r>
      <w:r>
        <w:rPr>
          <w:sz w:val="28"/>
          <w:szCs w:val="28"/>
        </w:rPr>
        <w:t xml:space="preserve">му </w:t>
      </w:r>
      <w:r>
        <w:rPr>
          <w:bCs/>
          <w:sz w:val="28"/>
          <w:szCs w:val="28"/>
        </w:rPr>
        <w:t xml:space="preserve">«Сохранение, использование и популяризация памятников монументальной скульптуры и объектов культурного наследия (памятников истории и культуры) народов Российской Федерации, находящихся </w:t>
      </w: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округа».</w:t>
      </w:r>
    </w:p>
    <w:p w:rsidR="002B369C" w:rsidRDefault="00D279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Управлению культуры</w:t>
      </w:r>
      <w:r>
        <w:rPr>
          <w:sz w:val="28"/>
          <w:szCs w:val="28"/>
        </w:rPr>
        <w:t xml:space="preserve">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</w:t>
      </w:r>
      <w:proofErr w:type="spellStart"/>
      <w:r>
        <w:rPr>
          <w:sz w:val="28"/>
          <w:szCs w:val="28"/>
        </w:rPr>
        <w:t>Коростелкина</w:t>
      </w:r>
      <w:proofErr w:type="spellEnd"/>
      <w:r>
        <w:rPr>
          <w:sz w:val="28"/>
          <w:szCs w:val="28"/>
        </w:rPr>
        <w:t xml:space="preserve"> М.А.) обеспечить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использованием бюджетных средств.</w:t>
      </w:r>
    </w:p>
    <w:p w:rsidR="002B369C" w:rsidRDefault="00D279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 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сайте ад</w:t>
      </w:r>
      <w:r>
        <w:rPr>
          <w:sz w:val="28"/>
          <w:szCs w:val="28"/>
        </w:rPr>
        <w:t xml:space="preserve">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в сети Интернет.</w:t>
      </w:r>
    </w:p>
    <w:p w:rsidR="002B369C" w:rsidRDefault="00D279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 Контроль исполнения настоящего распоряжения возложить на заместителя Главы городского округа по социальному развитию.</w:t>
      </w:r>
    </w:p>
    <w:p w:rsidR="002B369C" w:rsidRDefault="00D279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Настоящее распоряжение</w:t>
      </w:r>
      <w:r>
        <w:rPr>
          <w:sz w:val="28"/>
          <w:szCs w:val="28"/>
        </w:rPr>
        <w:t xml:space="preserve"> вступает в силу с 01.01.2025 и распространяется на правоотношения, начиная с формирования проекта бюджета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на 2025 год и плановый период 2026 и 2027 годов. </w:t>
      </w:r>
    </w:p>
    <w:p w:rsidR="002B369C" w:rsidRDefault="002B369C">
      <w:pPr>
        <w:jc w:val="both"/>
        <w:rPr>
          <w:sz w:val="28"/>
          <w:szCs w:val="28"/>
        </w:rPr>
      </w:pPr>
    </w:p>
    <w:p w:rsidR="002B369C" w:rsidRDefault="002B369C">
      <w:pPr>
        <w:jc w:val="both"/>
        <w:rPr>
          <w:sz w:val="28"/>
          <w:szCs w:val="28"/>
        </w:rPr>
      </w:pPr>
    </w:p>
    <w:p w:rsidR="002B369C" w:rsidRDefault="002B369C">
      <w:pPr>
        <w:jc w:val="both"/>
        <w:rPr>
          <w:sz w:val="28"/>
          <w:szCs w:val="28"/>
        </w:rPr>
      </w:pPr>
    </w:p>
    <w:p w:rsidR="002B369C" w:rsidRDefault="00D27913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                           </w:t>
      </w:r>
      <w:r>
        <w:rPr>
          <w:sz w:val="28"/>
          <w:szCs w:val="28"/>
        </w:rPr>
        <w:t xml:space="preserve">                           С.В. Логанова</w:t>
      </w:r>
    </w:p>
    <w:sectPr w:rsidR="002B369C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69C" w:rsidRDefault="00D27913">
      <w:r>
        <w:separator/>
      </w:r>
    </w:p>
  </w:endnote>
  <w:endnote w:type="continuationSeparator" w:id="0">
    <w:p w:rsidR="002B369C" w:rsidRDefault="00D27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69C" w:rsidRDefault="00D27913">
      <w:r>
        <w:separator/>
      </w:r>
    </w:p>
  </w:footnote>
  <w:footnote w:type="continuationSeparator" w:id="0">
    <w:p w:rsidR="002B369C" w:rsidRDefault="00D27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69C" w:rsidRDefault="00D279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B369C" w:rsidRDefault="002B369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69C" w:rsidRDefault="00D2791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2B369C" w:rsidRDefault="002B369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0BDF"/>
    <w:multiLevelType w:val="hybridMultilevel"/>
    <w:tmpl w:val="1ECA9ABC"/>
    <w:lvl w:ilvl="0" w:tplc="9A7041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704B56"/>
    <w:multiLevelType w:val="hybridMultilevel"/>
    <w:tmpl w:val="D9D68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51352"/>
    <w:multiLevelType w:val="hybridMultilevel"/>
    <w:tmpl w:val="C3E016D4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4703EA"/>
    <w:multiLevelType w:val="hybridMultilevel"/>
    <w:tmpl w:val="B73E675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A27351F"/>
    <w:multiLevelType w:val="hybridMultilevel"/>
    <w:tmpl w:val="5F107B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B207D0"/>
    <w:multiLevelType w:val="hybridMultilevel"/>
    <w:tmpl w:val="E856DF1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BA1530E"/>
    <w:multiLevelType w:val="hybridMultilevel"/>
    <w:tmpl w:val="FD4AB5FE"/>
    <w:lvl w:ilvl="0" w:tplc="1882978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7">
    <w:nsid w:val="0FD03E79"/>
    <w:multiLevelType w:val="hybridMultilevel"/>
    <w:tmpl w:val="DD9C2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615B63"/>
    <w:multiLevelType w:val="hybridMultilevel"/>
    <w:tmpl w:val="6C1AB6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747F62"/>
    <w:multiLevelType w:val="hybridMultilevel"/>
    <w:tmpl w:val="704A5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7E4CD3"/>
    <w:multiLevelType w:val="hybridMultilevel"/>
    <w:tmpl w:val="08642A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3177"/>
    <w:multiLevelType w:val="hybridMultilevel"/>
    <w:tmpl w:val="C3C26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34378"/>
    <w:multiLevelType w:val="hybridMultilevel"/>
    <w:tmpl w:val="215AE94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0176F8"/>
    <w:multiLevelType w:val="hybridMultilevel"/>
    <w:tmpl w:val="B874B48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F906DBB"/>
    <w:multiLevelType w:val="hybridMultilevel"/>
    <w:tmpl w:val="E12E43A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A06A8E"/>
    <w:multiLevelType w:val="hybridMultilevel"/>
    <w:tmpl w:val="3CE0AD1E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C6E7CE4"/>
    <w:multiLevelType w:val="hybridMultilevel"/>
    <w:tmpl w:val="1FDC95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EA1902"/>
    <w:multiLevelType w:val="hybridMultilevel"/>
    <w:tmpl w:val="503225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3AA799A"/>
    <w:multiLevelType w:val="hybridMultilevel"/>
    <w:tmpl w:val="A704D704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8C55106"/>
    <w:multiLevelType w:val="hybridMultilevel"/>
    <w:tmpl w:val="50E283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4F031E"/>
    <w:multiLevelType w:val="hybridMultilevel"/>
    <w:tmpl w:val="7F38FA8E"/>
    <w:lvl w:ilvl="0" w:tplc="49C44B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BC5627C"/>
    <w:multiLevelType w:val="hybridMultilevel"/>
    <w:tmpl w:val="EEE8F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DE136C"/>
    <w:multiLevelType w:val="hybridMultilevel"/>
    <w:tmpl w:val="B8AE7538"/>
    <w:lvl w:ilvl="0" w:tplc="34D63C04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23">
    <w:nsid w:val="5DBA69A8"/>
    <w:multiLevelType w:val="hybridMultilevel"/>
    <w:tmpl w:val="4AE49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323EBE"/>
    <w:multiLevelType w:val="hybridMultilevel"/>
    <w:tmpl w:val="7CAEAE3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2E12DC"/>
    <w:multiLevelType w:val="hybridMultilevel"/>
    <w:tmpl w:val="747AC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FA1FDD"/>
    <w:multiLevelType w:val="hybridMultilevel"/>
    <w:tmpl w:val="0D7EE706"/>
    <w:lvl w:ilvl="0" w:tplc="9A7041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8D2D68"/>
    <w:multiLevelType w:val="hybridMultilevel"/>
    <w:tmpl w:val="4DECCA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D039F8"/>
    <w:multiLevelType w:val="hybridMultilevel"/>
    <w:tmpl w:val="5B8A1F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B2868"/>
    <w:multiLevelType w:val="hybridMultilevel"/>
    <w:tmpl w:val="A1B65D78"/>
    <w:lvl w:ilvl="0" w:tplc="0419000F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7EA2F37"/>
    <w:multiLevelType w:val="hybridMultilevel"/>
    <w:tmpl w:val="0D2CA0A0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7ED04313"/>
    <w:multiLevelType w:val="hybridMultilevel"/>
    <w:tmpl w:val="FFC6DDA0"/>
    <w:lvl w:ilvl="0" w:tplc="1F88FE4A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F215D20"/>
    <w:multiLevelType w:val="hybridMultilevel"/>
    <w:tmpl w:val="DA6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E3760D"/>
    <w:multiLevelType w:val="hybridMultilevel"/>
    <w:tmpl w:val="20E446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6"/>
  </w:num>
  <w:num w:numId="4">
    <w:abstractNumId w:val="25"/>
  </w:num>
  <w:num w:numId="5">
    <w:abstractNumId w:val="10"/>
  </w:num>
  <w:num w:numId="6">
    <w:abstractNumId w:val="23"/>
  </w:num>
  <w:num w:numId="7">
    <w:abstractNumId w:val="4"/>
  </w:num>
  <w:num w:numId="8">
    <w:abstractNumId w:val="27"/>
  </w:num>
  <w:num w:numId="9">
    <w:abstractNumId w:val="0"/>
  </w:num>
  <w:num w:numId="10">
    <w:abstractNumId w:val="26"/>
  </w:num>
  <w:num w:numId="11">
    <w:abstractNumId w:val="8"/>
  </w:num>
  <w:num w:numId="12">
    <w:abstractNumId w:val="24"/>
  </w:num>
  <w:num w:numId="13">
    <w:abstractNumId w:val="12"/>
  </w:num>
  <w:num w:numId="14">
    <w:abstractNumId w:val="19"/>
  </w:num>
  <w:num w:numId="15">
    <w:abstractNumId w:val="9"/>
  </w:num>
  <w:num w:numId="16">
    <w:abstractNumId w:val="33"/>
  </w:num>
  <w:num w:numId="17">
    <w:abstractNumId w:val="17"/>
  </w:num>
  <w:num w:numId="18">
    <w:abstractNumId w:val="22"/>
  </w:num>
  <w:num w:numId="19">
    <w:abstractNumId w:val="32"/>
  </w:num>
  <w:num w:numId="20">
    <w:abstractNumId w:val="21"/>
  </w:num>
  <w:num w:numId="21">
    <w:abstractNumId w:val="28"/>
  </w:num>
  <w:num w:numId="22">
    <w:abstractNumId w:val="30"/>
  </w:num>
  <w:num w:numId="23">
    <w:abstractNumId w:val="15"/>
  </w:num>
  <w:num w:numId="24">
    <w:abstractNumId w:val="14"/>
  </w:num>
  <w:num w:numId="25">
    <w:abstractNumId w:val="13"/>
  </w:num>
  <w:num w:numId="26">
    <w:abstractNumId w:val="5"/>
  </w:num>
  <w:num w:numId="27">
    <w:abstractNumId w:val="2"/>
  </w:num>
  <w:num w:numId="28">
    <w:abstractNumId w:val="29"/>
  </w:num>
  <w:num w:numId="29">
    <w:abstractNumId w:val="18"/>
  </w:num>
  <w:num w:numId="30">
    <w:abstractNumId w:val="3"/>
  </w:num>
  <w:num w:numId="31">
    <w:abstractNumId w:val="1"/>
  </w:num>
  <w:num w:numId="32">
    <w:abstractNumId w:val="31"/>
  </w:num>
  <w:num w:numId="33">
    <w:abstractNumId w:val="16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69C"/>
    <w:rsid w:val="002B369C"/>
    <w:rsid w:val="00D27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bidi="he-IL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bidi="he-IL"/>
    </w:rPr>
  </w:style>
  <w:style w:type="character" w:customStyle="1" w:styleId="40">
    <w:name w:val="Заголовок 4 Знак"/>
    <w:link w:val="4"/>
    <w:rPr>
      <w:b/>
      <w:bCs/>
      <w:sz w:val="28"/>
      <w:szCs w:val="28"/>
      <w:lang w:bidi="he-IL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character" w:styleId="a5">
    <w:name w:val="page number"/>
    <w:basedOn w:val="a0"/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link w:val="a9"/>
    <w:pPr>
      <w:ind w:firstLine="709"/>
      <w:jc w:val="center"/>
    </w:pPr>
    <w:rPr>
      <w:sz w:val="28"/>
      <w:szCs w:val="20"/>
    </w:rPr>
  </w:style>
  <w:style w:type="character" w:customStyle="1" w:styleId="a9">
    <w:name w:val="Основной текст с отступом Знак"/>
    <w:link w:val="a8"/>
    <w:rPr>
      <w:sz w:val="28"/>
      <w:lang w:val="ru-RU" w:eastAsia="ru-RU" w:bidi="ar-SA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bidi="he-IL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Pr>
      <w:rFonts w:ascii="Arial" w:hAnsi="Arial" w:cs="Arial"/>
      <w:b/>
      <w:bCs/>
      <w:sz w:val="26"/>
      <w:szCs w:val="26"/>
      <w:lang w:bidi="he-IL"/>
    </w:rPr>
  </w:style>
  <w:style w:type="character" w:customStyle="1" w:styleId="40">
    <w:name w:val="Заголовок 4 Знак"/>
    <w:link w:val="4"/>
    <w:rPr>
      <w:b/>
      <w:bCs/>
      <w:sz w:val="28"/>
      <w:szCs w:val="28"/>
      <w:lang w:bidi="he-IL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Pr>
      <w:sz w:val="24"/>
      <w:szCs w:val="24"/>
      <w:lang w:val="ru-RU" w:eastAsia="ru-RU" w:bidi="ar-SA"/>
    </w:rPr>
  </w:style>
  <w:style w:type="character" w:styleId="a5">
    <w:name w:val="page number"/>
    <w:basedOn w:val="a0"/>
  </w:style>
  <w:style w:type="table" w:styleId="a6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link w:val="a9"/>
    <w:pPr>
      <w:ind w:firstLine="709"/>
      <w:jc w:val="center"/>
    </w:pPr>
    <w:rPr>
      <w:sz w:val="28"/>
      <w:szCs w:val="20"/>
    </w:rPr>
  </w:style>
  <w:style w:type="character" w:customStyle="1" w:styleId="a9">
    <w:name w:val="Основной текст с отступом Знак"/>
    <w:link w:val="a8"/>
    <w:rPr>
      <w:sz w:val="28"/>
      <w:lang w:val="ru-RU" w:eastAsia="ru-RU" w:bidi="ar-SA"/>
    </w:rPr>
  </w:style>
  <w:style w:type="paragraph" w:styleId="aa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b">
    <w:name w:val="Balloon Text"/>
    <w:basedOn w:val="a"/>
    <w:link w:val="a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790CE-7118-4FDC-8CC2-4C79C54D9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1791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 Копейского городского округа</Company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Велина</dc:creator>
  <cp:lastModifiedBy>Ануфриева Наталья Андреевна</cp:lastModifiedBy>
  <cp:revision>2</cp:revision>
  <cp:lastPrinted>2024-10-11T10:52:00Z</cp:lastPrinted>
  <dcterms:created xsi:type="dcterms:W3CDTF">2024-10-31T05:51:00Z</dcterms:created>
  <dcterms:modified xsi:type="dcterms:W3CDTF">2024-10-31T05:51:00Z</dcterms:modified>
</cp:coreProperties>
</file>