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16" w:rsidRDefault="002B0F16">
      <w:pPr>
        <w:ind w:right="57"/>
        <w:rPr>
          <w:lang w:val="en-US"/>
        </w:rPr>
      </w:pPr>
    </w:p>
    <w:p w:rsidR="00011F31" w:rsidRPr="00011F31" w:rsidRDefault="00011F31" w:rsidP="00011F31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011F31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011F31" w:rsidRPr="00011F31" w:rsidRDefault="00011F31" w:rsidP="00011F31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011F31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011F31" w:rsidRPr="00011F31" w:rsidRDefault="00011F31" w:rsidP="00011F31">
      <w:pPr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011F31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011F31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2B0F16" w:rsidRPr="00011F31" w:rsidRDefault="002B0F16"/>
    <w:p w:rsidR="002B0F16" w:rsidRPr="00011F31" w:rsidRDefault="002B0F16"/>
    <w:p w:rsidR="002B0F16" w:rsidRPr="00011F31" w:rsidRDefault="002B0F16"/>
    <w:p w:rsidR="002B0F16" w:rsidRPr="00011F31" w:rsidRDefault="002B0F16">
      <w:pPr>
        <w:rPr>
          <w:sz w:val="28"/>
        </w:rPr>
      </w:pPr>
    </w:p>
    <w:p w:rsidR="002B0F16" w:rsidRPr="00011F31" w:rsidRDefault="00011F31">
      <w:r w:rsidRPr="00011F31">
        <w:rPr>
          <w:sz w:val="28"/>
        </w:rPr>
        <w:t>28.04.2025</w:t>
      </w:r>
      <w:r w:rsidRPr="00011F31">
        <w:rPr>
          <w:sz w:val="28"/>
        </w:rPr>
        <w:tab/>
        <w:t>№1648-п</w:t>
      </w:r>
      <w:bookmarkStart w:id="0" w:name="_GoBack"/>
      <w:bookmarkEnd w:id="0"/>
    </w:p>
    <w:p w:rsidR="002B0F16" w:rsidRPr="00011F31" w:rsidRDefault="002B0F16"/>
    <w:p w:rsidR="002B0F16" w:rsidRPr="00011F31" w:rsidRDefault="002B0F16"/>
    <w:p w:rsidR="002B0F16" w:rsidRDefault="002B0F16"/>
    <w:p w:rsidR="00F052EE" w:rsidRDefault="00F052EE"/>
    <w:p w:rsidR="00F052EE" w:rsidRPr="00F052EE" w:rsidRDefault="00F052EE"/>
    <w:p w:rsidR="002B0F16" w:rsidRPr="00011F31" w:rsidRDefault="002B0F16"/>
    <w:p w:rsidR="002B0F16" w:rsidRDefault="00F052EE">
      <w:pPr>
        <w:ind w:right="5159"/>
        <w:jc w:val="both"/>
      </w:pPr>
      <w:r>
        <w:rPr>
          <w:sz w:val="28"/>
          <w:szCs w:val="28"/>
        </w:rPr>
        <w:t xml:space="preserve">Об установлении </w:t>
      </w:r>
      <w:proofErr w:type="gramStart"/>
      <w:r>
        <w:rPr>
          <w:sz w:val="28"/>
          <w:szCs w:val="28"/>
        </w:rPr>
        <w:t>норматива стоимости одного квадратного метра общей площади жилого помещения</w:t>
      </w:r>
      <w:proofErr w:type="gramEnd"/>
      <w:r>
        <w:rPr>
          <w:sz w:val="28"/>
          <w:szCs w:val="28"/>
        </w:rPr>
        <w:t xml:space="preserve"> по муниципальному образованию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на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 2025 года для расчета размера социальных выплат на приобретение жилого помещения или строительство индивидуального жилого дома молодым семьям </w:t>
      </w:r>
    </w:p>
    <w:p w:rsidR="002B0F16" w:rsidRDefault="002B0F16">
      <w:pPr>
        <w:rPr>
          <w:sz w:val="28"/>
          <w:szCs w:val="28"/>
        </w:rPr>
      </w:pPr>
    </w:p>
    <w:p w:rsidR="002B0F16" w:rsidRDefault="002B0F16">
      <w:pPr>
        <w:rPr>
          <w:sz w:val="28"/>
          <w:szCs w:val="28"/>
        </w:rPr>
      </w:pPr>
    </w:p>
    <w:p w:rsidR="002B0F16" w:rsidRDefault="00F052EE">
      <w:pPr>
        <w:widowControl w:val="0"/>
        <w:ind w:firstLine="709"/>
        <w:jc w:val="both"/>
      </w:pPr>
      <w:r>
        <w:rPr>
          <w:sz w:val="28"/>
          <w:szCs w:val="28"/>
        </w:rPr>
        <w:t>На основании Федерального закона от 6 октября 2003 года № 131-ФЗ                  «Об общих принципах организации местного самоуправления в Российской Федерации», в соответствии с государственной программой Челябинской области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», утвержденной постановлением Правительства Российской Федерации от 30.12.2017 № 1710, Приказом Министерства строительства и жилищно-коммунального хозяйства Российской Федерации от 21.03.2025 № 172/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sz w:val="28"/>
          <w:szCs w:val="28"/>
          <w:lang w:val="en-US"/>
        </w:rPr>
        <w:t>II</w:t>
      </w:r>
      <w:r w:rsidRPr="00F052EE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2025 года», распоряжением администрации Копейского городского округа от 01.11.2024 № 876-р «Об утверждении муниципальной программы «Оказание молодым семьям государственной поддержки для улучшения жилищных условий в Копейском городском округе» администрация Копейского городского округа</w:t>
      </w:r>
    </w:p>
    <w:p w:rsidR="002B0F16" w:rsidRDefault="00F052EE">
      <w:pPr>
        <w:widowControl w:val="0"/>
        <w:jc w:val="both"/>
      </w:pPr>
      <w:r>
        <w:rPr>
          <w:sz w:val="28"/>
          <w:szCs w:val="28"/>
        </w:rPr>
        <w:t>ПОСТАНОВЛЯЕТ:</w:t>
      </w:r>
    </w:p>
    <w:p w:rsidR="002B0F16" w:rsidRDefault="00F052EE">
      <w:pPr>
        <w:widowControl w:val="0"/>
        <w:tabs>
          <w:tab w:val="left" w:pos="1125"/>
        </w:tabs>
        <w:ind w:firstLine="709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Установить норматив стоимости одного квадратного метра общей площади жилого помещения по муниципальному образованию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на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 2025 года в размере </w:t>
      </w:r>
      <w:r w:rsidRPr="00F052EE">
        <w:rPr>
          <w:sz w:val="28"/>
          <w:szCs w:val="28"/>
        </w:rPr>
        <w:t>86 463</w:t>
      </w:r>
      <w:r>
        <w:rPr>
          <w:sz w:val="28"/>
          <w:szCs w:val="28"/>
        </w:rPr>
        <w:t xml:space="preserve"> (восемьдесят шесть тысяч четыреста шестьдесят три) рубля для расчета размера социальных </w:t>
      </w:r>
      <w:r>
        <w:rPr>
          <w:sz w:val="28"/>
          <w:szCs w:val="28"/>
        </w:rPr>
        <w:lastRenderedPageBreak/>
        <w:t xml:space="preserve">выплат на приобретение жилого помещения или строительство индивидуального жилого дома молодым семьям – участникам муниципальной </w:t>
      </w:r>
      <w:hyperlink r:id="rId7" w:history="1">
        <w:proofErr w:type="gramStart"/>
        <w:r w:rsidRPr="00F052EE">
          <w:rPr>
            <w:rStyle w:val="af0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раммы</w:t>
      </w:r>
      <w:proofErr w:type="gramEnd"/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округе». </w:t>
      </w:r>
    </w:p>
    <w:p w:rsidR="002B0F16" w:rsidRDefault="00F052EE">
      <w:pPr>
        <w:widowControl w:val="0"/>
        <w:tabs>
          <w:tab w:val="left" w:pos="1125"/>
        </w:tabs>
        <w:ind w:firstLine="709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Отделу жилищной политики администрации Копейского городского округа (</w:t>
      </w:r>
      <w:proofErr w:type="spellStart"/>
      <w:r>
        <w:rPr>
          <w:sz w:val="28"/>
          <w:szCs w:val="28"/>
        </w:rPr>
        <w:t>Саевская</w:t>
      </w:r>
      <w:proofErr w:type="spellEnd"/>
      <w:r>
        <w:rPr>
          <w:sz w:val="28"/>
          <w:szCs w:val="28"/>
        </w:rPr>
        <w:t xml:space="preserve"> И.Д.) 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молодым семьям – участникам муниципальной программы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округе».</w:t>
      </w:r>
    </w:p>
    <w:p w:rsidR="002B0F16" w:rsidRDefault="00F052EE">
      <w:pPr>
        <w:tabs>
          <w:tab w:val="left" w:pos="1125"/>
        </w:tabs>
        <w:ind w:firstLine="720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B0F16" w:rsidRDefault="00F052EE">
      <w:pPr>
        <w:tabs>
          <w:tab w:val="left" w:pos="1110"/>
        </w:tabs>
        <w:ind w:firstLine="720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счёт средств, предусмотренных на эти цели. </w:t>
      </w:r>
    </w:p>
    <w:p w:rsidR="002B0F16" w:rsidRDefault="00F052EE">
      <w:pPr>
        <w:tabs>
          <w:tab w:val="left" w:pos="1155"/>
        </w:tabs>
        <w:ind w:firstLine="720"/>
        <w:jc w:val="both"/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Style w:val="afb"/>
          <w:bCs/>
          <w:color w:val="000000"/>
          <w:sz w:val="28"/>
          <w:szCs w:val="28"/>
        </w:rPr>
        <w:t>Контроль исполнения настоящего постановления возложить на первого заместителя Главы Копейского городского округа.</w:t>
      </w:r>
    </w:p>
    <w:p w:rsidR="002B0F16" w:rsidRDefault="00F052EE">
      <w:pPr>
        <w:tabs>
          <w:tab w:val="left" w:pos="1140"/>
        </w:tabs>
        <w:ind w:firstLine="720"/>
        <w:jc w:val="both"/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2B0F16" w:rsidRDefault="002B0F16">
      <w:pPr>
        <w:ind w:firstLine="720"/>
        <w:jc w:val="both"/>
        <w:rPr>
          <w:sz w:val="27"/>
          <w:szCs w:val="27"/>
        </w:rPr>
      </w:pPr>
    </w:p>
    <w:p w:rsidR="002B0F16" w:rsidRDefault="002B0F16">
      <w:pPr>
        <w:ind w:firstLine="720"/>
        <w:jc w:val="both"/>
        <w:rPr>
          <w:sz w:val="27"/>
          <w:szCs w:val="27"/>
        </w:rPr>
      </w:pPr>
    </w:p>
    <w:p w:rsidR="002B0F16" w:rsidRDefault="002B0F16">
      <w:pPr>
        <w:ind w:firstLine="720"/>
        <w:jc w:val="both"/>
        <w:rPr>
          <w:sz w:val="28"/>
          <w:szCs w:val="28"/>
        </w:rPr>
      </w:pPr>
    </w:p>
    <w:p w:rsidR="002B0F16" w:rsidRDefault="00F052EE">
      <w:pPr>
        <w:rPr>
          <w:sz w:val="26"/>
          <w:szCs w:val="26"/>
        </w:rPr>
      </w:pPr>
      <w:r>
        <w:rPr>
          <w:rStyle w:val="afb"/>
          <w:bCs/>
          <w:color w:val="000000"/>
          <w:sz w:val="28"/>
          <w:szCs w:val="28"/>
        </w:rPr>
        <w:t>Глава городского округа                                                                      С.В. Логанова</w:t>
      </w:r>
      <w:r>
        <w:rPr>
          <w:sz w:val="26"/>
          <w:szCs w:val="26"/>
        </w:rPr>
        <w:t xml:space="preserve"> </w:t>
      </w:r>
    </w:p>
    <w:sectPr w:rsidR="002B0F16">
      <w:headerReference w:type="default" r:id="rId8"/>
      <w:headerReference w:type="first" r:id="rId9"/>
      <w:pgSz w:w="11906" w:h="16838"/>
      <w:pgMar w:top="1134" w:right="620" w:bottom="1099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16" w:rsidRDefault="00F052EE">
      <w:r>
        <w:separator/>
      </w:r>
    </w:p>
  </w:endnote>
  <w:endnote w:type="continuationSeparator" w:id="0">
    <w:p w:rsidR="002B0F16" w:rsidRDefault="00F0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16" w:rsidRDefault="00F052EE">
      <w:r>
        <w:separator/>
      </w:r>
    </w:p>
  </w:footnote>
  <w:footnote w:type="continuationSeparator" w:id="0">
    <w:p w:rsidR="002B0F16" w:rsidRDefault="00F05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6" w:rsidRDefault="00F052EE">
    <w:pPr>
      <w:pStyle w:val="ab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-63499</wp:posOffset>
              </wp:positionV>
              <wp:extent cx="125730" cy="21399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5730" cy="2139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2B0F16" w:rsidRDefault="00F052EE">
                          <w:pPr>
                            <w:pStyle w:val="ab"/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 w:rsidR="00011F31">
                            <w:rPr>
                              <w:rStyle w:val="af9"/>
                              <w:noProof/>
                            </w:rPr>
                            <w:t>2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  <w:p w:rsidR="002B0F16" w:rsidRDefault="002B0F16"/>
                      </w:txbxContent>
                    </wps:txbx>
                    <wps:bodyPr wrap="square" lIns="24765" tIns="24765" rIns="24765" bIns="24765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0;margin-top:-5pt;width:9.9pt;height:16.85pt;z-index:524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" stroked="f">
              <v:fill opacity="0"/>
              <v:textbox inset="1.95pt,1.95pt,1.95pt,1.95pt">
                <w:txbxContent>
                  <w:p w:rsidR="002B0F16" w:rsidRDefault="00F052EE">
                    <w:pPr>
                      <w:pStyle w:val="ab"/>
                    </w:pPr>
                    <w:r>
                      <w:rPr>
                        <w:rStyle w:val="af9"/>
                      </w:rPr>
                      <w:fldChar w:fldCharType="begin"/>
                    </w:r>
                    <w:r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 w:rsidR="00011F31">
                      <w:rPr>
                        <w:rStyle w:val="af9"/>
                        <w:noProof/>
                      </w:rPr>
                      <w:t>2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  <w:p w:rsidR="002B0F16" w:rsidRDefault="002B0F16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6" w:rsidRDefault="002B0F1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16"/>
    <w:rsid w:val="00011F31"/>
    <w:rsid w:val="002B0F16"/>
    <w:rsid w:val="00F0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80"/>
      <w:u w:val="single"/>
      <w:lang w:val="en-US" w:bidi="en-US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uiPriority w:val="99"/>
    <w:unhideWhenUsed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afb">
    <w:name w:val="Основной текст_"/>
    <w:rPr>
      <w:sz w:val="26"/>
      <w:szCs w:val="26"/>
      <w:lang w:bidi="ar-SA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customStyle="1" w:styleId="43">
    <w:name w:val="Указатель4"/>
    <w:basedOn w:val="a"/>
    <w:pPr>
      <w:suppressLineNumbers/>
    </w:p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styleId="aff">
    <w:name w:val="Balloon Text"/>
    <w:basedOn w:val="a"/>
    <w:rPr>
      <w:rFonts w:ascii="Tahoma" w:hAnsi="Tahoma"/>
      <w:sz w:val="16"/>
      <w:szCs w:val="16"/>
    </w:rPr>
  </w:style>
  <w:style w:type="paragraph" w:customStyle="1" w:styleId="aff0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80"/>
      <w:u w:val="single"/>
      <w:lang w:val="en-US" w:bidi="en-US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uiPriority w:val="99"/>
    <w:unhideWhenUsed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afb">
    <w:name w:val="Основной текст_"/>
    <w:rPr>
      <w:sz w:val="26"/>
      <w:szCs w:val="26"/>
      <w:lang w:bidi="ar-SA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customStyle="1" w:styleId="43">
    <w:name w:val="Указатель4"/>
    <w:basedOn w:val="a"/>
    <w:pPr>
      <w:suppressLineNumbers/>
    </w:p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styleId="aff">
    <w:name w:val="Balloon Text"/>
    <w:basedOn w:val="a"/>
    <w:rPr>
      <w:rFonts w:ascii="Tahoma" w:hAnsi="Tahoma"/>
      <w:sz w:val="16"/>
      <w:szCs w:val="16"/>
    </w:rPr>
  </w:style>
  <w:style w:type="paragraph" w:customStyle="1" w:styleId="aff0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81C80FE718701D7CBF61242694125EACD5999F9C54BDA7EF63EAE6141098A21D6BE13B6418AC4C69368g9z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Пенчева Ирина Владимировна</dc:creator>
  <cp:lastModifiedBy>Ануфриева Наталья Андреевна</cp:lastModifiedBy>
  <cp:revision>2</cp:revision>
  <dcterms:created xsi:type="dcterms:W3CDTF">2025-04-28T10:36:00Z</dcterms:created>
  <dcterms:modified xsi:type="dcterms:W3CDTF">2025-04-28T10:36:00Z</dcterms:modified>
</cp:coreProperties>
</file>