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F5" w:rsidRDefault="00AC3972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t>УТВЕРЖДЕН</w:t>
      </w:r>
    </w:p>
    <w:p w:rsidR="00A514F5" w:rsidRDefault="00AC3972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протоколом управляющего совета муниципальной программы</w:t>
      </w:r>
    </w:p>
    <w:p w:rsidR="00231A94" w:rsidRDefault="00231A94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 w:rsidRPr="00231A94">
        <w:rPr>
          <w:sz w:val="28"/>
          <w:szCs w:val="28"/>
        </w:rPr>
        <w:t>«Развитие дорожного хозяйства Копейского городского округа»</w:t>
      </w:r>
      <w:r>
        <w:rPr>
          <w:sz w:val="28"/>
          <w:szCs w:val="28"/>
        </w:rPr>
        <w:t xml:space="preserve"> </w:t>
      </w:r>
    </w:p>
    <w:p w:rsidR="00A514F5" w:rsidRDefault="00AC3972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59EF">
        <w:rPr>
          <w:sz w:val="28"/>
          <w:szCs w:val="28"/>
        </w:rPr>
        <w:t>28.10.2024</w:t>
      </w:r>
      <w:r>
        <w:rPr>
          <w:sz w:val="28"/>
          <w:szCs w:val="28"/>
        </w:rPr>
        <w:t xml:space="preserve"> № </w:t>
      </w:r>
      <w:r w:rsidR="00B059EF">
        <w:rPr>
          <w:sz w:val="28"/>
          <w:szCs w:val="28"/>
        </w:rPr>
        <w:t>1</w:t>
      </w:r>
      <w:bookmarkStart w:id="0" w:name="_GoBack"/>
      <w:bookmarkEnd w:id="0"/>
    </w:p>
    <w:p w:rsidR="00A514F5" w:rsidRDefault="00A514F5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A514F5" w:rsidRDefault="00AC3972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A514F5" w:rsidRDefault="00AC397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231A94" w:rsidRDefault="00231A94" w:rsidP="00231A94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4D5DC1" w:rsidRPr="00E429D4">
        <w:t>Капитальный ремонт, ремонт и содержание автомобильных дорог общего пользования местного значения</w:t>
      </w:r>
      <w:r>
        <w:rPr>
          <w:color w:val="000000" w:themeColor="text1"/>
          <w:sz w:val="28"/>
          <w:szCs w:val="28"/>
        </w:rPr>
        <w:t>»</w:t>
      </w:r>
    </w:p>
    <w:p w:rsidR="00A514F5" w:rsidRDefault="00A514F5">
      <w:pPr>
        <w:contextualSpacing/>
        <w:rPr>
          <w:sz w:val="28"/>
          <w:szCs w:val="28"/>
        </w:rPr>
      </w:pPr>
    </w:p>
    <w:p w:rsidR="00A514F5" w:rsidRDefault="00AC3972">
      <w:pPr>
        <w:pStyle w:val="af4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tbl>
      <w:tblPr>
        <w:tblW w:w="4947" w:type="pct"/>
        <w:tblInd w:w="79" w:type="dxa"/>
        <w:tblLayout w:type="fixed"/>
        <w:tblLook w:val="0000" w:firstRow="0" w:lastRow="0" w:firstColumn="0" w:lastColumn="0" w:noHBand="0" w:noVBand="0"/>
      </w:tblPr>
      <w:tblGrid>
        <w:gridCol w:w="6550"/>
        <w:gridCol w:w="8079"/>
      </w:tblGrid>
      <w:tr w:rsidR="00A514F5" w:rsidTr="006D76CD">
        <w:trPr>
          <w:cantSplit/>
          <w:trHeight w:val="641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71195" w:rsidP="00A71195">
            <w:pPr>
              <w:spacing w:line="240" w:lineRule="atLeast"/>
              <w:contextualSpacing/>
            </w:pPr>
            <w:r>
              <w:t>Куратор муниципальной программы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 w:rsidP="00A71195">
            <w:pPr>
              <w:tabs>
                <w:tab w:val="left" w:pos="993"/>
              </w:tabs>
            </w:pPr>
            <w:r>
              <w:t xml:space="preserve">Заместитель Главы городского округа по </w:t>
            </w:r>
            <w:r w:rsidR="00231A94">
              <w:t>жилищно-коммунальным вопросам Филиппов А.С.</w:t>
            </w:r>
          </w:p>
        </w:tc>
      </w:tr>
      <w:tr w:rsidR="00A514F5" w:rsidTr="006D76CD">
        <w:trPr>
          <w:cantSplit/>
          <w:trHeight w:val="341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71195">
            <w:pPr>
              <w:spacing w:line="240" w:lineRule="atLeast"/>
              <w:contextualSpacing/>
            </w:pPr>
            <w:r>
              <w:t>Ответственный исполнитель муниципальной программы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6D76CD" w:rsidP="006D76CD">
            <w:pPr>
              <w:spacing w:line="240" w:lineRule="atLeast"/>
              <w:contextualSpacing/>
            </w:pPr>
            <w:r>
              <w:t>Управление городского хозяйства</w:t>
            </w:r>
            <w:r w:rsidR="007664B5">
              <w:t xml:space="preserve"> администрации КГО</w:t>
            </w:r>
            <w:r>
              <w:t xml:space="preserve"> - н</w:t>
            </w:r>
            <w:r w:rsidR="00231A94">
              <w:t>ачальник управления Сергеев А.Е.</w:t>
            </w:r>
          </w:p>
        </w:tc>
      </w:tr>
      <w:tr w:rsidR="006301C1" w:rsidTr="006301C1">
        <w:trPr>
          <w:cantSplit/>
          <w:trHeight w:val="491"/>
        </w:trPr>
        <w:tc>
          <w:tcPr>
            <w:tcW w:w="6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01C1" w:rsidRDefault="006301C1">
            <w:pPr>
              <w:spacing w:line="240" w:lineRule="atLeast"/>
              <w:contextualSpacing/>
            </w:pPr>
            <w:r w:rsidRPr="00A71195">
              <w:t>Соисполнители муниципальной   программы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01C1" w:rsidRDefault="006301C1" w:rsidP="00A71195">
            <w:pPr>
              <w:spacing w:line="240" w:lineRule="atLeast"/>
              <w:contextualSpacing/>
            </w:pPr>
            <w:r>
              <w:t>МУ «Городская служба заказчика»</w:t>
            </w:r>
            <w:r w:rsidR="004E4BF4">
              <w:t xml:space="preserve"> (далее – МУ «ГСЗ»)</w:t>
            </w:r>
          </w:p>
        </w:tc>
      </w:tr>
      <w:tr w:rsidR="003A0FF3" w:rsidTr="006301C1">
        <w:trPr>
          <w:cantSplit/>
          <w:trHeight w:val="56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F3" w:rsidRPr="003A0FF3" w:rsidRDefault="003A0FF3" w:rsidP="003A0FF3">
            <w:pPr>
              <w:spacing w:line="240" w:lineRule="atLeast"/>
              <w:contextualSpacing/>
              <w:rPr>
                <w:highlight w:val="yellow"/>
              </w:rPr>
            </w:pPr>
            <w:r w:rsidRPr="006301C1">
              <w:t>Участники  муниципальной 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F3" w:rsidRPr="006301C1" w:rsidRDefault="003A0FF3" w:rsidP="00AC3972">
            <w:pPr>
              <w:spacing w:line="240" w:lineRule="atLeast"/>
              <w:contextualSpacing/>
            </w:pPr>
            <w:r w:rsidRPr="006301C1">
              <w:t>Управление образования администрации К</w:t>
            </w:r>
            <w:r w:rsidR="004E4BF4">
              <w:t>опейского городского округа  (далее – УО)</w:t>
            </w:r>
            <w:r w:rsidRPr="006301C1">
              <w:t>,</w:t>
            </w:r>
          </w:p>
          <w:p w:rsidR="003A0FF3" w:rsidRPr="006301C1" w:rsidRDefault="003A0FF3" w:rsidP="00AC3972">
            <w:pPr>
              <w:spacing w:line="240" w:lineRule="atLeast"/>
              <w:contextualSpacing/>
              <w:rPr>
                <w:color w:val="000000" w:themeColor="text1"/>
              </w:rPr>
            </w:pPr>
            <w:r w:rsidRPr="006301C1">
              <w:t>отделение Государственной инспекции безопасности дорожного движения Отдела МВД России по городу Копейску Челябинской области</w:t>
            </w:r>
          </w:p>
        </w:tc>
      </w:tr>
      <w:tr w:rsidR="00A71195" w:rsidTr="003A0FF3">
        <w:trPr>
          <w:cantSplit/>
          <w:trHeight w:val="565"/>
        </w:trPr>
        <w:tc>
          <w:tcPr>
            <w:tcW w:w="65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71195" w:rsidRDefault="00A71195">
            <w:pPr>
              <w:spacing w:line="240" w:lineRule="atLeast"/>
              <w:contextualSpacing/>
            </w:pPr>
            <w:r w:rsidRPr="00B10157">
              <w:t>Цели/задачи муниципальной 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195" w:rsidRPr="00A71195" w:rsidRDefault="0001262F" w:rsidP="00AC3972">
            <w:pPr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Цель: обеспечение безопасного сообщения по автомобильным дорогам общего пользования местного значения и совершенствование улично-дорожной сети округа, </w:t>
            </w:r>
            <w:r w:rsidRPr="00822FB7">
              <w:rPr>
                <w:color w:val="000000" w:themeColor="text1"/>
              </w:rPr>
              <w:t>охраны жизни,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01262F" w:rsidTr="006D76CD">
        <w:trPr>
          <w:cantSplit/>
          <w:trHeight w:val="565"/>
        </w:trPr>
        <w:tc>
          <w:tcPr>
            <w:tcW w:w="65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262F" w:rsidRPr="00B10157" w:rsidRDefault="0001262F">
            <w:pPr>
              <w:spacing w:line="240" w:lineRule="atLeast"/>
              <w:contextualSpacing/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62F" w:rsidRPr="00A71195" w:rsidRDefault="0001262F" w:rsidP="00AC3972">
            <w:pPr>
              <w:spacing w:line="240" w:lineRule="atLeast"/>
              <w:contextualSpacing/>
            </w:pPr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01262F" w:rsidTr="006D76CD">
        <w:trPr>
          <w:cantSplit/>
          <w:trHeight w:val="565"/>
        </w:trPr>
        <w:tc>
          <w:tcPr>
            <w:tcW w:w="6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62F" w:rsidRPr="00B10157" w:rsidRDefault="0001262F">
            <w:pPr>
              <w:spacing w:line="240" w:lineRule="atLeast"/>
              <w:contextualSpacing/>
            </w:pPr>
            <w:r w:rsidRPr="00B10157">
              <w:lastRenderedPageBreak/>
              <w:t>Объемы финансового обеспечения за весь период реализации (тыс. руб.)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62F" w:rsidRDefault="0001262F" w:rsidP="00AC3972">
            <w:pPr>
              <w:spacing w:line="240" w:lineRule="atLeast"/>
              <w:contextualSpacing/>
              <w:rPr>
                <w:color w:val="000000" w:themeColor="text1"/>
              </w:rPr>
            </w:pPr>
          </w:p>
        </w:tc>
      </w:tr>
    </w:tbl>
    <w:p w:rsidR="00A514F5" w:rsidRDefault="00A514F5">
      <w:pPr>
        <w:contextualSpacing/>
        <w:jc w:val="center"/>
      </w:pPr>
    </w:p>
    <w:p w:rsidR="00A514F5" w:rsidRDefault="00AC3972">
      <w:pPr>
        <w:pStyle w:val="af4"/>
        <w:numPr>
          <w:ilvl w:val="0"/>
          <w:numId w:val="2"/>
        </w:num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комплекса процессных мероприятий</w:t>
      </w:r>
    </w:p>
    <w:tbl>
      <w:tblPr>
        <w:tblW w:w="14998" w:type="dxa"/>
        <w:jc w:val="right"/>
        <w:tblLayout w:type="fixed"/>
        <w:tblLook w:val="0000" w:firstRow="0" w:lastRow="0" w:firstColumn="0" w:lastColumn="0" w:noHBand="0" w:noVBand="0"/>
      </w:tblPr>
      <w:tblGrid>
        <w:gridCol w:w="658"/>
        <w:gridCol w:w="2719"/>
        <w:gridCol w:w="1695"/>
        <w:gridCol w:w="1770"/>
        <w:gridCol w:w="1064"/>
        <w:gridCol w:w="1020"/>
        <w:gridCol w:w="1081"/>
        <w:gridCol w:w="1026"/>
        <w:gridCol w:w="1139"/>
        <w:gridCol w:w="1080"/>
        <w:gridCol w:w="1746"/>
      </w:tblGrid>
      <w:tr w:rsidR="00A514F5" w:rsidTr="00AC3972">
        <w:trPr>
          <w:trHeight w:val="305"/>
          <w:tblHeader/>
          <w:jc w:val="right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п</w:t>
            </w:r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 за год предшествующий году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разработки проекта муниципальной программы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Ответственный</w:t>
            </w:r>
            <w:proofErr w:type="gramEnd"/>
            <w:r>
              <w:rPr>
                <w:sz w:val="22"/>
                <w:szCs w:val="22"/>
              </w:rPr>
              <w:t xml:space="preserve"> за достижение показателя</w:t>
            </w:r>
          </w:p>
          <w:p w:rsidR="00A514F5" w:rsidRDefault="00A514F5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A514F5" w:rsidTr="00AC3972">
        <w:trPr>
          <w:trHeight w:val="1960"/>
          <w:tblHeader/>
          <w:jc w:val="right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2030</w:t>
            </w:r>
          </w:p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514F5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A514F5" w:rsidTr="00AC3972">
        <w:trPr>
          <w:trHeight w:val="258"/>
          <w:tblHeader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A514F5" w:rsidTr="00AC3972">
        <w:trPr>
          <w:trHeight w:val="555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3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Pr="005C1D3A" w:rsidRDefault="00231A94">
            <w:pPr>
              <w:pStyle w:val="a4"/>
              <w:rPr>
                <w:sz w:val="24"/>
                <w:szCs w:val="24"/>
              </w:rPr>
            </w:pPr>
            <w:r w:rsidRPr="005C1D3A">
              <w:rPr>
                <w:color w:val="000000" w:themeColor="text1"/>
                <w:sz w:val="24"/>
                <w:szCs w:val="24"/>
              </w:rPr>
              <w:t>Цель: обеспечение безопасного сообщения по автомобильным дорогам общего пользования местного значения и совершенствование улично-дорожной сети округа, охраны жизни,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231A94" w:rsidTr="00AC3972">
        <w:trPr>
          <w:trHeight w:val="555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43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Pr="005C1D3A" w:rsidRDefault="00231A94">
            <w:pPr>
              <w:pStyle w:val="a4"/>
              <w:rPr>
                <w:sz w:val="24"/>
                <w:szCs w:val="24"/>
              </w:rPr>
            </w:pPr>
            <w:r w:rsidRPr="005C1D3A">
              <w:rPr>
                <w:color w:val="000000" w:themeColor="text1"/>
                <w:sz w:val="24"/>
                <w:szCs w:val="24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повышение уровня правового сознания граждан в области обеспечения безопасности дорожного движения</w:t>
            </w:r>
          </w:p>
        </w:tc>
      </w:tr>
      <w:tr w:rsidR="00A71195" w:rsidRPr="00A71195" w:rsidTr="00AC3972">
        <w:trPr>
          <w:trHeight w:val="258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1.1</w:t>
            </w:r>
            <w:r w:rsidR="00231A94">
              <w:rPr>
                <w:sz w:val="22"/>
                <w:szCs w:val="22"/>
              </w:rPr>
              <w:t>.1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231A94" w:rsidP="00AC3972">
            <w:pPr>
              <w:spacing w:line="240" w:lineRule="atLeast"/>
              <w:ind w:right="113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>
              <w:rPr>
                <w:color w:val="000000" w:themeColor="text1"/>
              </w:rPr>
              <w:t>Общая</w:t>
            </w:r>
            <w:proofErr w:type="gramEnd"/>
            <w:r>
              <w:rPr>
                <w:color w:val="000000" w:themeColor="text1"/>
              </w:rPr>
              <w:t xml:space="preserve"> протяжен-</w:t>
            </w:r>
            <w:proofErr w:type="spellStart"/>
            <w:r>
              <w:rPr>
                <w:color w:val="000000" w:themeColor="text1"/>
              </w:rPr>
              <w:t>ность</w:t>
            </w:r>
            <w:proofErr w:type="spellEnd"/>
            <w:r>
              <w:rPr>
                <w:color w:val="000000" w:themeColor="text1"/>
              </w:rPr>
              <w:t xml:space="preserve"> автомобильных дорог общего </w:t>
            </w:r>
            <w:proofErr w:type="spellStart"/>
            <w:r>
              <w:rPr>
                <w:color w:val="000000" w:themeColor="text1"/>
              </w:rPr>
              <w:t>поль</w:t>
            </w:r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зования</w:t>
            </w:r>
            <w:proofErr w:type="spellEnd"/>
            <w:r>
              <w:rPr>
                <w:color w:val="000000" w:themeColor="text1"/>
              </w:rPr>
              <w:t xml:space="preserve"> местного </w:t>
            </w:r>
            <w:proofErr w:type="spellStart"/>
            <w:r>
              <w:rPr>
                <w:color w:val="000000" w:themeColor="text1"/>
              </w:rPr>
              <w:t>зна</w:t>
            </w:r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чения</w:t>
            </w:r>
            <w:proofErr w:type="spellEnd"/>
            <w:r>
              <w:rPr>
                <w:color w:val="000000" w:themeColor="text1"/>
              </w:rPr>
              <w:t xml:space="preserve"> с твердым покрытием, </w:t>
            </w:r>
            <w:proofErr w:type="spellStart"/>
            <w:r>
              <w:rPr>
                <w:color w:val="000000" w:themeColor="text1"/>
              </w:rPr>
              <w:t>отремон</w:t>
            </w:r>
            <w:proofErr w:type="spellEnd"/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тированная за год и соответствующая нор</w:t>
            </w:r>
            <w:r w:rsidR="00AC3972">
              <w:rPr>
                <w:color w:val="000000" w:themeColor="text1"/>
              </w:rPr>
              <w:t>-</w:t>
            </w:r>
            <w:proofErr w:type="spellStart"/>
            <w:r>
              <w:rPr>
                <w:color w:val="000000" w:themeColor="text1"/>
              </w:rPr>
              <w:t>мативным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требова</w:t>
            </w:r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ниям</w:t>
            </w:r>
            <w:proofErr w:type="spellEnd"/>
            <w:r>
              <w:rPr>
                <w:color w:val="000000" w:themeColor="text1"/>
              </w:rPr>
              <w:t xml:space="preserve">  транс</w:t>
            </w:r>
            <w:r w:rsidR="00AC3972">
              <w:rPr>
                <w:color w:val="000000" w:themeColor="text1"/>
              </w:rPr>
              <w:t>порт-но-эксплуата</w:t>
            </w:r>
            <w:r>
              <w:rPr>
                <w:color w:val="000000" w:themeColor="text1"/>
              </w:rPr>
              <w:t xml:space="preserve">ционным  показателям, по </w:t>
            </w:r>
            <w:proofErr w:type="spellStart"/>
            <w:r>
              <w:rPr>
                <w:color w:val="000000" w:themeColor="text1"/>
              </w:rPr>
              <w:t>сос</w:t>
            </w:r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тоянию</w:t>
            </w:r>
            <w:proofErr w:type="spellEnd"/>
            <w:r>
              <w:rPr>
                <w:color w:val="000000" w:themeColor="text1"/>
              </w:rPr>
              <w:t xml:space="preserve"> на 31 декабря отчетного года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bCs/>
                <w:color w:val="000000"/>
                <w:sz w:val="22"/>
                <w:szCs w:val="22"/>
                <w:u w:color="000000"/>
              </w:rPr>
              <w:t>км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Pr="0098129F" w:rsidRDefault="00231A94" w:rsidP="004E4BF4">
            <w:pPr>
              <w:pStyle w:val="a4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</w:t>
            </w:r>
            <w:r w:rsidR="00AC3972" w:rsidRPr="0098129F">
              <w:rPr>
                <w:sz w:val="22"/>
                <w:szCs w:val="22"/>
              </w:rPr>
              <w:t>У «</w:t>
            </w:r>
            <w:r w:rsidR="004E4BF4">
              <w:rPr>
                <w:sz w:val="22"/>
                <w:szCs w:val="22"/>
              </w:rPr>
              <w:t>ГСЗ</w:t>
            </w:r>
            <w:r w:rsidR="00AC3972" w:rsidRPr="0098129F">
              <w:rPr>
                <w:sz w:val="22"/>
                <w:szCs w:val="22"/>
              </w:rPr>
              <w:t>»</w:t>
            </w:r>
          </w:p>
        </w:tc>
      </w:tr>
      <w:tr w:rsidR="00231A94" w:rsidTr="00AC3972">
        <w:trPr>
          <w:trHeight w:val="258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 w:rsidP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 w:rsidP="00AC3972">
            <w:pPr>
              <w:ind w:right="86"/>
              <w:jc w:val="both"/>
            </w:pPr>
            <w:r>
              <w:rPr>
                <w:color w:val="000000" w:themeColor="text1"/>
              </w:rPr>
              <w:t xml:space="preserve">Площадь </w:t>
            </w:r>
            <w:proofErr w:type="spellStart"/>
            <w:proofErr w:type="gramStart"/>
            <w:r>
              <w:rPr>
                <w:color w:val="000000" w:themeColor="text1"/>
              </w:rPr>
              <w:t>отремонти</w:t>
            </w:r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lastRenderedPageBreak/>
              <w:t>рованных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грунтовых  автомобильных дорог общего пользования местного значения, соответствующая нор</w:t>
            </w:r>
            <w:r w:rsidR="00AC3972">
              <w:rPr>
                <w:color w:val="000000" w:themeColor="text1"/>
              </w:rPr>
              <w:t>-</w:t>
            </w:r>
            <w:proofErr w:type="spellStart"/>
            <w:r>
              <w:rPr>
                <w:color w:val="000000" w:themeColor="text1"/>
              </w:rPr>
              <w:t>мативным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требова</w:t>
            </w:r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ниям</w:t>
            </w:r>
            <w:proofErr w:type="spellEnd"/>
            <w:r>
              <w:rPr>
                <w:color w:val="000000" w:themeColor="text1"/>
              </w:rPr>
              <w:t xml:space="preserve"> к транспортно-эксплуатационным показателям, по </w:t>
            </w:r>
            <w:proofErr w:type="spellStart"/>
            <w:r>
              <w:rPr>
                <w:color w:val="000000" w:themeColor="text1"/>
              </w:rPr>
              <w:t>сос</w:t>
            </w:r>
            <w:r w:rsidR="00AC397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тоянию</w:t>
            </w:r>
            <w:proofErr w:type="spellEnd"/>
            <w:r>
              <w:rPr>
                <w:color w:val="000000" w:themeColor="text1"/>
              </w:rPr>
              <w:t xml:space="preserve"> на 31 декабря отчетного года.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Pr="00231A94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proofErr w:type="gramStart"/>
            <w:r>
              <w:rPr>
                <w:color w:val="000000" w:themeColor="text1"/>
              </w:rPr>
              <w:lastRenderedPageBreak/>
              <w:t>м</w:t>
            </w:r>
            <w:proofErr w:type="gramEnd"/>
            <w:r>
              <w:rPr>
                <w:color w:val="000000" w:themeColor="text1"/>
              </w:rPr>
              <w:t>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>
            <w:r w:rsidRPr="00A47CC7">
              <w:t>90 000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>
            <w:r w:rsidRPr="00A47CC7">
              <w:t>90 000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>
            <w:r w:rsidRPr="00A47CC7">
              <w:t>90 000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A94" w:rsidRDefault="00231A94">
            <w:r w:rsidRPr="00A47CC7">
              <w:t>90 000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A94" w:rsidRDefault="00231A94">
            <w:r w:rsidRPr="00A47CC7">
              <w:t>90 000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Default="00231A94">
            <w:r w:rsidRPr="00A47CC7">
              <w:t>90 000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94" w:rsidRPr="0098129F" w:rsidRDefault="007E4403" w:rsidP="004E4BF4">
            <w:pPr>
              <w:pStyle w:val="a4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 w:rsidR="004E4BF4"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4D5DC1" w:rsidTr="00AC3972">
        <w:trPr>
          <w:trHeight w:val="258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1.1.3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AC3972" w:rsidRDefault="004D5DC1" w:rsidP="00331EDA">
            <w:pPr>
              <w:pStyle w:val="a4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 xml:space="preserve">Площадь приведенных тротуаров в </w:t>
            </w:r>
            <w:proofErr w:type="spellStart"/>
            <w:proofErr w:type="gramStart"/>
            <w:r w:rsidRPr="0098129F">
              <w:rPr>
                <w:sz w:val="24"/>
                <w:szCs w:val="24"/>
              </w:rPr>
              <w:t>соответст</w:t>
            </w:r>
            <w:r>
              <w:rPr>
                <w:sz w:val="24"/>
                <w:szCs w:val="24"/>
              </w:rPr>
              <w:t>-</w:t>
            </w:r>
            <w:r w:rsidRPr="0098129F">
              <w:rPr>
                <w:sz w:val="24"/>
                <w:szCs w:val="24"/>
              </w:rPr>
              <w:t>вие</w:t>
            </w:r>
            <w:proofErr w:type="spellEnd"/>
            <w:proofErr w:type="gramEnd"/>
            <w:r w:rsidRPr="0098129F">
              <w:rPr>
                <w:sz w:val="24"/>
                <w:szCs w:val="24"/>
              </w:rPr>
              <w:t xml:space="preserve"> с нормативными требованиями к </w:t>
            </w:r>
            <w:proofErr w:type="spellStart"/>
            <w:r w:rsidRPr="0098129F">
              <w:rPr>
                <w:sz w:val="24"/>
                <w:szCs w:val="24"/>
              </w:rPr>
              <w:t>тран</w:t>
            </w:r>
            <w:r>
              <w:rPr>
                <w:sz w:val="24"/>
                <w:szCs w:val="24"/>
              </w:rPr>
              <w:t>-спортно-эксплуата-ционному</w:t>
            </w:r>
            <w:proofErr w:type="spellEnd"/>
            <w:r>
              <w:rPr>
                <w:sz w:val="24"/>
                <w:szCs w:val="24"/>
              </w:rPr>
              <w:t xml:space="preserve"> состоянию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AC3972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gramStart"/>
            <w:r w:rsidRPr="0098129F">
              <w:t>м</w:t>
            </w:r>
            <w:proofErr w:type="gramEnd"/>
            <w:r w:rsidRPr="0098129F">
              <w:t>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7 152,8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98129F" w:rsidRDefault="004E4BF4" w:rsidP="00331EDA">
            <w:pPr>
              <w:pStyle w:val="a4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4D5DC1" w:rsidTr="00AC3972">
        <w:trPr>
          <w:trHeight w:val="258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AC3972" w:rsidRDefault="004D5DC1" w:rsidP="00331EDA">
            <w:pPr>
              <w:pStyle w:val="a4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>Количество пешеход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8129F">
              <w:rPr>
                <w:sz w:val="24"/>
                <w:szCs w:val="24"/>
              </w:rPr>
              <w:t>ных</w:t>
            </w:r>
            <w:proofErr w:type="spellEnd"/>
            <w:r w:rsidRPr="0098129F">
              <w:rPr>
                <w:sz w:val="24"/>
                <w:szCs w:val="24"/>
              </w:rPr>
              <w:t xml:space="preserve"> переходов, </w:t>
            </w:r>
            <w:proofErr w:type="spellStart"/>
            <w:r w:rsidRPr="0098129F">
              <w:rPr>
                <w:sz w:val="24"/>
                <w:szCs w:val="24"/>
              </w:rPr>
              <w:t>обуст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8129F">
              <w:rPr>
                <w:sz w:val="24"/>
                <w:szCs w:val="24"/>
              </w:rPr>
              <w:t xml:space="preserve">роенных в соответствии с </w:t>
            </w:r>
            <w:proofErr w:type="gramStart"/>
            <w:r w:rsidRPr="0098129F">
              <w:rPr>
                <w:sz w:val="24"/>
                <w:szCs w:val="24"/>
              </w:rPr>
              <w:t>национальными</w:t>
            </w:r>
            <w:proofErr w:type="gramEnd"/>
            <w:r w:rsidRPr="0098129F">
              <w:rPr>
                <w:sz w:val="24"/>
                <w:szCs w:val="24"/>
              </w:rPr>
              <w:t xml:space="preserve"> стан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8129F">
              <w:rPr>
                <w:sz w:val="24"/>
                <w:szCs w:val="24"/>
              </w:rPr>
              <w:t>дартами</w:t>
            </w:r>
            <w:proofErr w:type="spellEnd"/>
            <w:r w:rsidRPr="0098129F">
              <w:rPr>
                <w:sz w:val="24"/>
                <w:szCs w:val="24"/>
              </w:rPr>
              <w:t xml:space="preserve"> на территории округа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AC3972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8129F">
              <w:t xml:space="preserve"> шт.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98129F" w:rsidRDefault="004E4BF4" w:rsidP="00331EDA">
            <w:pPr>
              <w:pStyle w:val="a4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4D5DC1" w:rsidTr="00AC3972">
        <w:trPr>
          <w:trHeight w:val="258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1.1.5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98129F" w:rsidRDefault="004D5DC1" w:rsidP="00331EDA">
            <w:pPr>
              <w:pStyle w:val="a4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8129F">
              <w:rPr>
                <w:sz w:val="24"/>
                <w:szCs w:val="24"/>
              </w:rPr>
              <w:t>остановоч</w:t>
            </w:r>
            <w:r>
              <w:rPr>
                <w:sz w:val="24"/>
                <w:szCs w:val="24"/>
              </w:rPr>
              <w:t>-</w:t>
            </w:r>
            <w:r w:rsidRPr="0098129F">
              <w:rPr>
                <w:sz w:val="24"/>
                <w:szCs w:val="24"/>
              </w:rPr>
              <w:t>ных</w:t>
            </w:r>
            <w:proofErr w:type="spellEnd"/>
            <w:r w:rsidRPr="0098129F">
              <w:rPr>
                <w:sz w:val="24"/>
                <w:szCs w:val="24"/>
              </w:rPr>
              <w:t xml:space="preserve"> пунктов, разворот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8129F">
              <w:rPr>
                <w:sz w:val="24"/>
                <w:szCs w:val="24"/>
              </w:rPr>
              <w:lastRenderedPageBreak/>
              <w:t>ных</w:t>
            </w:r>
            <w:proofErr w:type="spellEnd"/>
            <w:r w:rsidRPr="0098129F">
              <w:rPr>
                <w:sz w:val="24"/>
                <w:szCs w:val="24"/>
              </w:rPr>
              <w:t xml:space="preserve"> площадок, обору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8129F">
              <w:rPr>
                <w:sz w:val="24"/>
                <w:szCs w:val="24"/>
              </w:rPr>
              <w:t>дованных</w:t>
            </w:r>
            <w:proofErr w:type="spellEnd"/>
            <w:r w:rsidRPr="0098129F">
              <w:rPr>
                <w:sz w:val="24"/>
                <w:szCs w:val="24"/>
              </w:rPr>
              <w:t xml:space="preserve"> в </w:t>
            </w:r>
            <w:proofErr w:type="spellStart"/>
            <w:r w:rsidRPr="0098129F">
              <w:rPr>
                <w:sz w:val="24"/>
                <w:szCs w:val="24"/>
              </w:rPr>
              <w:t>соответ</w:t>
            </w:r>
            <w:r>
              <w:rPr>
                <w:sz w:val="24"/>
                <w:szCs w:val="24"/>
              </w:rPr>
              <w:t>-</w:t>
            </w:r>
            <w:r w:rsidRPr="0098129F">
              <w:rPr>
                <w:sz w:val="24"/>
                <w:szCs w:val="24"/>
              </w:rPr>
              <w:t>ствии</w:t>
            </w:r>
            <w:proofErr w:type="spellEnd"/>
            <w:r w:rsidRPr="0098129F">
              <w:rPr>
                <w:sz w:val="24"/>
                <w:szCs w:val="24"/>
              </w:rPr>
              <w:t xml:space="preserve"> с национальным с</w:t>
            </w:r>
            <w:r>
              <w:rPr>
                <w:sz w:val="24"/>
                <w:szCs w:val="24"/>
              </w:rPr>
              <w:t xml:space="preserve">тандартом РФ 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52766-2007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AC3972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8129F">
              <w:lastRenderedPageBreak/>
              <w:t>ед.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98129F" w:rsidRDefault="004E4BF4" w:rsidP="00331EDA">
            <w:pPr>
              <w:pStyle w:val="a4"/>
              <w:jc w:val="center"/>
              <w:rPr>
                <w:sz w:val="22"/>
                <w:szCs w:val="22"/>
              </w:rPr>
            </w:pPr>
            <w:r w:rsidRPr="0098129F">
              <w:rPr>
                <w:sz w:val="22"/>
                <w:szCs w:val="22"/>
              </w:rPr>
              <w:t>МУ «</w:t>
            </w:r>
            <w:r>
              <w:rPr>
                <w:sz w:val="22"/>
                <w:szCs w:val="22"/>
              </w:rPr>
              <w:t>ГСЗ</w:t>
            </w:r>
            <w:r w:rsidRPr="0098129F">
              <w:rPr>
                <w:sz w:val="22"/>
                <w:szCs w:val="22"/>
              </w:rPr>
              <w:t>»</w:t>
            </w:r>
          </w:p>
        </w:tc>
      </w:tr>
      <w:tr w:rsidR="004D5DC1" w:rsidTr="00AC3972">
        <w:trPr>
          <w:trHeight w:val="258"/>
          <w:jc w:val="righ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lastRenderedPageBreak/>
              <w:t>1.1.6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98129F" w:rsidRDefault="004D5DC1" w:rsidP="00331EDA">
            <w:pPr>
              <w:pStyle w:val="a4"/>
              <w:jc w:val="left"/>
              <w:rPr>
                <w:sz w:val="24"/>
                <w:szCs w:val="24"/>
              </w:rPr>
            </w:pPr>
            <w:r w:rsidRPr="0098129F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98129F">
              <w:rPr>
                <w:sz w:val="24"/>
                <w:szCs w:val="24"/>
              </w:rPr>
              <w:t>проведен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98129F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98129F">
              <w:rPr>
                <w:sz w:val="24"/>
                <w:szCs w:val="24"/>
              </w:rPr>
              <w:t xml:space="preserve"> мероприятий по повышению уровня правового сознания граждан в области </w:t>
            </w:r>
            <w:proofErr w:type="spellStart"/>
            <w:r w:rsidRPr="0098129F">
              <w:rPr>
                <w:sz w:val="24"/>
                <w:szCs w:val="24"/>
              </w:rPr>
              <w:t>обес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98129F">
              <w:rPr>
                <w:sz w:val="24"/>
                <w:szCs w:val="24"/>
              </w:rPr>
              <w:t xml:space="preserve">печения безопасности дорожного </w:t>
            </w: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Pr="00AC3972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DC1" w:rsidRDefault="004D5DC1" w:rsidP="00331E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C1" w:rsidRDefault="004D5DC1" w:rsidP="00331E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4E4BF4">
              <w:rPr>
                <w:sz w:val="22"/>
                <w:szCs w:val="22"/>
              </w:rPr>
              <w:t>КГО</w:t>
            </w:r>
            <w:r>
              <w:rPr>
                <w:sz w:val="22"/>
                <w:szCs w:val="22"/>
              </w:rPr>
              <w:t xml:space="preserve">, </w:t>
            </w:r>
          </w:p>
          <w:p w:rsidR="004D5DC1" w:rsidRPr="00A71195" w:rsidRDefault="004D5DC1" w:rsidP="00331EDA">
            <w:pPr>
              <w:pStyle w:val="a4"/>
              <w:jc w:val="center"/>
              <w:rPr>
                <w:color w:val="FF0000"/>
                <w:sz w:val="22"/>
                <w:szCs w:val="22"/>
              </w:rPr>
            </w:pPr>
            <w:r>
              <w:t>О</w:t>
            </w:r>
            <w:r w:rsidRPr="00885C1F">
              <w:t>ГИБДД ОМВД</w:t>
            </w:r>
          </w:p>
        </w:tc>
      </w:tr>
    </w:tbl>
    <w:p w:rsidR="00A514F5" w:rsidRDefault="00A514F5">
      <w:pPr>
        <w:spacing w:line="240" w:lineRule="atLeast"/>
        <w:contextualSpacing/>
        <w:jc w:val="center"/>
        <w:rPr>
          <w:sz w:val="28"/>
          <w:szCs w:val="28"/>
        </w:rPr>
      </w:pPr>
    </w:p>
    <w:p w:rsidR="00A514F5" w:rsidRDefault="00AC3972">
      <w:pPr>
        <w:spacing w:line="240" w:lineRule="atLeast"/>
        <w:contextualSpacing/>
        <w:jc w:val="center"/>
      </w:pPr>
      <w:r>
        <w:rPr>
          <w:sz w:val="28"/>
          <w:szCs w:val="28"/>
        </w:rPr>
        <w:t xml:space="preserve">3. Мероприятия (результаты) комплекса процессных мероприятий </w:t>
      </w:r>
    </w:p>
    <w:tbl>
      <w:tblPr>
        <w:tblW w:w="14565" w:type="dxa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2"/>
        <w:gridCol w:w="2999"/>
        <w:gridCol w:w="1424"/>
        <w:gridCol w:w="1305"/>
        <w:gridCol w:w="1126"/>
        <w:gridCol w:w="1583"/>
        <w:gridCol w:w="1134"/>
        <w:gridCol w:w="993"/>
        <w:gridCol w:w="850"/>
        <w:gridCol w:w="851"/>
        <w:gridCol w:w="850"/>
        <w:gridCol w:w="848"/>
      </w:tblGrid>
      <w:tr w:rsidR="00A514F5" w:rsidTr="005C1D3A">
        <w:trPr>
          <w:trHeight w:val="524"/>
          <w:tblHeader/>
          <w:jc w:val="right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Единицы измерения (по ОКЕИ)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5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A514F5" w:rsidTr="005C1D3A">
        <w:trPr>
          <w:trHeight w:val="751"/>
          <w:tblHeader/>
          <w:jc w:val="right"/>
        </w:trPr>
        <w:tc>
          <w:tcPr>
            <w:tcW w:w="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2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spacing w:line="240" w:lineRule="atLeast"/>
              <w:contextualSpacing/>
              <w:jc w:val="center"/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514F5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2030</w:t>
            </w:r>
          </w:p>
        </w:tc>
      </w:tr>
      <w:tr w:rsidR="00A514F5" w:rsidTr="005C1D3A">
        <w:trPr>
          <w:trHeight w:val="220"/>
          <w:tblHeader/>
          <w:jc w:val="right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763E4D" w:rsidTr="00763E4D">
        <w:trPr>
          <w:trHeight w:val="339"/>
          <w:jc w:val="right"/>
        </w:trPr>
        <w:tc>
          <w:tcPr>
            <w:tcW w:w="14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E4D" w:rsidRDefault="00763E4D" w:rsidP="007664B5">
            <w:pPr>
              <w:contextualSpacing/>
              <w:rPr>
                <w:color w:val="000000"/>
              </w:rPr>
            </w:pPr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763E4D" w:rsidTr="005C1D3A">
        <w:trPr>
          <w:trHeight w:val="673"/>
          <w:jc w:val="right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D07B5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E429D4">
            <w:pPr>
              <w:spacing w:line="240" w:lineRule="atLeast"/>
              <w:ind w:right="113"/>
              <w:contextualSpacing/>
              <w:jc w:val="both"/>
            </w:pPr>
            <w:r w:rsidRPr="00E429D4">
              <w:t xml:space="preserve">Капитальный ремонт, ремонт и содержание </w:t>
            </w:r>
            <w:r w:rsidRPr="00E429D4"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B66E79">
            <w:pPr>
              <w:spacing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 xml:space="preserve">Приобретение товаров, </w:t>
            </w:r>
            <w:r>
              <w:rPr>
                <w:sz w:val="22"/>
                <w:szCs w:val="22"/>
              </w:rPr>
              <w:lastRenderedPageBreak/>
              <w:t>работ, услуг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3A0FF3" w:rsidP="003A0FF3">
            <w:pPr>
              <w:spacing w:line="240" w:lineRule="atLeast"/>
              <w:contextualSpacing/>
              <w:jc w:val="center"/>
            </w:pPr>
            <w:r w:rsidRPr="006301C1">
              <w:lastRenderedPageBreak/>
              <w:t xml:space="preserve">Протяженность </w:t>
            </w:r>
            <w:r w:rsidR="00B66E79" w:rsidRPr="006301C1">
              <w:lastRenderedPageBreak/>
              <w:t>автомобильных дорог</w:t>
            </w:r>
            <w:r w:rsidRPr="006301C1">
              <w:t>, в отношении кот</w:t>
            </w:r>
            <w:r w:rsidR="006301C1" w:rsidRPr="006301C1">
              <w:t>ор</w:t>
            </w:r>
            <w:r w:rsidRPr="006301C1">
              <w:t xml:space="preserve">ых выполняются мероприятия по </w:t>
            </w:r>
            <w:proofErr w:type="spellStart"/>
            <w:r w:rsidRPr="006301C1">
              <w:t>сожержанию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B66E79">
            <w:pPr>
              <w:spacing w:line="240" w:lineRule="atLeast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B66E7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485,549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Default="00B66E79" w:rsidP="005C1D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500,474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E4D" w:rsidRDefault="00B66E79" w:rsidP="005C1D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500,474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B66E79" w:rsidP="005C1D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500,474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3E4D" w:rsidRDefault="00B66E79" w:rsidP="005C1D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500,474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B66E79" w:rsidP="005C1D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500,474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B66E79" w:rsidP="005C1D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500,474</w:t>
            </w:r>
          </w:p>
        </w:tc>
      </w:tr>
      <w:tr w:rsidR="00DE4DCF" w:rsidTr="005C1D3A">
        <w:trPr>
          <w:trHeight w:val="673"/>
          <w:jc w:val="right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406AE">
              <w:rPr>
                <w:szCs w:val="20"/>
              </w:rPr>
              <w:t xml:space="preserve">Повышение уровня </w:t>
            </w:r>
            <w:proofErr w:type="spellStart"/>
            <w:proofErr w:type="gramStart"/>
            <w:r w:rsidRPr="00D406AE">
              <w:rPr>
                <w:szCs w:val="20"/>
              </w:rPr>
              <w:t>пра</w:t>
            </w:r>
            <w:r>
              <w:rPr>
                <w:szCs w:val="20"/>
              </w:rPr>
              <w:t>-</w:t>
            </w:r>
            <w:r w:rsidRPr="00D406AE">
              <w:rPr>
                <w:szCs w:val="20"/>
              </w:rPr>
              <w:t>вового</w:t>
            </w:r>
            <w:proofErr w:type="spellEnd"/>
            <w:proofErr w:type="gramEnd"/>
            <w:r w:rsidRPr="00D406AE">
              <w:rPr>
                <w:szCs w:val="20"/>
              </w:rPr>
              <w:t xml:space="preserve"> сознания граждан в области обеспечения безо</w:t>
            </w:r>
            <w:r>
              <w:rPr>
                <w:szCs w:val="20"/>
              </w:rPr>
              <w:t>-</w:t>
            </w:r>
            <w:proofErr w:type="spellStart"/>
            <w:r w:rsidRPr="00D406AE">
              <w:rPr>
                <w:szCs w:val="20"/>
              </w:rPr>
              <w:t>пасности</w:t>
            </w:r>
            <w:proofErr w:type="spellEnd"/>
            <w:r w:rsidRPr="00D406AE">
              <w:rPr>
                <w:szCs w:val="20"/>
              </w:rPr>
              <w:t xml:space="preserve"> дорожного </w:t>
            </w:r>
            <w:proofErr w:type="spellStart"/>
            <w:r w:rsidRPr="00D406AE">
              <w:rPr>
                <w:szCs w:val="20"/>
              </w:rPr>
              <w:t>дви</w:t>
            </w:r>
            <w:r>
              <w:rPr>
                <w:szCs w:val="20"/>
              </w:rPr>
              <w:t>-</w:t>
            </w:r>
            <w:r w:rsidRPr="00D406AE">
              <w:rPr>
                <w:szCs w:val="20"/>
              </w:rPr>
              <w:t>жения</w:t>
            </w:r>
            <w:proofErr w:type="spellEnd"/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spacing w:line="240" w:lineRule="atLeast"/>
              <w:contextualSpacing/>
              <w:jc w:val="center"/>
            </w:pPr>
            <w:r>
              <w:t>Текущая деятельность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мероприятия</w:t>
            </w:r>
            <w:r w:rsidRPr="0098129F">
              <w:t xml:space="preserve"> по </w:t>
            </w:r>
            <w:proofErr w:type="spellStart"/>
            <w:proofErr w:type="gramStart"/>
            <w:r w:rsidRPr="0098129F">
              <w:t>повы</w:t>
            </w:r>
            <w:r>
              <w:t>-</w:t>
            </w:r>
            <w:r w:rsidRPr="0098129F">
              <w:t>шению</w:t>
            </w:r>
            <w:proofErr w:type="spellEnd"/>
            <w:proofErr w:type="gramEnd"/>
            <w:r w:rsidRPr="0098129F">
              <w:t xml:space="preserve"> уро</w:t>
            </w:r>
            <w:r w:rsidR="003A0FF3">
              <w:t>-</w:t>
            </w:r>
            <w:proofErr w:type="spellStart"/>
            <w:r w:rsidR="003A0FF3">
              <w:t>вня</w:t>
            </w:r>
            <w:proofErr w:type="spellEnd"/>
            <w:r>
              <w:t xml:space="preserve"> </w:t>
            </w:r>
            <w:r w:rsidRPr="0098129F">
              <w:t>право</w:t>
            </w:r>
            <w:r>
              <w:t>-</w:t>
            </w:r>
            <w:proofErr w:type="spellStart"/>
            <w:r w:rsidRPr="0098129F">
              <w:t>вого</w:t>
            </w:r>
            <w:proofErr w:type="spellEnd"/>
            <w:r w:rsidRPr="0098129F">
              <w:t xml:space="preserve"> сознания граждан в области обеспечения </w:t>
            </w:r>
            <w:proofErr w:type="spellStart"/>
            <w:r w:rsidRPr="0098129F">
              <w:t>безопас</w:t>
            </w:r>
            <w:r>
              <w:t>-</w:t>
            </w:r>
            <w:r w:rsidRPr="0098129F">
              <w:t>ности</w:t>
            </w:r>
            <w:proofErr w:type="spellEnd"/>
            <w:r w:rsidRPr="0098129F">
              <w:t xml:space="preserve"> дорожного </w:t>
            </w:r>
            <w:r>
              <w:t>движения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CF" w:rsidRDefault="00DE4D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 w:themeColor="text1"/>
              </w:rPr>
              <w:t>1173</w:t>
            </w:r>
          </w:p>
        </w:tc>
      </w:tr>
    </w:tbl>
    <w:p w:rsidR="00A514F5" w:rsidRDefault="00A514F5">
      <w:pPr>
        <w:pStyle w:val="a4"/>
        <w:contextualSpacing/>
        <w:rPr>
          <w:sz w:val="16"/>
          <w:szCs w:val="16"/>
        </w:rPr>
      </w:pPr>
    </w:p>
    <w:p w:rsidR="00A514F5" w:rsidRDefault="00A514F5">
      <w:pPr>
        <w:pStyle w:val="a4"/>
        <w:contextualSpacing/>
        <w:rPr>
          <w:sz w:val="16"/>
          <w:szCs w:val="16"/>
        </w:rPr>
      </w:pPr>
    </w:p>
    <w:p w:rsidR="00A514F5" w:rsidRDefault="00A514F5">
      <w:pPr>
        <w:pStyle w:val="a4"/>
        <w:contextualSpacing/>
        <w:rPr>
          <w:sz w:val="16"/>
          <w:szCs w:val="16"/>
        </w:rPr>
      </w:pPr>
    </w:p>
    <w:p w:rsidR="005C1D3A" w:rsidRDefault="005C1D3A">
      <w:pPr>
        <w:pStyle w:val="a4"/>
        <w:contextualSpacing/>
        <w:rPr>
          <w:sz w:val="16"/>
          <w:szCs w:val="16"/>
        </w:rPr>
      </w:pPr>
    </w:p>
    <w:p w:rsidR="005C1D3A" w:rsidRDefault="005C1D3A">
      <w:pPr>
        <w:pStyle w:val="a4"/>
        <w:contextualSpacing/>
        <w:rPr>
          <w:sz w:val="16"/>
          <w:szCs w:val="16"/>
        </w:rPr>
      </w:pPr>
    </w:p>
    <w:p w:rsidR="005C1D3A" w:rsidRDefault="005C1D3A">
      <w:pPr>
        <w:pStyle w:val="a4"/>
        <w:contextualSpacing/>
        <w:rPr>
          <w:sz w:val="16"/>
          <w:szCs w:val="16"/>
        </w:rPr>
      </w:pPr>
    </w:p>
    <w:p w:rsidR="005C1D3A" w:rsidRDefault="005C1D3A">
      <w:pPr>
        <w:pStyle w:val="a4"/>
        <w:contextualSpacing/>
        <w:rPr>
          <w:sz w:val="16"/>
          <w:szCs w:val="16"/>
        </w:rPr>
      </w:pPr>
    </w:p>
    <w:p w:rsidR="00A514F5" w:rsidRDefault="00AC39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Финансовое обеспечение комплекса процессных мероприятий</w:t>
      </w:r>
    </w:p>
    <w:tbl>
      <w:tblPr>
        <w:tblW w:w="15763" w:type="dxa"/>
        <w:tblInd w:w="-346" w:type="dxa"/>
        <w:tblLayout w:type="fixed"/>
        <w:tblLook w:val="0000" w:firstRow="0" w:lastRow="0" w:firstColumn="0" w:lastColumn="0" w:noHBand="0" w:noVBand="0"/>
      </w:tblPr>
      <w:tblGrid>
        <w:gridCol w:w="556"/>
        <w:gridCol w:w="3797"/>
        <w:gridCol w:w="1771"/>
        <w:gridCol w:w="1843"/>
        <w:gridCol w:w="1277"/>
        <w:gridCol w:w="1021"/>
        <w:gridCol w:w="1021"/>
        <w:gridCol w:w="1018"/>
        <w:gridCol w:w="1027"/>
        <w:gridCol w:w="1065"/>
        <w:gridCol w:w="1336"/>
        <w:gridCol w:w="31"/>
      </w:tblGrid>
      <w:tr w:rsidR="00A514F5" w:rsidTr="00331EDA">
        <w:trPr>
          <w:trHeight w:val="303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№</w:t>
            </w:r>
          </w:p>
        </w:tc>
        <w:tc>
          <w:tcPr>
            <w:tcW w:w="3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Наименование мероприятия /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Наименование исполнителя / соисполнителя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финансирования</w:t>
            </w:r>
          </w:p>
        </w:tc>
        <w:tc>
          <w:tcPr>
            <w:tcW w:w="7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A514F5" w:rsidTr="00331EDA">
        <w:trPr>
          <w:trHeight w:val="597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514F5">
            <w:pPr>
              <w:pStyle w:val="a4"/>
              <w:ind w:left="-11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514F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514F5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514F5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A514F5" w:rsidTr="00331EDA">
        <w:trPr>
          <w:trHeight w:val="3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F5" w:rsidRDefault="00AC39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</w:t>
            </w:r>
          </w:p>
        </w:tc>
      </w:tr>
      <w:tr w:rsidR="00763E4D" w:rsidTr="00331EDA">
        <w:trPr>
          <w:trHeight w:val="143"/>
        </w:trPr>
        <w:tc>
          <w:tcPr>
            <w:tcW w:w="157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E4D" w:rsidRDefault="00763E4D" w:rsidP="007664B5">
            <w:pPr>
              <w:contextualSpacing/>
              <w:rPr>
                <w:color w:val="000000"/>
              </w:rPr>
            </w:pPr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0573F6" w:rsidTr="00331EDA">
        <w:trPr>
          <w:trHeight w:val="473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3F6" w:rsidRDefault="000573F6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1</w:t>
            </w:r>
          </w:p>
        </w:tc>
        <w:tc>
          <w:tcPr>
            <w:tcW w:w="3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3F6" w:rsidRDefault="000573F6" w:rsidP="007664B5">
            <w:pPr>
              <w:spacing w:line="240" w:lineRule="atLeast"/>
              <w:ind w:right="113"/>
              <w:contextualSpacing/>
              <w:jc w:val="both"/>
            </w:pPr>
            <w:r w:rsidRPr="00E429D4"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73F6" w:rsidRDefault="000573F6" w:rsidP="00D07B5C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0573F6" w:rsidRDefault="000573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3F6" w:rsidRDefault="000573F6" w:rsidP="00D07B5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0573F6" w:rsidRDefault="000573F6" w:rsidP="00D07B5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Pr="007B7CFF" w:rsidRDefault="000573F6">
            <w:pPr>
              <w:widowControl w:val="0"/>
              <w:jc w:val="center"/>
            </w:pPr>
            <w:r>
              <w:rPr>
                <w:sz w:val="22"/>
                <w:szCs w:val="22"/>
              </w:rPr>
              <w:t>122372,70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pPr>
              <w:widowControl w:val="0"/>
              <w:jc w:val="center"/>
            </w:pPr>
            <w:r>
              <w:rPr>
                <w:sz w:val="22"/>
                <w:szCs w:val="22"/>
              </w:rPr>
              <w:t>55172,7</w:t>
            </w:r>
          </w:p>
          <w:p w:rsidR="000573F6" w:rsidRPr="007B7CFF" w:rsidRDefault="000573F6" w:rsidP="00AF4807">
            <w:pPr>
              <w:widowControl w:val="0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3F6" w:rsidRDefault="000573F6" w:rsidP="000573F6">
            <w:pPr>
              <w:widowControl w:val="0"/>
              <w:jc w:val="center"/>
            </w:pPr>
            <w:r>
              <w:rPr>
                <w:sz w:val="22"/>
                <w:szCs w:val="22"/>
              </w:rPr>
              <w:t>55172,7</w:t>
            </w:r>
          </w:p>
          <w:p w:rsidR="000573F6" w:rsidRDefault="000573F6"/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r w:rsidRPr="00CF73C9">
              <w:rPr>
                <w:sz w:val="22"/>
                <w:szCs w:val="22"/>
              </w:rPr>
              <w:t>55172,7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3F6" w:rsidRDefault="000573F6">
            <w:r w:rsidRPr="00CF73C9">
              <w:rPr>
                <w:sz w:val="22"/>
                <w:szCs w:val="22"/>
              </w:rPr>
              <w:t>55172,7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r w:rsidRPr="00CF73C9">
              <w:rPr>
                <w:sz w:val="22"/>
                <w:szCs w:val="22"/>
              </w:rPr>
              <w:t>55172,7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ind w:right="113"/>
              <w:contextualSpacing/>
              <w:jc w:val="center"/>
            </w:pPr>
            <w:r>
              <w:t>398236,2</w:t>
            </w:r>
          </w:p>
        </w:tc>
      </w:tr>
      <w:tr w:rsidR="003D4B1C" w:rsidTr="00331EDA">
        <w:trPr>
          <w:trHeight w:val="409"/>
        </w:trPr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4B1C" w:rsidRDefault="003D4B1C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</w:tc>
        <w:tc>
          <w:tcPr>
            <w:tcW w:w="3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4B1C" w:rsidRPr="00E429D4" w:rsidRDefault="003D4B1C" w:rsidP="007664B5">
            <w:pPr>
              <w:spacing w:line="240" w:lineRule="atLeast"/>
              <w:ind w:right="113"/>
              <w:contextualSpacing/>
              <w:jc w:val="both"/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4B1C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B1C" w:rsidRDefault="003D4B1C" w:rsidP="00D07B5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</w:t>
            </w:r>
          </w:p>
          <w:p w:rsidR="003D4B1C" w:rsidRDefault="003D4B1C" w:rsidP="00D07B5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605823">
            <w:pPr>
              <w:widowControl w:val="0"/>
              <w:jc w:val="center"/>
            </w:pPr>
            <w:r>
              <w:rPr>
                <w:sz w:val="22"/>
                <w:szCs w:val="22"/>
              </w:rPr>
              <w:t>179216,2</w:t>
            </w:r>
            <w:r w:rsidR="000573F6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78107,0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D4B1C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ind w:right="113"/>
              <w:contextualSpacing/>
              <w:jc w:val="center"/>
            </w:pPr>
            <w:r>
              <w:t>572040,8</w:t>
            </w:r>
          </w:p>
        </w:tc>
      </w:tr>
      <w:tr w:rsidR="00272CD4" w:rsidTr="00331EDA">
        <w:trPr>
          <w:trHeight w:val="542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</w:tc>
        <w:tc>
          <w:tcPr>
            <w:tcW w:w="3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E429D4" w:rsidRDefault="00272CD4" w:rsidP="007664B5">
            <w:pPr>
              <w:spacing w:line="240" w:lineRule="atLeast"/>
              <w:ind w:right="113"/>
              <w:contextualSpacing/>
              <w:jc w:val="both"/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CD4" w:rsidRDefault="00272CD4" w:rsidP="00D07B5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widowControl w:val="0"/>
              <w:jc w:val="center"/>
            </w:pPr>
            <w:r>
              <w:rPr>
                <w:sz w:val="22"/>
                <w:szCs w:val="22"/>
              </w:rPr>
              <w:t>301588,90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widowControl w:val="0"/>
              <w:jc w:val="center"/>
            </w:pPr>
            <w:r>
              <w:t>133279,7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CD4" w:rsidRPr="007B7CFF" w:rsidRDefault="00272CD4">
            <w:pPr>
              <w:widowControl w:val="0"/>
              <w:jc w:val="center"/>
            </w:pPr>
            <w:r>
              <w:t>133852,1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r w:rsidRPr="00A11C8D">
              <w:t>133852,1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CD4" w:rsidRDefault="00272CD4">
            <w:r w:rsidRPr="00A11C8D">
              <w:t>133852,1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r w:rsidRPr="00A11C8D">
              <w:t>133852,1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ind w:right="113"/>
              <w:contextualSpacing/>
              <w:jc w:val="center"/>
            </w:pPr>
            <w:r>
              <w:t>970277,00</w:t>
            </w:r>
          </w:p>
        </w:tc>
      </w:tr>
      <w:tr w:rsidR="00331EDA" w:rsidTr="00331EDA">
        <w:trPr>
          <w:trHeight w:val="542"/>
        </w:trPr>
        <w:tc>
          <w:tcPr>
            <w:tcW w:w="55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31EDA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79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31EDA" w:rsidRPr="00E429D4" w:rsidRDefault="00331EDA" w:rsidP="007664B5">
            <w:pPr>
              <w:spacing w:line="240" w:lineRule="atLeast"/>
              <w:ind w:right="113"/>
              <w:contextualSpacing/>
              <w:jc w:val="both"/>
            </w:pPr>
            <w:r w:rsidRPr="00DE4DCF">
              <w:t>Содержание автодорог общего пользования местного значения на территории округа, капитальный ремонт и ремонт дорог, в том числе отсыпка щебнем</w:t>
            </w:r>
          </w:p>
        </w:tc>
        <w:tc>
          <w:tcPr>
            <w:tcW w:w="17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31EDA" w:rsidRDefault="00331EDA" w:rsidP="006928C4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331EDA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EDA" w:rsidRDefault="00331EDA" w:rsidP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31EDA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Default="00331EDA" w:rsidP="00331EDA">
            <w:pPr>
              <w:widowControl w:val="0"/>
              <w:jc w:val="center"/>
            </w:pPr>
            <w:r>
              <w:rPr>
                <w:sz w:val="22"/>
                <w:szCs w:val="22"/>
              </w:rPr>
              <w:t>54872,70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Default="00331EDA">
            <w:r w:rsidRPr="00CE5F42">
              <w:rPr>
                <w:sz w:val="22"/>
                <w:szCs w:val="22"/>
              </w:rPr>
              <w:t>54872,70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1EDA" w:rsidRDefault="00331EDA">
            <w:r w:rsidRPr="00CE5F42">
              <w:rPr>
                <w:sz w:val="22"/>
                <w:szCs w:val="22"/>
              </w:rPr>
              <w:t>54872,70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Default="00331EDA">
            <w:r w:rsidRPr="00CE5F42">
              <w:rPr>
                <w:sz w:val="22"/>
                <w:szCs w:val="22"/>
              </w:rPr>
              <w:t>54872,70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1EDA" w:rsidRDefault="00331EDA">
            <w:r w:rsidRPr="00CE5F42">
              <w:rPr>
                <w:sz w:val="22"/>
                <w:szCs w:val="22"/>
              </w:rPr>
              <w:t>54872,70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Default="00331EDA">
            <w:r w:rsidRPr="00CE5F42">
              <w:rPr>
                <w:sz w:val="22"/>
                <w:szCs w:val="22"/>
              </w:rPr>
              <w:t>54872,70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Default="00331EDA">
            <w:pPr>
              <w:tabs>
                <w:tab w:val="left" w:pos="3840"/>
                <w:tab w:val="left" w:pos="3969"/>
                <w:tab w:val="center" w:pos="4819"/>
              </w:tabs>
              <w:ind w:right="113"/>
              <w:contextualSpacing/>
              <w:jc w:val="center"/>
            </w:pPr>
            <w:r>
              <w:t>329236,20</w:t>
            </w:r>
          </w:p>
          <w:p w:rsidR="00331EDA" w:rsidRPr="007B7CFF" w:rsidRDefault="00331EDA" w:rsidP="003D4B1C">
            <w:pPr>
              <w:tabs>
                <w:tab w:val="left" w:pos="3840"/>
                <w:tab w:val="left" w:pos="3969"/>
                <w:tab w:val="center" w:pos="4819"/>
              </w:tabs>
              <w:ind w:right="113"/>
              <w:contextualSpacing/>
            </w:pPr>
          </w:p>
        </w:tc>
      </w:tr>
      <w:tr w:rsidR="003D4B1C" w:rsidTr="00331EDA">
        <w:trPr>
          <w:trHeight w:val="542"/>
        </w:trPr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4B1C" w:rsidRDefault="003D4B1C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</w:tc>
        <w:tc>
          <w:tcPr>
            <w:tcW w:w="3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4B1C" w:rsidRPr="00E429D4" w:rsidRDefault="003D4B1C" w:rsidP="007664B5">
            <w:pPr>
              <w:spacing w:line="240" w:lineRule="atLeast"/>
              <w:ind w:right="113"/>
              <w:contextualSpacing/>
              <w:jc w:val="both"/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4B1C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</w:t>
            </w:r>
          </w:p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Default="003D4B1C">
            <w:pPr>
              <w:widowControl w:val="0"/>
              <w:jc w:val="center"/>
            </w:pPr>
            <w:r>
              <w:rPr>
                <w:sz w:val="22"/>
                <w:szCs w:val="22"/>
              </w:rPr>
              <w:t>151306,6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78107,0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ind w:right="113"/>
              <w:contextualSpacing/>
              <w:jc w:val="center"/>
            </w:pPr>
            <w:r>
              <w:t>544131,2</w:t>
            </w:r>
          </w:p>
        </w:tc>
      </w:tr>
      <w:tr w:rsidR="000573F6" w:rsidTr="00331EDA">
        <w:trPr>
          <w:trHeight w:val="542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</w:tc>
        <w:tc>
          <w:tcPr>
            <w:tcW w:w="3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Pr="00E429D4" w:rsidRDefault="000573F6" w:rsidP="007664B5">
            <w:pPr>
              <w:spacing w:line="240" w:lineRule="atLeast"/>
              <w:ind w:right="113"/>
              <w:contextualSpacing/>
              <w:jc w:val="both"/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3F6" w:rsidRDefault="000573F6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pPr>
              <w:widowControl w:val="0"/>
              <w:jc w:val="center"/>
            </w:pPr>
            <w:r>
              <w:rPr>
                <w:sz w:val="22"/>
                <w:szCs w:val="22"/>
              </w:rPr>
              <w:t>206179,30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 w:rsidP="000573F6">
            <w:pPr>
              <w:widowControl w:val="0"/>
              <w:jc w:val="center"/>
            </w:pPr>
            <w:r>
              <w:t>132979,70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3F6" w:rsidRPr="007B7CFF" w:rsidRDefault="000573F6">
            <w:pPr>
              <w:widowControl w:val="0"/>
              <w:jc w:val="center"/>
            </w:pPr>
            <w:r>
              <w:rPr>
                <w:sz w:val="22"/>
                <w:szCs w:val="22"/>
              </w:rPr>
              <w:t>133552,10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r w:rsidRPr="00DC5AE8">
              <w:rPr>
                <w:sz w:val="22"/>
                <w:szCs w:val="22"/>
              </w:rPr>
              <w:t>133552,10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3F6" w:rsidRDefault="000573F6">
            <w:r w:rsidRPr="00DC5AE8">
              <w:rPr>
                <w:sz w:val="22"/>
                <w:szCs w:val="22"/>
              </w:rPr>
              <w:t>133552,10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Default="000573F6">
            <w:r w:rsidRPr="00DC5AE8">
              <w:rPr>
                <w:sz w:val="22"/>
                <w:szCs w:val="22"/>
              </w:rPr>
              <w:t>133552,10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F6" w:rsidRPr="007B7CFF" w:rsidRDefault="000573F6">
            <w:pPr>
              <w:tabs>
                <w:tab w:val="left" w:pos="3840"/>
                <w:tab w:val="left" w:pos="3969"/>
                <w:tab w:val="center" w:pos="4819"/>
              </w:tabs>
              <w:ind w:right="113"/>
              <w:contextualSpacing/>
              <w:jc w:val="center"/>
            </w:pPr>
            <w:r>
              <w:t>873367,40</w:t>
            </w:r>
          </w:p>
        </w:tc>
      </w:tr>
      <w:tr w:rsidR="003D4B1C" w:rsidTr="00331EDA">
        <w:trPr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E429D4" w:rsidRDefault="003D4B1C" w:rsidP="007664B5">
            <w:pPr>
              <w:spacing w:line="240" w:lineRule="atLeast"/>
              <w:ind w:right="113"/>
              <w:contextualSpacing/>
              <w:jc w:val="both"/>
            </w:pPr>
            <w:r w:rsidRPr="00DE4DCF">
              <w:t>Содержание улично-дорожной сети, капитальный ремонт автодорог с грунтовым покрытием, в том числе разработка ПСД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Default="003D4B1C" w:rsidP="006928C4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3D4B1C" w:rsidRPr="00D07B5C" w:rsidRDefault="003D4B1C" w:rsidP="00D07B5C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Default="003D4B1C" w:rsidP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D4B1C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="00331E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3000,00</w:t>
            </w:r>
          </w:p>
        </w:tc>
      </w:tr>
      <w:tr w:rsidR="003D4B1C" w:rsidTr="00BE719E">
        <w:trPr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E429D4" w:rsidRDefault="003D4B1C" w:rsidP="007664B5">
            <w:pPr>
              <w:spacing w:line="240" w:lineRule="atLeast"/>
              <w:ind w:right="113"/>
              <w:contextualSpacing/>
              <w:jc w:val="both"/>
            </w:pPr>
            <w:r w:rsidRPr="00DE4DCF">
              <w:t>Выполнение работ по ремонту автомобильных дорог общего пользования местного значения (капитальный ремонт асфальтовых дорог)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Default="003D4B1C" w:rsidP="006928C4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3D4B1C" w:rsidRPr="00D07B5C" w:rsidRDefault="003D4B1C" w:rsidP="00D07B5C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Default="003D4B1C" w:rsidP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D4B1C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60</w:t>
            </w:r>
            <w:r w:rsidR="00331E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60000,00</w:t>
            </w:r>
          </w:p>
        </w:tc>
      </w:tr>
      <w:tr w:rsidR="003D4B1C" w:rsidTr="00BE719E">
        <w:trPr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E429D4" w:rsidRDefault="003D4B1C" w:rsidP="007664B5">
            <w:pPr>
              <w:spacing w:line="240" w:lineRule="atLeast"/>
              <w:ind w:right="113"/>
              <w:contextualSpacing/>
              <w:jc w:val="both"/>
            </w:pPr>
            <w:r w:rsidRPr="00DE4DCF">
              <w:t>Оборудование светофорных объектов: электроэнергия для светофорных объектов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Default="003D4B1C" w:rsidP="006928C4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3D4B1C" w:rsidRPr="00D07B5C" w:rsidRDefault="003D4B1C" w:rsidP="00D07B5C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Default="003D4B1C" w:rsidP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D4B1C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>
            <w:pPr>
              <w:widowControl w:val="0"/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D4B1C" w:rsidRPr="007B7CFF" w:rsidRDefault="003D4B1C">
            <w:pPr>
              <w:widowControl w:val="0"/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>
            <w:pPr>
              <w:widowControl w:val="0"/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D4B1C" w:rsidRPr="007B7CFF" w:rsidRDefault="003D4B1C">
            <w:pPr>
              <w:widowControl w:val="0"/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>
            <w:pPr>
              <w:widowControl w:val="0"/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1800,00</w:t>
            </w:r>
          </w:p>
        </w:tc>
      </w:tr>
      <w:tr w:rsidR="003D4B1C" w:rsidTr="00BE719E">
        <w:trPr>
          <w:trHeight w:val="489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E429D4" w:rsidRDefault="003D4B1C" w:rsidP="006928C4">
            <w:pPr>
              <w:spacing w:line="240" w:lineRule="atLeast"/>
              <w:ind w:right="113"/>
              <w:contextualSpacing/>
              <w:jc w:val="both"/>
            </w:pPr>
            <w:r w:rsidRPr="00DE4DCF">
              <w:t>Создание, модернизация (реконструкция)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 (остановки)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Default="003D4B1C" w:rsidP="006928C4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3D4B1C" w:rsidRPr="00D07B5C" w:rsidRDefault="003D4B1C" w:rsidP="00D07B5C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3101,10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3101,10</w:t>
            </w:r>
          </w:p>
        </w:tc>
      </w:tr>
      <w:tr w:rsidR="00331EDA" w:rsidTr="00BE719E">
        <w:trPr>
          <w:trHeight w:val="567"/>
        </w:trPr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1EDA" w:rsidRDefault="00331EDA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</w:tc>
        <w:tc>
          <w:tcPr>
            <w:tcW w:w="3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1EDA" w:rsidRPr="00D406AE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Cs w:val="20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1EDA" w:rsidRPr="00D07B5C" w:rsidRDefault="00331EDA" w:rsidP="00D07B5C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1EDA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</w:t>
            </w:r>
          </w:p>
          <w:p w:rsidR="00331EDA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1EDA" w:rsidRPr="007B7CFF" w:rsidRDefault="00331EDA" w:rsidP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27909,68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1EDA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27909,68</w:t>
            </w:r>
          </w:p>
        </w:tc>
      </w:tr>
      <w:tr w:rsidR="00331EDA" w:rsidTr="00BE719E">
        <w:trPr>
          <w:trHeight w:val="379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Default="00331EDA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</w:tc>
        <w:tc>
          <w:tcPr>
            <w:tcW w:w="3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Pr="00D406AE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Cs w:val="20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Pr="00D07B5C" w:rsidRDefault="00331EDA" w:rsidP="00D07B5C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EDA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31010,78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EDA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31010,78</w:t>
            </w:r>
          </w:p>
        </w:tc>
      </w:tr>
      <w:tr w:rsidR="00331EDA" w:rsidTr="00BE719E">
        <w:trPr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Default="00331EDA" w:rsidP="007664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Pr="00E429D4" w:rsidRDefault="00331EDA" w:rsidP="007664B5">
            <w:pPr>
              <w:spacing w:line="240" w:lineRule="atLeast"/>
              <w:ind w:right="113"/>
              <w:contextualSpacing/>
              <w:jc w:val="both"/>
            </w:pPr>
            <w:r w:rsidRPr="00DE4DCF">
              <w:t>Разработка проекта организации дорожного движения автомобильные дороги общего пользования местного значения и проведение мониторинга дорожного движения на дорогах округа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Default="00331EDA" w:rsidP="006928C4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331EDA" w:rsidRPr="00D07B5C" w:rsidRDefault="00331EDA" w:rsidP="00D07B5C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Default="00331EDA" w:rsidP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31EDA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Pr="007B7CFF" w:rsidRDefault="00331EDA" w:rsidP="00331EDA">
            <w:pPr>
              <w:widowControl w:val="0"/>
              <w:jc w:val="center"/>
            </w:pPr>
            <w:r>
              <w:t>0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1EDA" w:rsidRPr="007B7CFF" w:rsidRDefault="00331E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1500,00</w:t>
            </w:r>
          </w:p>
        </w:tc>
      </w:tr>
      <w:tr w:rsidR="006928C4" w:rsidTr="00BE719E">
        <w:trPr>
          <w:gridAfter w:val="1"/>
          <w:wAfter w:w="31" w:type="dxa"/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Default="006928C4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2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Default="006928C4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D406AE">
              <w:rPr>
                <w:szCs w:val="20"/>
              </w:rPr>
              <w:t>Повышение уровня правового сознания граждан в области обеспечения безопасности дорожного движения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Pr="00D07B5C" w:rsidRDefault="004E4BF4" w:rsidP="00D07B5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Default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6928C4" w:rsidRDefault="006928C4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Pr="007B7CFF" w:rsidRDefault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7B7CFF">
              <w:rPr>
                <w:sz w:val="22"/>
                <w:szCs w:val="22"/>
              </w:rPr>
              <w:t>70,1</w:t>
            </w:r>
          </w:p>
          <w:p w:rsidR="006928C4" w:rsidRPr="007B7CFF" w:rsidRDefault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Pr="007B7CFF" w:rsidRDefault="006928C4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70,1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8C4" w:rsidRPr="007B7CFF" w:rsidRDefault="006928C4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70,1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Pr="007B7CFF" w:rsidRDefault="006928C4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70,1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8C4" w:rsidRPr="007B7CFF" w:rsidRDefault="006928C4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70,1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Pr="007B7CFF" w:rsidRDefault="006928C4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70,1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C4" w:rsidRPr="007B7CFF" w:rsidRDefault="006928C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7B7CFF">
              <w:rPr>
                <w:sz w:val="22"/>
                <w:szCs w:val="22"/>
              </w:rPr>
              <w:t>420,6</w:t>
            </w:r>
          </w:p>
        </w:tc>
      </w:tr>
      <w:tr w:rsidR="003D4B1C" w:rsidTr="00BE719E">
        <w:trPr>
          <w:gridAfter w:val="1"/>
          <w:wAfter w:w="31" w:type="dxa"/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Default="00EA7D84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2.1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D406AE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Cs w:val="20"/>
              </w:rPr>
            </w:pPr>
            <w:r w:rsidRPr="001A55D6">
              <w:rPr>
                <w:color w:val="000000"/>
              </w:rPr>
              <w:t>Проведение городских конкурсов и мероприятий по обучению детей правилам дорожного движения, участие в областных массовых мероприятиях с участием детей (конкурсы, соревнования и т.д.)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D07B5C" w:rsidRDefault="004E4BF4" w:rsidP="007664B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108,00</w:t>
            </w:r>
          </w:p>
        </w:tc>
      </w:tr>
    </w:tbl>
    <w:p w:rsidR="00BE719E" w:rsidRDefault="00BE719E">
      <w:r>
        <w:br w:type="page"/>
      </w:r>
    </w:p>
    <w:tbl>
      <w:tblPr>
        <w:tblW w:w="15732" w:type="dxa"/>
        <w:tblInd w:w="-346" w:type="dxa"/>
        <w:tblLayout w:type="fixed"/>
        <w:tblLook w:val="0000" w:firstRow="0" w:lastRow="0" w:firstColumn="0" w:lastColumn="0" w:noHBand="0" w:noVBand="0"/>
      </w:tblPr>
      <w:tblGrid>
        <w:gridCol w:w="556"/>
        <w:gridCol w:w="3797"/>
        <w:gridCol w:w="1771"/>
        <w:gridCol w:w="1843"/>
        <w:gridCol w:w="1277"/>
        <w:gridCol w:w="1021"/>
        <w:gridCol w:w="1021"/>
        <w:gridCol w:w="1018"/>
        <w:gridCol w:w="1027"/>
        <w:gridCol w:w="1065"/>
        <w:gridCol w:w="1336"/>
      </w:tblGrid>
      <w:tr w:rsidR="003D4B1C" w:rsidTr="00BE719E">
        <w:trPr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Default="00EA7D84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lastRenderedPageBreak/>
              <w:t>2.2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D406AE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Cs w:val="20"/>
              </w:rPr>
            </w:pPr>
            <w:r w:rsidRPr="00885C1F">
              <w:rPr>
                <w:szCs w:val="20"/>
              </w:rPr>
              <w:t>Организация проведения широкома</w:t>
            </w:r>
            <w:r>
              <w:rPr>
                <w:szCs w:val="20"/>
              </w:rPr>
              <w:t>с</w:t>
            </w:r>
            <w:r w:rsidRPr="00885C1F">
              <w:rPr>
                <w:szCs w:val="20"/>
              </w:rPr>
              <w:t xml:space="preserve">штабных социальных компаний, установка наружной социальной рекламы по </w:t>
            </w:r>
            <w:proofErr w:type="gramStart"/>
            <w:r w:rsidRPr="00885C1F">
              <w:rPr>
                <w:szCs w:val="20"/>
              </w:rPr>
              <w:t>профи</w:t>
            </w:r>
            <w:r>
              <w:rPr>
                <w:szCs w:val="20"/>
              </w:rPr>
              <w:t>-</w:t>
            </w:r>
            <w:proofErr w:type="spellStart"/>
            <w:r w:rsidRPr="00885C1F">
              <w:rPr>
                <w:szCs w:val="20"/>
              </w:rPr>
              <w:t>лактике</w:t>
            </w:r>
            <w:proofErr w:type="spellEnd"/>
            <w:proofErr w:type="gramEnd"/>
            <w:r w:rsidRPr="00885C1F">
              <w:rPr>
                <w:szCs w:val="20"/>
              </w:rPr>
              <w:t xml:space="preserve"> ДТП</w:t>
            </w:r>
            <w:r w:rsidRPr="00885C1F">
              <w:rPr>
                <w:szCs w:val="20"/>
              </w:rPr>
              <w:tab/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D07B5C" w:rsidRDefault="004E4BF4" w:rsidP="007664B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36,10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36,10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36,10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36,10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36,10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36,10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216,6</w:t>
            </w:r>
          </w:p>
        </w:tc>
      </w:tr>
      <w:tr w:rsidR="003D4B1C" w:rsidTr="00BE719E">
        <w:trPr>
          <w:trHeight w:val="11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Default="00EA7D84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2.3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D406AE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Cs w:val="20"/>
              </w:rPr>
            </w:pPr>
            <w:r w:rsidRPr="001A55D6">
              <w:rPr>
                <w:color w:val="000000"/>
              </w:rPr>
              <w:t>Приобретен</w:t>
            </w:r>
            <w:r>
              <w:rPr>
                <w:color w:val="000000"/>
              </w:rPr>
              <w:t>ие</w:t>
            </w:r>
            <w:r w:rsidRPr="001A55D6">
              <w:rPr>
                <w:color w:val="000000"/>
              </w:rPr>
              <w:t xml:space="preserve"> свето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возвращающих приспособлений для распространения в среде дошкольников и учащихся младших классов обра</w:t>
            </w:r>
            <w:r>
              <w:rPr>
                <w:color w:val="000000"/>
              </w:rPr>
              <w:t>зователь</w:t>
            </w:r>
            <w:r w:rsidRPr="001A55D6">
              <w:rPr>
                <w:color w:val="000000"/>
              </w:rPr>
              <w:t>ных организаций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D07B5C" w:rsidRDefault="004E4BF4" w:rsidP="007664B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  <w:p w:rsidR="003D4B1C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 w:rsidP="007664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4B1C" w:rsidRPr="007B7CFF" w:rsidRDefault="003D4B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96,00</w:t>
            </w:r>
          </w:p>
        </w:tc>
      </w:tr>
      <w:tr w:rsidR="00272CD4" w:rsidTr="00BE719E">
        <w:trPr>
          <w:trHeight w:val="193"/>
        </w:trPr>
        <w:tc>
          <w:tcPr>
            <w:tcW w:w="4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CD4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Всего на реализацию комплекса процессных мероприятий проекта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CD4" w:rsidRDefault="00272CD4" w:rsidP="00D07B5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122442,8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55242,8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CD4" w:rsidRDefault="00272CD4">
            <w:r w:rsidRPr="00257B1E">
              <w:t>55242,8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r w:rsidRPr="00257B1E">
              <w:t>55242,8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CD4" w:rsidRDefault="00272CD4">
            <w:r w:rsidRPr="00257B1E">
              <w:t>55242,8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r w:rsidRPr="00257B1E">
              <w:t>55242,8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398656,8</w:t>
            </w:r>
          </w:p>
        </w:tc>
      </w:tr>
      <w:tr w:rsidR="00AF4807" w:rsidTr="00BE719E">
        <w:trPr>
          <w:trHeight w:val="193"/>
        </w:trPr>
        <w:tc>
          <w:tcPr>
            <w:tcW w:w="43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4807" w:rsidRDefault="00AF4807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4807" w:rsidRDefault="00AF480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7" w:rsidRDefault="00AF480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7" w:rsidRPr="007B7CFF" w:rsidRDefault="00AF480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sz w:val="22"/>
                <w:szCs w:val="22"/>
              </w:rPr>
              <w:t>179216,2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7" w:rsidRPr="007B7CFF" w:rsidRDefault="00AF4807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78107,0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4807" w:rsidRPr="007B7CFF" w:rsidRDefault="00AF4807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7" w:rsidRPr="007B7CFF" w:rsidRDefault="00AF4807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4807" w:rsidRPr="007B7CFF" w:rsidRDefault="00AF4807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7" w:rsidRPr="007B7CFF" w:rsidRDefault="00AF4807" w:rsidP="007664B5">
            <w:pPr>
              <w:widowControl w:val="0"/>
              <w:jc w:val="center"/>
            </w:pPr>
            <w:r w:rsidRPr="007B7CFF">
              <w:rPr>
                <w:sz w:val="22"/>
                <w:szCs w:val="22"/>
              </w:rPr>
              <w:t>78679,4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7" w:rsidRPr="007B7CFF" w:rsidRDefault="00AF480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572040,8</w:t>
            </w:r>
          </w:p>
        </w:tc>
      </w:tr>
      <w:tr w:rsidR="00272CD4" w:rsidTr="00BE719E">
        <w:trPr>
          <w:trHeight w:val="193"/>
        </w:trPr>
        <w:tc>
          <w:tcPr>
            <w:tcW w:w="435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301659,0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133349,8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CD4" w:rsidRPr="007B7CFF" w:rsidRDefault="00272CD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133922,2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r w:rsidRPr="0045430F">
              <w:t>133922,2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CD4" w:rsidRDefault="00272CD4">
            <w:r w:rsidRPr="0045430F">
              <w:t>133922,2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Default="00272CD4">
            <w:r w:rsidRPr="0045430F">
              <w:t>133922,2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CD4" w:rsidRPr="007B7CFF" w:rsidRDefault="00272CD4" w:rsidP="005168B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9706</w:t>
            </w:r>
            <w:r w:rsidR="005168BB">
              <w:t>97</w:t>
            </w:r>
            <w:r>
              <w:t>,6</w:t>
            </w:r>
          </w:p>
        </w:tc>
      </w:tr>
    </w:tbl>
    <w:p w:rsidR="00A514F5" w:rsidRDefault="00A514F5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16"/>
          <w:szCs w:val="16"/>
        </w:rPr>
      </w:pPr>
    </w:p>
    <w:p w:rsidR="00A514F5" w:rsidRDefault="00AC39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5. План реализации комплекса процессных мероприятий в текущем году </w:t>
      </w:r>
    </w:p>
    <w:tbl>
      <w:tblPr>
        <w:tblW w:w="15735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7797"/>
        <w:gridCol w:w="2552"/>
        <w:gridCol w:w="2836"/>
        <w:gridCol w:w="2550"/>
      </w:tblGrid>
      <w:tr w:rsidR="00A514F5" w:rsidTr="00763E4D">
        <w:trPr>
          <w:trHeight w:val="874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Задача, мероприятие (результат) /</w:t>
            </w:r>
          </w:p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контрольная точка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Ответственный исполнитель</w:t>
            </w:r>
          </w:p>
          <w:p w:rsidR="00A514F5" w:rsidRDefault="00A514F5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</w:tr>
      <w:tr w:rsidR="00A514F5" w:rsidTr="00763E4D">
        <w:trPr>
          <w:trHeight w:val="273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4F5" w:rsidRDefault="00AC397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763E4D" w:rsidTr="00763E4D">
        <w:trPr>
          <w:trHeight w:val="173"/>
        </w:trPr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E4D" w:rsidRDefault="00763E4D" w:rsidP="007664B5">
            <w:pPr>
              <w:contextualSpacing/>
              <w:rPr>
                <w:color w:val="000000"/>
              </w:rPr>
            </w:pPr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763E4D" w:rsidTr="007E440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B62198">
            <w:pPr>
              <w:spacing w:line="240" w:lineRule="atLeast"/>
              <w:ind w:right="113"/>
              <w:contextualSpacing/>
              <w:jc w:val="both"/>
              <w:rPr>
                <w:bCs/>
                <w:color w:val="000000"/>
                <w:u w:color="000000"/>
              </w:rPr>
            </w:pPr>
            <w:r w:rsidRPr="00E429D4"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E4D" w:rsidRDefault="00B66E79">
            <w:pPr>
              <w:jc w:val="center"/>
            </w:pPr>
            <w:r>
              <w:t>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E4D" w:rsidRDefault="00763E4D" w:rsidP="007E4403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E4D" w:rsidRDefault="00763E4D">
            <w:pPr>
              <w:jc w:val="center"/>
            </w:pPr>
          </w:p>
        </w:tc>
      </w:tr>
      <w:tr w:rsidR="00B66E79" w:rsidTr="007E440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Pr="00E429D4" w:rsidRDefault="00B66E79">
            <w:pPr>
              <w:spacing w:line="240" w:lineRule="atLeast"/>
              <w:ind w:right="113"/>
              <w:contextualSpacing/>
              <w:jc w:val="both"/>
            </w:pPr>
            <w:r>
              <w:t xml:space="preserve">Контрольная точка </w:t>
            </w:r>
            <w:r w:rsidR="007F4715">
              <w:t>1: Заключение контракта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E79" w:rsidRDefault="007F4715" w:rsidP="007F471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01.04</w:t>
            </w:r>
            <w:r w:rsidR="00B66E79">
              <w:rPr>
                <w:sz w:val="22"/>
                <w:szCs w:val="22"/>
                <w:lang w:val="en-US"/>
              </w:rPr>
              <w:t>.2025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E79" w:rsidRDefault="00B66E79" w:rsidP="007664B5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B66E79" w:rsidRDefault="00B66E79" w:rsidP="007664B5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Default="007F4715" w:rsidP="007F4715">
            <w:pPr>
              <w:jc w:val="center"/>
            </w:pPr>
            <w:r>
              <w:t>Контракт</w:t>
            </w:r>
          </w:p>
        </w:tc>
      </w:tr>
      <w:tr w:rsidR="00B66E79" w:rsidTr="007E440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Pr="00E429D4" w:rsidRDefault="007F4715" w:rsidP="00E634D0">
            <w:pPr>
              <w:spacing w:line="240" w:lineRule="atLeast"/>
              <w:ind w:right="113"/>
              <w:contextualSpacing/>
              <w:jc w:val="both"/>
            </w:pPr>
            <w:r>
              <w:t xml:space="preserve">Контрольная точка 2: </w:t>
            </w:r>
            <w:r w:rsidR="00E634D0">
              <w:t>Оплата выполненных</w:t>
            </w:r>
            <w:r>
              <w:t xml:space="preserve"> работ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E79" w:rsidRDefault="007F471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31.12.2025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4715" w:rsidRDefault="007F4715" w:rsidP="007F4715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B66E79" w:rsidRDefault="00B66E79" w:rsidP="007E4403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Default="007F4715">
            <w:pPr>
              <w:jc w:val="center"/>
            </w:pPr>
            <w:r>
              <w:t>Акты выполненных работ</w:t>
            </w:r>
            <w:r w:rsidR="00E634D0">
              <w:t>, платежное поручение</w:t>
            </w:r>
          </w:p>
        </w:tc>
      </w:tr>
      <w:tr w:rsidR="00B66E79" w:rsidTr="00763E4D">
        <w:trPr>
          <w:trHeight w:val="18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Default="00B66E79">
            <w:pPr>
              <w:ind w:right="86"/>
              <w:jc w:val="both"/>
            </w:pPr>
            <w:r w:rsidRPr="00D406AE">
              <w:rPr>
                <w:szCs w:val="20"/>
              </w:rPr>
              <w:t>Повышение уровня правового сознания граждан в области обеспечения безопасности дорожного движения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E79" w:rsidRPr="007E4403" w:rsidRDefault="007F4715">
            <w:pPr>
              <w:jc w:val="center"/>
            </w:pPr>
            <w:r>
              <w:t>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Default="00B66E79">
            <w:pPr>
              <w:pStyle w:val="a4"/>
              <w:jc w:val="center"/>
              <w:rPr>
                <w:sz w:val="24"/>
                <w:szCs w:val="24"/>
              </w:rPr>
            </w:pPr>
          </w:p>
          <w:p w:rsidR="00B66E79" w:rsidRDefault="00B66E79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Default="00B66E79" w:rsidP="007E4403">
            <w:pPr>
              <w:jc w:val="center"/>
            </w:pPr>
          </w:p>
        </w:tc>
      </w:tr>
      <w:tr w:rsidR="007F4715" w:rsidTr="00763E4D">
        <w:trPr>
          <w:trHeight w:val="18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15" w:rsidRPr="00D406AE" w:rsidRDefault="007F4715">
            <w:pPr>
              <w:ind w:right="86"/>
              <w:jc w:val="both"/>
              <w:rPr>
                <w:szCs w:val="20"/>
              </w:rPr>
            </w:pPr>
            <w:r>
              <w:t>Контрольная точка 1: Выполнение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15" w:rsidRPr="007E4403" w:rsidRDefault="007F4715">
            <w:pPr>
              <w:jc w:val="center"/>
            </w:pPr>
            <w:r>
              <w:t>31.12.2025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15" w:rsidRPr="00D07B5C" w:rsidRDefault="004E4BF4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15" w:rsidRDefault="007F4715" w:rsidP="007E4403">
            <w:pPr>
              <w:jc w:val="center"/>
            </w:pPr>
            <w:r>
              <w:t>отчет</w:t>
            </w:r>
          </w:p>
        </w:tc>
      </w:tr>
    </w:tbl>
    <w:p w:rsidR="00A514F5" w:rsidRDefault="00A514F5" w:rsidP="005168BB">
      <w:pPr>
        <w:spacing w:after="200" w:line="276" w:lineRule="auto"/>
        <w:contextualSpacing/>
        <w:rPr>
          <w:sz w:val="28"/>
          <w:szCs w:val="28"/>
        </w:rPr>
      </w:pPr>
    </w:p>
    <w:sectPr w:rsidR="00A514F5">
      <w:headerReference w:type="default" r:id="rId9"/>
      <w:pgSz w:w="16838" w:h="11906" w:orient="landscape"/>
      <w:pgMar w:top="1701" w:right="1134" w:bottom="567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CD4" w:rsidRDefault="00272CD4">
      <w:r>
        <w:separator/>
      </w:r>
    </w:p>
  </w:endnote>
  <w:endnote w:type="continuationSeparator" w:id="0">
    <w:p w:rsidR="00272CD4" w:rsidRDefault="00272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CD4" w:rsidRDefault="00272CD4">
      <w:r>
        <w:separator/>
      </w:r>
    </w:p>
  </w:footnote>
  <w:footnote w:type="continuationSeparator" w:id="0">
    <w:p w:rsidR="00272CD4" w:rsidRDefault="00272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D4" w:rsidRDefault="00272CD4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B059EF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50039"/>
    <w:multiLevelType w:val="multilevel"/>
    <w:tmpl w:val="581A4D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EB932AD"/>
    <w:multiLevelType w:val="multilevel"/>
    <w:tmpl w:val="B5FAC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4F5"/>
    <w:rsid w:val="00000F28"/>
    <w:rsid w:val="00003008"/>
    <w:rsid w:val="0001262F"/>
    <w:rsid w:val="000573F6"/>
    <w:rsid w:val="001B5E55"/>
    <w:rsid w:val="00206272"/>
    <w:rsid w:val="00231A94"/>
    <w:rsid w:val="00272CD4"/>
    <w:rsid w:val="00331EDA"/>
    <w:rsid w:val="003357B1"/>
    <w:rsid w:val="003A0FF3"/>
    <w:rsid w:val="003D4B1C"/>
    <w:rsid w:val="004D5DC1"/>
    <w:rsid w:val="004E4BF4"/>
    <w:rsid w:val="005168BB"/>
    <w:rsid w:val="005C1D3A"/>
    <w:rsid w:val="00605823"/>
    <w:rsid w:val="006301C1"/>
    <w:rsid w:val="006928C4"/>
    <w:rsid w:val="006D76CD"/>
    <w:rsid w:val="00763E4D"/>
    <w:rsid w:val="007664B5"/>
    <w:rsid w:val="007B7CFF"/>
    <w:rsid w:val="007E4403"/>
    <w:rsid w:val="007F4715"/>
    <w:rsid w:val="008E5B3F"/>
    <w:rsid w:val="0098129F"/>
    <w:rsid w:val="00A514F5"/>
    <w:rsid w:val="00A71195"/>
    <w:rsid w:val="00AA3167"/>
    <w:rsid w:val="00AC3972"/>
    <w:rsid w:val="00AF4807"/>
    <w:rsid w:val="00B059EF"/>
    <w:rsid w:val="00B55113"/>
    <w:rsid w:val="00B62198"/>
    <w:rsid w:val="00B66E79"/>
    <w:rsid w:val="00BE719E"/>
    <w:rsid w:val="00D060D4"/>
    <w:rsid w:val="00D07B5C"/>
    <w:rsid w:val="00DE4DCF"/>
    <w:rsid w:val="00E065A9"/>
    <w:rsid w:val="00E429D4"/>
    <w:rsid w:val="00E634D0"/>
    <w:rsid w:val="00EA7D84"/>
    <w:rsid w:val="00FB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">
    <w:name w:val="List"/>
    <w:basedOn w:val="a4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styleId="af2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5">
    <w:name w:val="Нормальный (таблица)"/>
    <w:basedOn w:val="a"/>
    <w:next w:val="a"/>
    <w:uiPriority w:val="99"/>
    <w:qFormat/>
    <w:rsid w:val="000676C0"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customStyle="1" w:styleId="caption11">
    <w:name w:val="caption11"/>
    <w:basedOn w:val="a"/>
    <w:qFormat/>
    <w:pPr>
      <w:spacing w:before="120" w:after="120"/>
    </w:pPr>
    <w:rPr>
      <w:rFonts w:cs="Lohit Devanagari"/>
      <w:i/>
      <w:iCs/>
    </w:rPr>
  </w:style>
  <w:style w:type="paragraph" w:styleId="af8">
    <w:name w:val="No Spacing"/>
    <w:uiPriority w:val="1"/>
    <w:qFormat/>
    <w:rsid w:val="00D07B5C"/>
    <w:pPr>
      <w:suppressAutoHyphens w:val="0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">
    <w:name w:val="List"/>
    <w:basedOn w:val="a4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styleId="af2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5">
    <w:name w:val="Нормальный (таблица)"/>
    <w:basedOn w:val="a"/>
    <w:next w:val="a"/>
    <w:uiPriority w:val="99"/>
    <w:qFormat/>
    <w:rsid w:val="000676C0"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customStyle="1" w:styleId="caption11">
    <w:name w:val="caption11"/>
    <w:basedOn w:val="a"/>
    <w:qFormat/>
    <w:pPr>
      <w:spacing w:before="120" w:after="120"/>
    </w:pPr>
    <w:rPr>
      <w:rFonts w:cs="Lohit Devanagari"/>
      <w:i/>
      <w:iCs/>
    </w:rPr>
  </w:style>
  <w:style w:type="paragraph" w:styleId="af8">
    <w:name w:val="No Spacing"/>
    <w:uiPriority w:val="1"/>
    <w:qFormat/>
    <w:rsid w:val="00D07B5C"/>
    <w:pPr>
      <w:suppressAutoHyphens w:val="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69230-D92A-4578-ACF2-2274812F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1387</Words>
  <Characters>7907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2024-11-11T05:52:00Z</cp:lastPrinted>
  <dcterms:created xsi:type="dcterms:W3CDTF">2024-11-12T08:59:00Z</dcterms:created>
  <dcterms:modified xsi:type="dcterms:W3CDTF">2024-11-12T08:59:00Z</dcterms:modified>
  <dc:language>ru-RU</dc:language>
</cp:coreProperties>
</file>