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2F9" w:rsidRPr="00A20CA9" w:rsidRDefault="00C252F9" w:rsidP="00906973">
      <w:pPr>
        <w:ind w:left="9923"/>
        <w:rPr>
          <w:sz w:val="24"/>
          <w:szCs w:val="24"/>
        </w:rPr>
      </w:pPr>
      <w:bookmarkStart w:id="0" w:name="_GoBack"/>
      <w:bookmarkEnd w:id="0"/>
      <w:r w:rsidRPr="00A20CA9">
        <w:rPr>
          <w:sz w:val="24"/>
          <w:szCs w:val="24"/>
        </w:rPr>
        <w:t xml:space="preserve">Приложение </w:t>
      </w:r>
      <w:r w:rsidR="00906973" w:rsidRPr="00A20CA9">
        <w:rPr>
          <w:sz w:val="24"/>
          <w:szCs w:val="24"/>
        </w:rPr>
        <w:t>2</w:t>
      </w:r>
    </w:p>
    <w:p w:rsidR="0089564A" w:rsidRPr="00A20CA9" w:rsidRDefault="0089564A" w:rsidP="00C252F9">
      <w:pPr>
        <w:ind w:left="9923"/>
        <w:jc w:val="both"/>
        <w:rPr>
          <w:sz w:val="24"/>
          <w:szCs w:val="24"/>
        </w:rPr>
      </w:pPr>
      <w:r w:rsidRPr="00A20CA9">
        <w:rPr>
          <w:sz w:val="24"/>
          <w:szCs w:val="24"/>
        </w:rPr>
        <w:t>к муниципальной программе</w:t>
      </w:r>
      <w:r w:rsidR="00C252F9" w:rsidRPr="00A20CA9">
        <w:rPr>
          <w:sz w:val="24"/>
          <w:szCs w:val="24"/>
        </w:rPr>
        <w:t xml:space="preserve"> «Развитие субъектов малого и среднего предпринимательства </w:t>
      </w:r>
      <w:proofErr w:type="gramStart"/>
      <w:r w:rsidR="00C252F9" w:rsidRPr="00A20CA9">
        <w:rPr>
          <w:sz w:val="24"/>
          <w:szCs w:val="24"/>
        </w:rPr>
        <w:t>в</w:t>
      </w:r>
      <w:proofErr w:type="gramEnd"/>
      <w:r w:rsidR="00C252F9" w:rsidRPr="00A20CA9">
        <w:rPr>
          <w:sz w:val="24"/>
          <w:szCs w:val="24"/>
        </w:rPr>
        <w:t xml:space="preserve"> </w:t>
      </w:r>
      <w:proofErr w:type="gramStart"/>
      <w:r w:rsidR="00C252F9" w:rsidRPr="00A20CA9">
        <w:rPr>
          <w:sz w:val="24"/>
          <w:szCs w:val="24"/>
        </w:rPr>
        <w:t>Копейском</w:t>
      </w:r>
      <w:proofErr w:type="gramEnd"/>
      <w:r w:rsidR="00C252F9" w:rsidRPr="00A20CA9">
        <w:rPr>
          <w:sz w:val="24"/>
          <w:szCs w:val="24"/>
        </w:rPr>
        <w:t xml:space="preserve"> городском округе Челябинской области»</w:t>
      </w:r>
    </w:p>
    <w:p w:rsidR="0089564A" w:rsidRPr="00A20CA9" w:rsidRDefault="0089564A" w:rsidP="0089564A">
      <w:pPr>
        <w:rPr>
          <w:sz w:val="24"/>
          <w:szCs w:val="24"/>
        </w:rPr>
      </w:pPr>
    </w:p>
    <w:p w:rsidR="00A20CA9" w:rsidRDefault="00A20CA9" w:rsidP="00506AC4">
      <w:pPr>
        <w:rPr>
          <w:sz w:val="24"/>
          <w:szCs w:val="24"/>
        </w:rPr>
      </w:pPr>
    </w:p>
    <w:p w:rsidR="00A20CA9" w:rsidRPr="00A20CA9" w:rsidRDefault="00A20CA9" w:rsidP="0089564A">
      <w:pPr>
        <w:jc w:val="center"/>
        <w:rPr>
          <w:sz w:val="24"/>
          <w:szCs w:val="24"/>
        </w:rPr>
      </w:pPr>
    </w:p>
    <w:p w:rsidR="0089564A" w:rsidRPr="00A20CA9" w:rsidRDefault="0089564A" w:rsidP="0089564A">
      <w:pPr>
        <w:jc w:val="center"/>
        <w:rPr>
          <w:sz w:val="24"/>
          <w:szCs w:val="24"/>
        </w:rPr>
      </w:pPr>
      <w:r w:rsidRPr="00A20CA9">
        <w:rPr>
          <w:sz w:val="24"/>
          <w:szCs w:val="24"/>
        </w:rPr>
        <w:t>Оценка</w:t>
      </w:r>
    </w:p>
    <w:p w:rsidR="0089564A" w:rsidRPr="00A20CA9" w:rsidRDefault="0089564A" w:rsidP="00C252F9">
      <w:pPr>
        <w:jc w:val="center"/>
        <w:rPr>
          <w:sz w:val="24"/>
          <w:szCs w:val="24"/>
        </w:rPr>
      </w:pPr>
      <w:r w:rsidRPr="00A20CA9">
        <w:rPr>
          <w:sz w:val="24"/>
          <w:szCs w:val="24"/>
        </w:rPr>
        <w:t>применения мер муниципального регулирования в сфере реализации муниципальной программы</w:t>
      </w:r>
    </w:p>
    <w:p w:rsidR="0089564A" w:rsidRPr="00A20CA9" w:rsidRDefault="0089564A" w:rsidP="0089564A">
      <w:pPr>
        <w:jc w:val="center"/>
        <w:rPr>
          <w:sz w:val="24"/>
          <w:szCs w:val="24"/>
        </w:rPr>
      </w:pPr>
    </w:p>
    <w:tbl>
      <w:tblPr>
        <w:tblW w:w="1531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5250"/>
        <w:gridCol w:w="1134"/>
        <w:gridCol w:w="1134"/>
        <w:gridCol w:w="993"/>
        <w:gridCol w:w="992"/>
        <w:gridCol w:w="850"/>
        <w:gridCol w:w="851"/>
        <w:gridCol w:w="3401"/>
      </w:tblGrid>
      <w:tr w:rsidR="006932CB" w:rsidRPr="00A20CA9" w:rsidTr="00A20CA9">
        <w:trPr>
          <w:cantSplit/>
        </w:trPr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2CB" w:rsidRPr="00A20CA9" w:rsidRDefault="006932CB">
            <w:pPr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 xml:space="preserve">№ </w:t>
            </w:r>
            <w:proofErr w:type="gramStart"/>
            <w:r w:rsidRPr="00A20CA9">
              <w:rPr>
                <w:sz w:val="24"/>
                <w:szCs w:val="24"/>
              </w:rPr>
              <w:t>п</w:t>
            </w:r>
            <w:proofErr w:type="gramEnd"/>
            <w:r w:rsidRPr="00A20CA9">
              <w:rPr>
                <w:sz w:val="24"/>
                <w:szCs w:val="24"/>
              </w:rPr>
              <w:t>/п</w:t>
            </w:r>
          </w:p>
          <w:p w:rsidR="006932CB" w:rsidRPr="00A20CA9" w:rsidRDefault="006932CB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52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2CB" w:rsidRPr="00A20CA9" w:rsidRDefault="006932CB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Наименование меры</w:t>
            </w:r>
          </w:p>
          <w:p w:rsidR="006932CB" w:rsidRPr="00A20CA9" w:rsidRDefault="006932CB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59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32CB" w:rsidRPr="00A20CA9" w:rsidRDefault="006932CB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Финансовая оценка результата, тыс. рублей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2CB" w:rsidRPr="00A20CA9" w:rsidRDefault="006932CB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Краткое обоснование необходимости применения для достижения цели (целей) муниципальной программы</w:t>
            </w:r>
          </w:p>
          <w:p w:rsidR="006932CB" w:rsidRPr="00A20CA9" w:rsidRDefault="006932CB">
            <w:pPr>
              <w:rPr>
                <w:sz w:val="24"/>
                <w:szCs w:val="24"/>
                <w:lang w:bidi="en-US"/>
              </w:rPr>
            </w:pPr>
          </w:p>
        </w:tc>
      </w:tr>
      <w:tr w:rsidR="00C252F9" w:rsidRPr="00A20CA9" w:rsidTr="00A20CA9">
        <w:trPr>
          <w:cantSplit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2F9" w:rsidRPr="00A20CA9" w:rsidRDefault="00C252F9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52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2F9" w:rsidRPr="00A20CA9" w:rsidRDefault="00C252F9">
            <w:pPr>
              <w:rPr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2F9" w:rsidRPr="00A20CA9" w:rsidRDefault="00C252F9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2025</w:t>
            </w:r>
          </w:p>
          <w:p w:rsidR="00C252F9" w:rsidRPr="00A20CA9" w:rsidRDefault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2F9" w:rsidRPr="00A20CA9" w:rsidRDefault="00C252F9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2026</w:t>
            </w:r>
          </w:p>
          <w:p w:rsidR="00C252F9" w:rsidRPr="00A20CA9" w:rsidRDefault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2F9" w:rsidRPr="00A20CA9" w:rsidRDefault="00C252F9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2027</w:t>
            </w:r>
          </w:p>
          <w:p w:rsidR="00C252F9" w:rsidRPr="00A20CA9" w:rsidRDefault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2F9" w:rsidRPr="00A20CA9" w:rsidRDefault="00C252F9" w:rsidP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  <w:lang w:bidi="en-US"/>
              </w:rPr>
              <w:t>2028</w:t>
            </w:r>
          </w:p>
          <w:p w:rsidR="00C252F9" w:rsidRPr="00A20CA9" w:rsidRDefault="00C252F9" w:rsidP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  <w:lang w:bidi="en-US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2F9" w:rsidRPr="00A20CA9" w:rsidRDefault="00C252F9" w:rsidP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  <w:lang w:bidi="en-US"/>
              </w:rPr>
              <w:t>2029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 w:rsidP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  <w:lang w:bidi="en-US"/>
              </w:rPr>
              <w:t>2030 год</w:t>
            </w:r>
          </w:p>
          <w:p w:rsidR="00C252F9" w:rsidRPr="00A20CA9" w:rsidRDefault="00C252F9" w:rsidP="00C252F9">
            <w:pPr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52F9" w:rsidRPr="00A20CA9" w:rsidRDefault="00C252F9" w:rsidP="00C252F9">
            <w:pPr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C252F9" w:rsidRPr="00A20CA9" w:rsidTr="00A20CA9">
        <w:tc>
          <w:tcPr>
            <w:tcW w:w="153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 xml:space="preserve">Муниципальная программа «Развитие субъектов малого и среднего предпринимательства в </w:t>
            </w:r>
            <w:proofErr w:type="spellStart"/>
            <w:r w:rsidRPr="00A20CA9">
              <w:rPr>
                <w:sz w:val="24"/>
                <w:szCs w:val="24"/>
              </w:rPr>
              <w:t>Копейского</w:t>
            </w:r>
            <w:proofErr w:type="spellEnd"/>
            <w:r w:rsidRPr="00A20CA9">
              <w:rPr>
                <w:sz w:val="24"/>
                <w:szCs w:val="24"/>
              </w:rPr>
              <w:t xml:space="preserve"> городского округа </w:t>
            </w:r>
          </w:p>
          <w:p w:rsidR="00C252F9" w:rsidRPr="00A20CA9" w:rsidRDefault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Челябинской области»</w:t>
            </w:r>
          </w:p>
        </w:tc>
      </w:tr>
      <w:tr w:rsidR="00C252F9" w:rsidRPr="00A20CA9" w:rsidTr="00A20CA9">
        <w:tc>
          <w:tcPr>
            <w:tcW w:w="153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Мероприятие – предоставление льготы по земельному налогу, налогу на имущество физических лиц</w:t>
            </w:r>
          </w:p>
        </w:tc>
      </w:tr>
      <w:tr w:rsidR="00C252F9" w:rsidRPr="00A20CA9" w:rsidTr="00A20CA9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2F9" w:rsidRPr="00A20CA9" w:rsidRDefault="00C252F9">
            <w:pPr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1.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2F9" w:rsidRPr="00A20CA9" w:rsidRDefault="00C252F9">
            <w:pPr>
              <w:jc w:val="both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Освобождение от уплаты земельного налога организаций, реализующих инвестиционные проекты на территории муниципального образования «</w:t>
            </w:r>
            <w:proofErr w:type="spellStart"/>
            <w:r w:rsidRPr="00A20CA9">
              <w:rPr>
                <w:sz w:val="24"/>
                <w:szCs w:val="24"/>
              </w:rPr>
              <w:t>Копейский</w:t>
            </w:r>
            <w:proofErr w:type="spellEnd"/>
            <w:r w:rsidRPr="00A20CA9">
              <w:rPr>
                <w:sz w:val="24"/>
                <w:szCs w:val="24"/>
              </w:rPr>
              <w:t xml:space="preserve"> городской округ» в соответствии с решением Собрания депутатов округа от 22.12.2021 № 332-МО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>
            <w:pPr>
              <w:rPr>
                <w:sz w:val="24"/>
                <w:szCs w:val="24"/>
              </w:rPr>
            </w:pPr>
          </w:p>
          <w:p w:rsidR="00C252F9" w:rsidRPr="00A20CA9" w:rsidRDefault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>
            <w:pPr>
              <w:jc w:val="center"/>
              <w:rPr>
                <w:sz w:val="24"/>
                <w:szCs w:val="24"/>
              </w:rPr>
            </w:pPr>
          </w:p>
          <w:p w:rsidR="00C252F9" w:rsidRPr="00A20CA9" w:rsidRDefault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>
            <w:pPr>
              <w:jc w:val="center"/>
              <w:rPr>
                <w:sz w:val="24"/>
                <w:szCs w:val="24"/>
              </w:rPr>
            </w:pPr>
          </w:p>
          <w:p w:rsidR="00C252F9" w:rsidRPr="00A20CA9" w:rsidRDefault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2F9" w:rsidRPr="00A20CA9" w:rsidRDefault="00C252F9">
            <w:pPr>
              <w:jc w:val="both"/>
              <w:rPr>
                <w:sz w:val="24"/>
                <w:szCs w:val="24"/>
              </w:rPr>
            </w:pPr>
          </w:p>
          <w:p w:rsidR="00C252F9" w:rsidRPr="00A20CA9" w:rsidRDefault="00C252F9" w:rsidP="006932CB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2F9" w:rsidRPr="00A20CA9" w:rsidRDefault="00C252F9">
            <w:pPr>
              <w:rPr>
                <w:sz w:val="24"/>
                <w:szCs w:val="24"/>
              </w:rPr>
            </w:pPr>
          </w:p>
          <w:p w:rsidR="00C252F9" w:rsidRPr="00A20CA9" w:rsidRDefault="00C252F9" w:rsidP="00C252F9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>
            <w:pPr>
              <w:rPr>
                <w:sz w:val="24"/>
                <w:szCs w:val="24"/>
              </w:rPr>
            </w:pPr>
          </w:p>
          <w:p w:rsidR="00C252F9" w:rsidRPr="00A20CA9" w:rsidRDefault="00C252F9" w:rsidP="00C252F9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52F9" w:rsidRPr="00A20CA9" w:rsidRDefault="00C252F9">
            <w:pPr>
              <w:jc w:val="both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Создание благоприятных условий для осуществления инвестиционной деятельности, улучшения имиджа и привлечения инвестиций в экономику округа.</w:t>
            </w:r>
          </w:p>
        </w:tc>
      </w:tr>
      <w:tr w:rsidR="00C252F9" w:rsidRPr="00A20CA9" w:rsidTr="00A20CA9">
        <w:trPr>
          <w:trHeight w:val="438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52F9" w:rsidRPr="00A20CA9" w:rsidRDefault="00C252F9">
            <w:pPr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52F9" w:rsidRPr="00A20CA9" w:rsidRDefault="00C252F9" w:rsidP="006932CB">
            <w:pPr>
              <w:jc w:val="both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 xml:space="preserve">Освобождение от уплаты земельного налога управляющих компаний индустриальных (промышленных) парков, включенных в реестр индустриальных (промышленных) парков, управляющих компаний индустриальных (промышленных) парков в соответствии с постановлением Правительства Российской Федерации от 04.08.2015 № 794 «Об индустриальных (промышленных) парках и </w:t>
            </w:r>
          </w:p>
          <w:p w:rsidR="00C252F9" w:rsidRPr="00A20CA9" w:rsidRDefault="00C252F9" w:rsidP="00763890">
            <w:pPr>
              <w:jc w:val="both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управляющих компаниях индустриальных (промышленных) парков», и резидентов индустриальных (промышленных) парков, включенных в реестр, формирующийся управляющими компаниями, в соответствии с решением Собрания депутатов окру</w:t>
            </w:r>
            <w:r w:rsidR="00A20CA9">
              <w:rPr>
                <w:sz w:val="24"/>
                <w:szCs w:val="24"/>
              </w:rPr>
              <w:t xml:space="preserve">га от 22.12.2021 </w:t>
            </w:r>
            <w:r w:rsidRPr="00A20CA9">
              <w:rPr>
                <w:sz w:val="24"/>
                <w:szCs w:val="24"/>
              </w:rPr>
              <w:t>№ 332-МО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52F9" w:rsidRPr="00A20CA9" w:rsidRDefault="00C252F9">
            <w:pPr>
              <w:rPr>
                <w:sz w:val="24"/>
                <w:szCs w:val="24"/>
              </w:rPr>
            </w:pPr>
          </w:p>
          <w:p w:rsidR="00C252F9" w:rsidRPr="00A20CA9" w:rsidRDefault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52F9" w:rsidRPr="00A20CA9" w:rsidRDefault="00C252F9">
            <w:pPr>
              <w:jc w:val="center"/>
              <w:rPr>
                <w:sz w:val="24"/>
                <w:szCs w:val="24"/>
              </w:rPr>
            </w:pPr>
          </w:p>
          <w:p w:rsidR="00C252F9" w:rsidRPr="00A20CA9" w:rsidRDefault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52F9" w:rsidRPr="00A20CA9" w:rsidRDefault="00C252F9">
            <w:pPr>
              <w:jc w:val="center"/>
              <w:rPr>
                <w:sz w:val="24"/>
                <w:szCs w:val="24"/>
              </w:rPr>
            </w:pPr>
          </w:p>
          <w:p w:rsidR="00C252F9" w:rsidRPr="00A20CA9" w:rsidRDefault="00C252F9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252F9" w:rsidRPr="00A20CA9" w:rsidRDefault="00C252F9">
            <w:pPr>
              <w:jc w:val="both"/>
              <w:rPr>
                <w:sz w:val="24"/>
                <w:szCs w:val="24"/>
              </w:rPr>
            </w:pPr>
          </w:p>
          <w:p w:rsidR="00C252F9" w:rsidRPr="00A20CA9" w:rsidRDefault="00C252F9" w:rsidP="006932CB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252F9" w:rsidRPr="00A20CA9" w:rsidRDefault="00C252F9">
            <w:pPr>
              <w:rPr>
                <w:sz w:val="24"/>
                <w:szCs w:val="24"/>
              </w:rPr>
            </w:pPr>
          </w:p>
          <w:p w:rsidR="00C252F9" w:rsidRPr="00A20CA9" w:rsidRDefault="00C252F9" w:rsidP="00C252F9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252F9" w:rsidRPr="00A20CA9" w:rsidRDefault="00C252F9">
            <w:pPr>
              <w:rPr>
                <w:sz w:val="24"/>
                <w:szCs w:val="24"/>
              </w:rPr>
            </w:pPr>
          </w:p>
          <w:p w:rsidR="00C252F9" w:rsidRPr="00A20CA9" w:rsidRDefault="00C252F9" w:rsidP="00C252F9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52F9" w:rsidRPr="00A20CA9" w:rsidRDefault="00C252F9">
            <w:pPr>
              <w:jc w:val="both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Создание благоприятных условий для осуществления инвестиционной деятельности, улучшения имиджа и привлечения инвестиций в экономику округа.</w:t>
            </w:r>
          </w:p>
        </w:tc>
      </w:tr>
      <w:tr w:rsidR="00C252F9" w:rsidRPr="00A20CA9" w:rsidTr="00A20CA9">
        <w:trPr>
          <w:trHeight w:val="29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>
            <w:pPr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  <w:lang w:bidi="en-US"/>
              </w:rPr>
              <w:t xml:space="preserve">3. 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 w:rsidP="00391443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Понижение ставки по земельному налогу, в соответствии с решением Собрания депутатов округа от 22.12.2021 № 332-МО, в отношении земельных участков занятых:</w:t>
            </w:r>
          </w:p>
          <w:p w:rsidR="00C252F9" w:rsidRPr="00A20CA9" w:rsidRDefault="00C252F9" w:rsidP="00391443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- объектами связи и центрами обработки данных – 0,7 %;</w:t>
            </w:r>
          </w:p>
          <w:p w:rsidR="00C252F9" w:rsidRPr="00A20CA9" w:rsidRDefault="00C252F9" w:rsidP="00C252F9">
            <w:pPr>
              <w:tabs>
                <w:tab w:val="left" w:pos="709"/>
              </w:tabs>
              <w:jc w:val="both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- аэродромами и посадочными площадками, используемых для обеспечения полетов легких и сверхлегких воздушных судов – 0,3 %.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 w:rsidP="003C505D">
            <w:pPr>
              <w:rPr>
                <w:sz w:val="24"/>
                <w:szCs w:val="24"/>
              </w:rPr>
            </w:pPr>
          </w:p>
          <w:p w:rsidR="00C252F9" w:rsidRPr="00A20CA9" w:rsidRDefault="00C252F9" w:rsidP="003C505D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 w:rsidP="003C505D">
            <w:pPr>
              <w:jc w:val="center"/>
              <w:rPr>
                <w:sz w:val="24"/>
                <w:szCs w:val="24"/>
              </w:rPr>
            </w:pPr>
          </w:p>
          <w:p w:rsidR="00C252F9" w:rsidRPr="00A20CA9" w:rsidRDefault="00C252F9" w:rsidP="003C505D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 w:rsidP="003C505D">
            <w:pPr>
              <w:jc w:val="center"/>
              <w:rPr>
                <w:sz w:val="24"/>
                <w:szCs w:val="24"/>
              </w:rPr>
            </w:pPr>
          </w:p>
          <w:p w:rsidR="00C252F9" w:rsidRPr="00A20CA9" w:rsidRDefault="00C252F9" w:rsidP="003C505D">
            <w:pPr>
              <w:jc w:val="center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52F9" w:rsidRPr="00A20CA9" w:rsidRDefault="00C252F9" w:rsidP="003C505D">
            <w:pPr>
              <w:jc w:val="both"/>
              <w:rPr>
                <w:sz w:val="24"/>
                <w:szCs w:val="24"/>
              </w:rPr>
            </w:pPr>
          </w:p>
          <w:p w:rsidR="00C252F9" w:rsidRPr="00A20CA9" w:rsidRDefault="00C252F9" w:rsidP="003C505D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52F9" w:rsidRPr="00A20CA9" w:rsidRDefault="00C252F9">
            <w:pPr>
              <w:rPr>
                <w:sz w:val="24"/>
                <w:szCs w:val="24"/>
              </w:rPr>
            </w:pPr>
          </w:p>
          <w:p w:rsidR="00C252F9" w:rsidRPr="00A20CA9" w:rsidRDefault="00C252F9" w:rsidP="00C252F9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>
            <w:pPr>
              <w:rPr>
                <w:sz w:val="24"/>
                <w:szCs w:val="24"/>
              </w:rPr>
            </w:pPr>
          </w:p>
          <w:p w:rsidR="00C252F9" w:rsidRPr="00A20CA9" w:rsidRDefault="00C252F9" w:rsidP="00C252F9">
            <w:pPr>
              <w:jc w:val="center"/>
              <w:rPr>
                <w:sz w:val="24"/>
                <w:szCs w:val="24"/>
              </w:rPr>
            </w:pPr>
            <w:r w:rsidRPr="00A20CA9">
              <w:rPr>
                <w:sz w:val="24"/>
                <w:szCs w:val="24"/>
              </w:rPr>
              <w:t>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52F9" w:rsidRPr="00A20CA9" w:rsidRDefault="00C252F9" w:rsidP="003C505D">
            <w:pPr>
              <w:jc w:val="both"/>
              <w:rPr>
                <w:sz w:val="24"/>
                <w:szCs w:val="24"/>
                <w:lang w:bidi="en-US"/>
              </w:rPr>
            </w:pPr>
            <w:r w:rsidRPr="00A20CA9">
              <w:rPr>
                <w:sz w:val="24"/>
                <w:szCs w:val="24"/>
              </w:rPr>
              <w:t>Создание благоприятных условий для осуществления инвестиционной деятельности, улучшения имиджа и привлечения инвестиций в экономику округа.</w:t>
            </w:r>
          </w:p>
        </w:tc>
      </w:tr>
    </w:tbl>
    <w:p w:rsidR="0089564A" w:rsidRPr="00A20CA9" w:rsidRDefault="0089564A" w:rsidP="0089564A">
      <w:pPr>
        <w:rPr>
          <w:sz w:val="24"/>
          <w:szCs w:val="24"/>
          <w:lang w:bidi="en-US"/>
        </w:rPr>
      </w:pPr>
    </w:p>
    <w:p w:rsidR="0089564A" w:rsidRPr="00A20CA9" w:rsidRDefault="0089564A" w:rsidP="0089564A">
      <w:pPr>
        <w:rPr>
          <w:sz w:val="24"/>
          <w:szCs w:val="24"/>
        </w:rPr>
      </w:pPr>
    </w:p>
    <w:p w:rsidR="0089564A" w:rsidRPr="00A20CA9" w:rsidRDefault="0089564A" w:rsidP="0089564A">
      <w:pPr>
        <w:rPr>
          <w:sz w:val="24"/>
          <w:szCs w:val="24"/>
        </w:rPr>
      </w:pPr>
    </w:p>
    <w:p w:rsidR="0089564A" w:rsidRPr="00A20CA9" w:rsidRDefault="0089564A" w:rsidP="0089564A">
      <w:pPr>
        <w:rPr>
          <w:sz w:val="24"/>
          <w:szCs w:val="24"/>
        </w:rPr>
      </w:pPr>
    </w:p>
    <w:p w:rsidR="0089564A" w:rsidRPr="00A20CA9" w:rsidRDefault="0089564A" w:rsidP="0089564A">
      <w:pPr>
        <w:rPr>
          <w:sz w:val="24"/>
          <w:szCs w:val="24"/>
        </w:rPr>
      </w:pPr>
    </w:p>
    <w:p w:rsidR="0089564A" w:rsidRPr="00A20CA9" w:rsidRDefault="0089564A" w:rsidP="0089564A">
      <w:pPr>
        <w:rPr>
          <w:sz w:val="24"/>
          <w:szCs w:val="24"/>
        </w:rPr>
      </w:pPr>
      <w:r w:rsidRPr="00A20CA9">
        <w:rPr>
          <w:sz w:val="24"/>
          <w:szCs w:val="24"/>
        </w:rPr>
        <w:t xml:space="preserve">Заместитель Главы </w:t>
      </w:r>
      <w:proofErr w:type="gramStart"/>
      <w:r w:rsidRPr="00A20CA9">
        <w:rPr>
          <w:sz w:val="24"/>
          <w:szCs w:val="24"/>
        </w:rPr>
        <w:t>городского</w:t>
      </w:r>
      <w:proofErr w:type="gramEnd"/>
      <w:r w:rsidRPr="00A20CA9">
        <w:rPr>
          <w:sz w:val="24"/>
          <w:szCs w:val="24"/>
        </w:rPr>
        <w:t xml:space="preserve"> </w:t>
      </w:r>
    </w:p>
    <w:p w:rsidR="00296E8C" w:rsidRPr="00A20CA9" w:rsidRDefault="0089564A" w:rsidP="00A20CA9">
      <w:pPr>
        <w:rPr>
          <w:sz w:val="24"/>
          <w:szCs w:val="24"/>
        </w:rPr>
      </w:pPr>
      <w:r w:rsidRPr="00A20CA9">
        <w:rPr>
          <w:sz w:val="24"/>
          <w:szCs w:val="24"/>
        </w:rPr>
        <w:t xml:space="preserve">округа по финансам и экономике                                              </w:t>
      </w:r>
      <w:r w:rsidR="00A20CA9">
        <w:rPr>
          <w:sz w:val="24"/>
          <w:szCs w:val="24"/>
        </w:rPr>
        <w:t xml:space="preserve">                           </w:t>
      </w:r>
      <w:r w:rsidRPr="00A20CA9">
        <w:rPr>
          <w:sz w:val="24"/>
          <w:szCs w:val="24"/>
        </w:rPr>
        <w:t xml:space="preserve">                                                                                         О.М. </w:t>
      </w:r>
      <w:proofErr w:type="spellStart"/>
      <w:r w:rsidRPr="00A20CA9">
        <w:rPr>
          <w:sz w:val="24"/>
          <w:szCs w:val="24"/>
        </w:rPr>
        <w:t>Пескова</w:t>
      </w:r>
      <w:proofErr w:type="spellEnd"/>
    </w:p>
    <w:sectPr w:rsidR="00296E8C" w:rsidRPr="00A20CA9" w:rsidSect="00E835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134" w:bottom="567" w:left="1134" w:header="709" w:footer="709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04C" w:rsidRDefault="00B5604C">
      <w:r>
        <w:separator/>
      </w:r>
    </w:p>
  </w:endnote>
  <w:endnote w:type="continuationSeparator" w:id="0">
    <w:p w:rsidR="00B5604C" w:rsidRDefault="00B56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E8C" w:rsidRDefault="00C47807">
    <w:pPr>
      <w:pStyle w:val="ad"/>
      <w:framePr w:wrap="around" w:vAnchor="text" w:hAnchor="margin" w:xAlign="right" w:y="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296E8C" w:rsidRDefault="00296E8C">
    <w:pPr>
      <w:pStyle w:val="ad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E8C" w:rsidRDefault="00296E8C">
    <w:pPr>
      <w:pStyle w:val="ad"/>
      <w:framePr w:wrap="around" w:vAnchor="text" w:hAnchor="margin" w:xAlign="right" w:y="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rPr>
        <w:rStyle w:val="af5"/>
      </w:rPr>
    </w:pPr>
  </w:p>
  <w:p w:rsidR="00296E8C" w:rsidRDefault="00296E8C">
    <w:pPr>
      <w:pStyle w:val="ad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E8C" w:rsidRDefault="00296E8C">
    <w:pPr>
      <w:pStyle w:val="ad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04C" w:rsidRDefault="00B560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B5604C" w:rsidRDefault="00B5604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E8C" w:rsidRDefault="00C47807">
    <w:pPr>
      <w:pStyle w:val="ab"/>
      <w:framePr w:wrap="around" w:vAnchor="text" w:hAnchor="margin" w:xAlign="center" w:y="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</w:rPr>
      <w:t>6</w:t>
    </w:r>
    <w:r>
      <w:rPr>
        <w:rStyle w:val="af5"/>
      </w:rPr>
      <w:fldChar w:fldCharType="end"/>
    </w:r>
  </w:p>
  <w:p w:rsidR="00296E8C" w:rsidRDefault="00296E8C">
    <w:pPr>
      <w:pStyle w:val="ab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E8C" w:rsidRDefault="00296E8C">
    <w:pPr>
      <w:pStyle w:val="ab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5EB" w:rsidRDefault="00E835EB">
    <w:pPr>
      <w:pStyle w:val="ab"/>
      <w:jc w:val="center"/>
    </w:pPr>
  </w:p>
  <w:p w:rsidR="00296E8C" w:rsidRDefault="00296E8C">
    <w:pPr>
      <w:pStyle w:val="ab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F401F"/>
    <w:multiLevelType w:val="hybridMultilevel"/>
    <w:tmpl w:val="4AEA81F0"/>
    <w:lvl w:ilvl="0" w:tplc="73C81FC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359627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6AC5B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32488A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B4B46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A0DF8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5C9BB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0EAD4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2A3BE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831090"/>
    <w:multiLevelType w:val="hybridMultilevel"/>
    <w:tmpl w:val="27F2D820"/>
    <w:lvl w:ilvl="0" w:tplc="C56C657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E6822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D01CC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CC0B11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8E09E8E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CC802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86DDB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1855B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E4F1F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AF10E0F"/>
    <w:multiLevelType w:val="hybridMultilevel"/>
    <w:tmpl w:val="2004A614"/>
    <w:lvl w:ilvl="0" w:tplc="D0B2D4B8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53C89C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A82CA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FD0EDA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3E2D3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0655B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9EA2D3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12831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ECCA5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AE90AC3"/>
    <w:multiLevelType w:val="hybridMultilevel"/>
    <w:tmpl w:val="1FA8F390"/>
    <w:lvl w:ilvl="0" w:tplc="723CD52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8AE627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A29866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BB4F22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9C035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F6500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BEE83E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C6B2F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99E420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8C"/>
    <w:rsid w:val="002767A5"/>
    <w:rsid w:val="00286128"/>
    <w:rsid w:val="002919A3"/>
    <w:rsid w:val="00296E8C"/>
    <w:rsid w:val="002E55A4"/>
    <w:rsid w:val="00391443"/>
    <w:rsid w:val="004028D3"/>
    <w:rsid w:val="00506AC4"/>
    <w:rsid w:val="0054204A"/>
    <w:rsid w:val="00570107"/>
    <w:rsid w:val="006932CB"/>
    <w:rsid w:val="006B537A"/>
    <w:rsid w:val="00723F12"/>
    <w:rsid w:val="0089564A"/>
    <w:rsid w:val="00897E71"/>
    <w:rsid w:val="008F7AF6"/>
    <w:rsid w:val="00906973"/>
    <w:rsid w:val="00942E6A"/>
    <w:rsid w:val="009C6EA7"/>
    <w:rsid w:val="00A10374"/>
    <w:rsid w:val="00A20CA9"/>
    <w:rsid w:val="00B21B3B"/>
    <w:rsid w:val="00B27BDC"/>
    <w:rsid w:val="00B5604C"/>
    <w:rsid w:val="00BF0065"/>
    <w:rsid w:val="00C252F9"/>
    <w:rsid w:val="00C47807"/>
    <w:rsid w:val="00E02659"/>
    <w:rsid w:val="00E8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en-US"/>
    </w:rPr>
  </w:style>
  <w:style w:type="paragraph" w:styleId="1">
    <w:name w:val="heading 1"/>
    <w:basedOn w:val="a"/>
    <w:link w:val="10"/>
    <w:uiPriority w:val="99"/>
    <w:qFormat/>
    <w:pPr>
      <w:keepNext/>
      <w:keepLines/>
      <w:spacing w:before="480" w:after="200"/>
      <w:outlineLvl w:val="0"/>
    </w:pPr>
    <w:rPr>
      <w:rFonts w:ascii="Arial" w:hAnsi="Arial"/>
      <w:sz w:val="40"/>
      <w:szCs w:val="40"/>
      <w:lang w:eastAsia="ru-RU"/>
    </w:rPr>
  </w:style>
  <w:style w:type="paragraph" w:styleId="2">
    <w:name w:val="heading 2"/>
    <w:basedOn w:val="a"/>
    <w:link w:val="20"/>
    <w:uiPriority w:val="99"/>
    <w:qFormat/>
    <w:pPr>
      <w:keepNext/>
      <w:keepLines/>
      <w:spacing w:before="360" w:after="200"/>
      <w:outlineLvl w:val="1"/>
    </w:pPr>
    <w:rPr>
      <w:rFonts w:ascii="Arial" w:hAnsi="Arial"/>
      <w:sz w:val="34"/>
      <w:lang w:eastAsia="ru-RU"/>
    </w:rPr>
  </w:style>
  <w:style w:type="paragraph" w:styleId="3">
    <w:name w:val="heading 3"/>
    <w:basedOn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/>
      <w:sz w:val="30"/>
      <w:szCs w:val="30"/>
      <w:lang w:eastAsia="ru-RU"/>
    </w:rPr>
  </w:style>
  <w:style w:type="paragraph" w:styleId="4">
    <w:name w:val="heading 4"/>
    <w:basedOn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  <w:lang w:eastAsia="ru-RU"/>
    </w:rPr>
  </w:style>
  <w:style w:type="paragraph" w:styleId="5">
    <w:name w:val="heading 5"/>
    <w:basedOn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/>
      <w:b/>
      <w:bCs/>
      <w:sz w:val="22"/>
      <w:lang w:eastAsia="ru-RU"/>
    </w:rPr>
  </w:style>
  <w:style w:type="paragraph" w:styleId="7">
    <w:name w:val="heading 7"/>
    <w:basedOn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lang w:eastAsia="ru-RU"/>
    </w:rPr>
  </w:style>
  <w:style w:type="paragraph" w:styleId="8">
    <w:name w:val="heading 8"/>
    <w:basedOn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/>
      <w:i/>
      <w:iCs/>
      <w:sz w:val="22"/>
      <w:lang w:eastAsia="ru-RU"/>
    </w:rPr>
  </w:style>
  <w:style w:type="paragraph" w:styleId="9">
    <w:name w:val="heading 9"/>
    <w:basedOn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erChar">
    <w:name w:val="Foot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/>
      <w:sz w:val="40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/>
      <w:sz w:val="22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/>
      <w:i/>
      <w:sz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99"/>
    <w:qFormat/>
    <w:rPr>
      <w:sz w:val="20"/>
      <w:lang w:eastAsia="en-US"/>
    </w:rPr>
  </w:style>
  <w:style w:type="paragraph" w:styleId="a5">
    <w:name w:val="Title"/>
    <w:basedOn w:val="a"/>
    <w:link w:val="a6"/>
    <w:uiPriority w:val="99"/>
    <w:qFormat/>
    <w:pPr>
      <w:spacing w:before="300" w:after="200"/>
      <w:contextualSpacing/>
    </w:pPr>
    <w:rPr>
      <w:sz w:val="48"/>
      <w:szCs w:val="48"/>
      <w:lang w:eastAsia="ru-RU"/>
    </w:rPr>
  </w:style>
  <w:style w:type="character" w:customStyle="1" w:styleId="a6">
    <w:name w:val="Название Знак"/>
    <w:basedOn w:val="a0"/>
    <w:link w:val="a5"/>
    <w:uiPriority w:val="99"/>
    <w:rPr>
      <w:sz w:val="48"/>
    </w:rPr>
  </w:style>
  <w:style w:type="paragraph" w:styleId="a7">
    <w:name w:val="Subtitle"/>
    <w:basedOn w:val="a"/>
    <w:link w:val="a8"/>
    <w:uiPriority w:val="99"/>
    <w:qFormat/>
    <w:pPr>
      <w:spacing w:before="200" w:after="200"/>
    </w:pPr>
    <w:rPr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99"/>
    <w:rPr>
      <w:sz w:val="24"/>
    </w:rPr>
  </w:style>
  <w:style w:type="paragraph" w:styleId="21">
    <w:name w:val="Quote"/>
    <w:basedOn w:val="a"/>
    <w:link w:val="22"/>
    <w:uiPriority w:val="99"/>
    <w:qFormat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99"/>
    <w:rPr>
      <w:i/>
      <w:sz w:val="22"/>
      <w:lang w:val="ru-RU" w:eastAsia="en-US"/>
    </w:rPr>
  </w:style>
  <w:style w:type="paragraph" w:styleId="a9">
    <w:name w:val="Intense Quote"/>
    <w:basedOn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0" w:space="0" w:color="auto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basedOn w:val="a0"/>
    <w:link w:val="a9"/>
    <w:uiPriority w:val="99"/>
    <w:rPr>
      <w:i/>
      <w:sz w:val="22"/>
      <w:shd w:val="clear" w:color="auto" w:fill="F2F2F2"/>
      <w:lang w:val="ru-RU" w:eastAsia="en-US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table" w:styleId="af">
    <w:name w:val="Table Grid"/>
    <w:basedOn w:val="a1"/>
    <w:uiPriority w:val="99"/>
    <w:rPr>
      <w:rFonts w:ascii="Calibri" w:hAnsi="Calibr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">
    <w:name w:val="Bordered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1">
    <w:name w:val="Bordered - Accent 1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2">
    <w:name w:val="Bordered - Accent 2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3">
    <w:name w:val="Bordered - Accent 3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4">
    <w:name w:val="Bordered - Accent 4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5">
    <w:name w:val="Bordered - Accent 5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6">
    <w:name w:val="Bordered - Accent 6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">
    <w:name w:val="Bordered &amp; Lined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character" w:styleId="af0">
    <w:name w:val="Hyperlink"/>
    <w:basedOn w:val="a0"/>
    <w:uiPriority w:val="99"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pPr>
      <w:spacing w:after="40"/>
    </w:pPr>
    <w:rPr>
      <w:sz w:val="18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2"/>
    </w:rPr>
  </w:style>
  <w:style w:type="character" w:styleId="af3">
    <w:name w:val="footnote reference"/>
    <w:basedOn w:val="a0"/>
    <w:uiPriority w:val="99"/>
    <w:rPr>
      <w:rFonts w:cs="Times New Roman"/>
      <w:vertAlign w:val="superscript"/>
    </w:rPr>
  </w:style>
  <w:style w:type="paragraph" w:styleId="11">
    <w:name w:val="toc 1"/>
    <w:basedOn w:val="a"/>
    <w:uiPriority w:val="99"/>
    <w:pPr>
      <w:spacing w:after="57"/>
    </w:pPr>
  </w:style>
  <w:style w:type="paragraph" w:styleId="23">
    <w:name w:val="toc 2"/>
    <w:basedOn w:val="a"/>
    <w:uiPriority w:val="99"/>
    <w:pPr>
      <w:spacing w:after="57"/>
      <w:ind w:left="283"/>
    </w:pPr>
  </w:style>
  <w:style w:type="paragraph" w:styleId="31">
    <w:name w:val="toc 3"/>
    <w:basedOn w:val="a"/>
    <w:uiPriority w:val="99"/>
    <w:pPr>
      <w:spacing w:after="57"/>
      <w:ind w:left="567"/>
    </w:pPr>
  </w:style>
  <w:style w:type="paragraph" w:styleId="41">
    <w:name w:val="toc 4"/>
    <w:basedOn w:val="a"/>
    <w:uiPriority w:val="99"/>
    <w:pPr>
      <w:spacing w:after="57"/>
      <w:ind w:left="850"/>
    </w:pPr>
  </w:style>
  <w:style w:type="paragraph" w:styleId="51">
    <w:name w:val="toc 5"/>
    <w:basedOn w:val="a"/>
    <w:uiPriority w:val="99"/>
    <w:pPr>
      <w:spacing w:after="57"/>
      <w:ind w:left="1134"/>
    </w:pPr>
  </w:style>
  <w:style w:type="paragraph" w:styleId="61">
    <w:name w:val="toc 6"/>
    <w:basedOn w:val="a"/>
    <w:uiPriority w:val="99"/>
    <w:pPr>
      <w:spacing w:after="57"/>
      <w:ind w:left="1417"/>
    </w:pPr>
  </w:style>
  <w:style w:type="paragraph" w:styleId="71">
    <w:name w:val="toc 7"/>
    <w:basedOn w:val="a"/>
    <w:uiPriority w:val="99"/>
    <w:pPr>
      <w:spacing w:after="57"/>
      <w:ind w:left="1701"/>
    </w:pPr>
  </w:style>
  <w:style w:type="paragraph" w:styleId="81">
    <w:name w:val="toc 8"/>
    <w:basedOn w:val="a"/>
    <w:uiPriority w:val="99"/>
    <w:pPr>
      <w:spacing w:after="57"/>
      <w:ind w:left="1984"/>
    </w:pPr>
  </w:style>
  <w:style w:type="paragraph" w:styleId="91">
    <w:name w:val="toc 9"/>
    <w:basedOn w:val="a"/>
    <w:uiPriority w:val="99"/>
    <w:pPr>
      <w:spacing w:after="57"/>
      <w:ind w:left="2268"/>
    </w:pPr>
  </w:style>
  <w:style w:type="paragraph" w:styleId="af4">
    <w:name w:val="TOC Heading"/>
    <w:basedOn w:val="1"/>
    <w:uiPriority w:val="99"/>
    <w:qFormat/>
    <w:pPr>
      <w:keepNext w:val="0"/>
      <w:keepLines w:val="0"/>
      <w:spacing w:before="0" w:after="0"/>
      <w:outlineLvl w:val="9"/>
    </w:pPr>
    <w:rPr>
      <w:rFonts w:ascii="Times New Roman" w:hAnsi="Times New Roman"/>
      <w:sz w:val="20"/>
      <w:szCs w:val="22"/>
      <w:lang w:eastAsia="en-US"/>
    </w:rPr>
  </w:style>
  <w:style w:type="character" w:styleId="af5">
    <w:name w:val="page number"/>
    <w:basedOn w:val="a0"/>
    <w:uiPriority w:val="99"/>
    <w:rPr>
      <w:rFonts w:cs="Times New Roman"/>
    </w:rPr>
  </w:style>
  <w:style w:type="paragraph" w:customStyle="1" w:styleId="af6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/>
    </w:rPr>
  </w:style>
  <w:style w:type="paragraph" w:customStyle="1" w:styleId="af7">
    <w:name w:val="Прижатый влево"/>
    <w:basedOn w:val="a"/>
    <w:next w:val="a"/>
    <w:uiPriority w:val="99"/>
    <w:pPr>
      <w:widowControl w:val="0"/>
    </w:pPr>
    <w:rPr>
      <w:rFonts w:ascii="Arial" w:hAnsi="Arial"/>
    </w:rPr>
  </w:style>
  <w:style w:type="character" w:customStyle="1" w:styleId="ac">
    <w:name w:val="Верхний колонтитул Знак"/>
    <w:link w:val="ab"/>
    <w:uiPriority w:val="99"/>
    <w:rPr>
      <w:sz w:val="24"/>
      <w:lang w:val="ru-RU" w:eastAsia="ru-RU"/>
    </w:rPr>
  </w:style>
  <w:style w:type="paragraph" w:styleId="af8">
    <w:name w:val="Balloon Text"/>
    <w:basedOn w:val="a"/>
    <w:link w:val="af9"/>
    <w:uiPriority w:val="99"/>
    <w:rPr>
      <w:rFonts w:ascii="Tahoma" w:hAnsi="Tahoma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en-US"/>
    </w:rPr>
  </w:style>
  <w:style w:type="paragraph" w:styleId="1">
    <w:name w:val="heading 1"/>
    <w:basedOn w:val="a"/>
    <w:link w:val="10"/>
    <w:uiPriority w:val="99"/>
    <w:qFormat/>
    <w:pPr>
      <w:keepNext/>
      <w:keepLines/>
      <w:spacing w:before="480" w:after="200"/>
      <w:outlineLvl w:val="0"/>
    </w:pPr>
    <w:rPr>
      <w:rFonts w:ascii="Arial" w:hAnsi="Arial"/>
      <w:sz w:val="40"/>
      <w:szCs w:val="40"/>
      <w:lang w:eastAsia="ru-RU"/>
    </w:rPr>
  </w:style>
  <w:style w:type="paragraph" w:styleId="2">
    <w:name w:val="heading 2"/>
    <w:basedOn w:val="a"/>
    <w:link w:val="20"/>
    <w:uiPriority w:val="99"/>
    <w:qFormat/>
    <w:pPr>
      <w:keepNext/>
      <w:keepLines/>
      <w:spacing w:before="360" w:after="200"/>
      <w:outlineLvl w:val="1"/>
    </w:pPr>
    <w:rPr>
      <w:rFonts w:ascii="Arial" w:hAnsi="Arial"/>
      <w:sz w:val="34"/>
      <w:lang w:eastAsia="ru-RU"/>
    </w:rPr>
  </w:style>
  <w:style w:type="paragraph" w:styleId="3">
    <w:name w:val="heading 3"/>
    <w:basedOn w:val="a"/>
    <w:link w:val="30"/>
    <w:uiPriority w:val="99"/>
    <w:qFormat/>
    <w:pPr>
      <w:keepNext/>
      <w:keepLines/>
      <w:spacing w:before="320" w:after="200"/>
      <w:outlineLvl w:val="2"/>
    </w:pPr>
    <w:rPr>
      <w:rFonts w:ascii="Arial" w:hAnsi="Arial"/>
      <w:sz w:val="30"/>
      <w:szCs w:val="30"/>
      <w:lang w:eastAsia="ru-RU"/>
    </w:rPr>
  </w:style>
  <w:style w:type="paragraph" w:styleId="4">
    <w:name w:val="heading 4"/>
    <w:basedOn w:val="a"/>
    <w:link w:val="40"/>
    <w:uiPriority w:val="99"/>
    <w:qFormat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  <w:lang w:eastAsia="ru-RU"/>
    </w:rPr>
  </w:style>
  <w:style w:type="paragraph" w:styleId="5">
    <w:name w:val="heading 5"/>
    <w:basedOn w:val="a"/>
    <w:link w:val="50"/>
    <w:uiPriority w:val="99"/>
    <w:qFormat/>
    <w:pPr>
      <w:keepNext/>
      <w:keepLines/>
      <w:spacing w:before="320" w:after="200"/>
      <w:outlineLvl w:val="4"/>
    </w:pPr>
    <w:rPr>
      <w:rFonts w:ascii="Arial" w:hAnsi="Arial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9"/>
    <w:qFormat/>
    <w:pPr>
      <w:keepNext/>
      <w:keepLines/>
      <w:spacing w:before="320" w:after="200"/>
      <w:outlineLvl w:val="5"/>
    </w:pPr>
    <w:rPr>
      <w:rFonts w:ascii="Arial" w:hAnsi="Arial"/>
      <w:b/>
      <w:bCs/>
      <w:sz w:val="22"/>
      <w:lang w:eastAsia="ru-RU"/>
    </w:rPr>
  </w:style>
  <w:style w:type="paragraph" w:styleId="7">
    <w:name w:val="heading 7"/>
    <w:basedOn w:val="a"/>
    <w:link w:val="70"/>
    <w:uiPriority w:val="99"/>
    <w:qFormat/>
    <w:pPr>
      <w:keepNext/>
      <w:keepLines/>
      <w:spacing w:before="320" w:after="200"/>
      <w:outlineLvl w:val="6"/>
    </w:pPr>
    <w:rPr>
      <w:rFonts w:ascii="Arial" w:hAnsi="Arial"/>
      <w:b/>
      <w:bCs/>
      <w:i/>
      <w:iCs/>
      <w:sz w:val="22"/>
      <w:lang w:eastAsia="ru-RU"/>
    </w:rPr>
  </w:style>
  <w:style w:type="paragraph" w:styleId="8">
    <w:name w:val="heading 8"/>
    <w:basedOn w:val="a"/>
    <w:link w:val="80"/>
    <w:uiPriority w:val="99"/>
    <w:qFormat/>
    <w:pPr>
      <w:keepNext/>
      <w:keepLines/>
      <w:spacing w:before="320" w:after="200"/>
      <w:outlineLvl w:val="7"/>
    </w:pPr>
    <w:rPr>
      <w:rFonts w:ascii="Arial" w:hAnsi="Arial"/>
      <w:i/>
      <w:iCs/>
      <w:sz w:val="22"/>
      <w:lang w:eastAsia="ru-RU"/>
    </w:rPr>
  </w:style>
  <w:style w:type="paragraph" w:styleId="9">
    <w:name w:val="heading 9"/>
    <w:basedOn w:val="a"/>
    <w:link w:val="90"/>
    <w:uiPriority w:val="99"/>
    <w:qFormat/>
    <w:pPr>
      <w:keepNext/>
      <w:keepLines/>
      <w:spacing w:before="320" w:after="200"/>
      <w:outlineLvl w:val="8"/>
    </w:pPr>
    <w:rPr>
      <w:rFonts w:ascii="Arial" w:hAnsi="Arial"/>
      <w:i/>
      <w:iCs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erChar">
    <w:name w:val="Foot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/>
      <w:sz w:val="40"/>
    </w:rPr>
  </w:style>
  <w:style w:type="character" w:customStyle="1" w:styleId="20">
    <w:name w:val="Заголовок 2 Знак"/>
    <w:basedOn w:val="a0"/>
    <w:link w:val="2"/>
    <w:uiPriority w:val="99"/>
    <w:rPr>
      <w:rFonts w:ascii="Arial" w:eastAsia="Times New Roman" w:hAnsi="Arial"/>
      <w:sz w:val="22"/>
    </w:rPr>
  </w:style>
  <w:style w:type="character" w:customStyle="1" w:styleId="30">
    <w:name w:val="Заголовок 3 Знак"/>
    <w:basedOn w:val="a0"/>
    <w:link w:val="3"/>
    <w:uiPriority w:val="99"/>
    <w:rPr>
      <w:rFonts w:ascii="Arial" w:eastAsia="Times New Roman" w:hAnsi="Arial"/>
      <w:sz w:val="30"/>
    </w:rPr>
  </w:style>
  <w:style w:type="character" w:customStyle="1" w:styleId="40">
    <w:name w:val="Заголовок 4 Знак"/>
    <w:basedOn w:val="a0"/>
    <w:link w:val="4"/>
    <w:uiPriority w:val="99"/>
    <w:rPr>
      <w:rFonts w:ascii="Arial" w:eastAsia="Times New Roman" w:hAnsi="Arial"/>
      <w:b/>
      <w:sz w:val="26"/>
    </w:rPr>
  </w:style>
  <w:style w:type="character" w:customStyle="1" w:styleId="50">
    <w:name w:val="Заголовок 5 Знак"/>
    <w:basedOn w:val="a0"/>
    <w:link w:val="5"/>
    <w:uiPriority w:val="99"/>
    <w:rPr>
      <w:rFonts w:ascii="Arial" w:eastAsia="Times New Roman" w:hAnsi="Arial"/>
      <w:b/>
      <w:sz w:val="24"/>
    </w:rPr>
  </w:style>
  <w:style w:type="character" w:customStyle="1" w:styleId="60">
    <w:name w:val="Заголовок 6 Знак"/>
    <w:basedOn w:val="a0"/>
    <w:link w:val="6"/>
    <w:uiPriority w:val="99"/>
    <w:rPr>
      <w:rFonts w:ascii="Arial" w:eastAsia="Times New Roman" w:hAnsi="Arial"/>
      <w:b/>
      <w:sz w:val="22"/>
    </w:rPr>
  </w:style>
  <w:style w:type="character" w:customStyle="1" w:styleId="70">
    <w:name w:val="Заголовок 7 Знак"/>
    <w:basedOn w:val="a0"/>
    <w:link w:val="7"/>
    <w:uiPriority w:val="99"/>
    <w:rPr>
      <w:rFonts w:ascii="Arial" w:eastAsia="Times New Roman" w:hAnsi="Arial"/>
      <w:b/>
      <w:i/>
      <w:sz w:val="22"/>
    </w:rPr>
  </w:style>
  <w:style w:type="character" w:customStyle="1" w:styleId="80">
    <w:name w:val="Заголовок 8 Знак"/>
    <w:basedOn w:val="a0"/>
    <w:link w:val="8"/>
    <w:uiPriority w:val="99"/>
    <w:rPr>
      <w:rFonts w:ascii="Arial" w:eastAsia="Times New Roman" w:hAnsi="Arial"/>
      <w:i/>
      <w:sz w:val="22"/>
    </w:rPr>
  </w:style>
  <w:style w:type="character" w:customStyle="1" w:styleId="90">
    <w:name w:val="Заголовок 9 Знак"/>
    <w:basedOn w:val="a0"/>
    <w:link w:val="9"/>
    <w:uiPriority w:val="99"/>
    <w:rPr>
      <w:rFonts w:ascii="Arial" w:eastAsia="Times New Roman" w:hAnsi="Arial"/>
      <w:i/>
      <w:sz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99"/>
    <w:qFormat/>
    <w:rPr>
      <w:sz w:val="20"/>
      <w:lang w:eastAsia="en-US"/>
    </w:rPr>
  </w:style>
  <w:style w:type="paragraph" w:styleId="a5">
    <w:name w:val="Title"/>
    <w:basedOn w:val="a"/>
    <w:link w:val="a6"/>
    <w:uiPriority w:val="99"/>
    <w:qFormat/>
    <w:pPr>
      <w:spacing w:before="300" w:after="200"/>
      <w:contextualSpacing/>
    </w:pPr>
    <w:rPr>
      <w:sz w:val="48"/>
      <w:szCs w:val="48"/>
      <w:lang w:eastAsia="ru-RU"/>
    </w:rPr>
  </w:style>
  <w:style w:type="character" w:customStyle="1" w:styleId="a6">
    <w:name w:val="Название Знак"/>
    <w:basedOn w:val="a0"/>
    <w:link w:val="a5"/>
    <w:uiPriority w:val="99"/>
    <w:rPr>
      <w:sz w:val="48"/>
    </w:rPr>
  </w:style>
  <w:style w:type="paragraph" w:styleId="a7">
    <w:name w:val="Subtitle"/>
    <w:basedOn w:val="a"/>
    <w:link w:val="a8"/>
    <w:uiPriority w:val="99"/>
    <w:qFormat/>
    <w:pPr>
      <w:spacing w:before="200" w:after="200"/>
    </w:pPr>
    <w:rPr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99"/>
    <w:rPr>
      <w:sz w:val="24"/>
    </w:rPr>
  </w:style>
  <w:style w:type="paragraph" w:styleId="21">
    <w:name w:val="Quote"/>
    <w:basedOn w:val="a"/>
    <w:link w:val="22"/>
    <w:uiPriority w:val="99"/>
    <w:qFormat/>
    <w:pPr>
      <w:ind w:left="720" w:right="720"/>
    </w:pPr>
    <w:rPr>
      <w:i/>
    </w:rPr>
  </w:style>
  <w:style w:type="character" w:customStyle="1" w:styleId="22">
    <w:name w:val="Цитата 2 Знак"/>
    <w:basedOn w:val="a0"/>
    <w:link w:val="21"/>
    <w:uiPriority w:val="99"/>
    <w:rPr>
      <w:i/>
      <w:sz w:val="22"/>
      <w:lang w:val="ru-RU" w:eastAsia="en-US"/>
    </w:rPr>
  </w:style>
  <w:style w:type="paragraph" w:styleId="a9">
    <w:name w:val="Intense Quote"/>
    <w:basedOn w:val="a"/>
    <w:link w:val="aa"/>
    <w:uiPriority w:val="99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  <w:between w:val="none" w:sz="0" w:space="0" w:color="auto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basedOn w:val="a0"/>
    <w:link w:val="a9"/>
    <w:uiPriority w:val="99"/>
    <w:rPr>
      <w:i/>
      <w:sz w:val="22"/>
      <w:shd w:val="clear" w:color="auto" w:fill="F2F2F2"/>
      <w:lang w:val="ru-RU" w:eastAsia="en-US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sz w:val="24"/>
      <w:szCs w:val="24"/>
      <w:lang w:eastAsia="ru-RU"/>
    </w:rPr>
  </w:style>
  <w:style w:type="character" w:customStyle="1" w:styleId="HeaderChar">
    <w:name w:val="Header Char"/>
    <w:basedOn w:val="a0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table" w:styleId="af">
    <w:name w:val="Table Grid"/>
    <w:basedOn w:val="a1"/>
    <w:uiPriority w:val="99"/>
    <w:rPr>
      <w:rFonts w:ascii="Calibri" w:hAnsi="Calibri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1">
    <w:name w:val="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2">
    <w:name w:val="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3">
    <w:name w:val="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4">
    <w:name w:val="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5">
    <w:name w:val="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Lined-Accent6">
    <w:name w:val="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">
    <w:name w:val="Bordered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1">
    <w:name w:val="Bordered - Accent 1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2">
    <w:name w:val="Bordered - Accent 2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3">
    <w:name w:val="Bordered - Accent 3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4">
    <w:name w:val="Bordered - Accent 4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5">
    <w:name w:val="Bordered - Accent 5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-Accent6">
    <w:name w:val="Bordered - Accent 6"/>
    <w:uiPriority w:val="99"/>
    <w:rPr>
      <w:sz w:val="20"/>
      <w:lang w:eastAsia="en-US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">
    <w:name w:val="Bordered &amp; Lined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</w:style>
  <w:style w:type="character" w:styleId="af0">
    <w:name w:val="Hyperlink"/>
    <w:basedOn w:val="a0"/>
    <w:uiPriority w:val="99"/>
    <w:rPr>
      <w:rFonts w:cs="Times New Roman"/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pPr>
      <w:spacing w:after="40"/>
    </w:pPr>
    <w:rPr>
      <w:sz w:val="18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Pr>
      <w:sz w:val="22"/>
    </w:rPr>
  </w:style>
  <w:style w:type="character" w:styleId="af3">
    <w:name w:val="footnote reference"/>
    <w:basedOn w:val="a0"/>
    <w:uiPriority w:val="99"/>
    <w:rPr>
      <w:rFonts w:cs="Times New Roman"/>
      <w:vertAlign w:val="superscript"/>
    </w:rPr>
  </w:style>
  <w:style w:type="paragraph" w:styleId="11">
    <w:name w:val="toc 1"/>
    <w:basedOn w:val="a"/>
    <w:uiPriority w:val="99"/>
    <w:pPr>
      <w:spacing w:after="57"/>
    </w:pPr>
  </w:style>
  <w:style w:type="paragraph" w:styleId="23">
    <w:name w:val="toc 2"/>
    <w:basedOn w:val="a"/>
    <w:uiPriority w:val="99"/>
    <w:pPr>
      <w:spacing w:after="57"/>
      <w:ind w:left="283"/>
    </w:pPr>
  </w:style>
  <w:style w:type="paragraph" w:styleId="31">
    <w:name w:val="toc 3"/>
    <w:basedOn w:val="a"/>
    <w:uiPriority w:val="99"/>
    <w:pPr>
      <w:spacing w:after="57"/>
      <w:ind w:left="567"/>
    </w:pPr>
  </w:style>
  <w:style w:type="paragraph" w:styleId="41">
    <w:name w:val="toc 4"/>
    <w:basedOn w:val="a"/>
    <w:uiPriority w:val="99"/>
    <w:pPr>
      <w:spacing w:after="57"/>
      <w:ind w:left="850"/>
    </w:pPr>
  </w:style>
  <w:style w:type="paragraph" w:styleId="51">
    <w:name w:val="toc 5"/>
    <w:basedOn w:val="a"/>
    <w:uiPriority w:val="99"/>
    <w:pPr>
      <w:spacing w:after="57"/>
      <w:ind w:left="1134"/>
    </w:pPr>
  </w:style>
  <w:style w:type="paragraph" w:styleId="61">
    <w:name w:val="toc 6"/>
    <w:basedOn w:val="a"/>
    <w:uiPriority w:val="99"/>
    <w:pPr>
      <w:spacing w:after="57"/>
      <w:ind w:left="1417"/>
    </w:pPr>
  </w:style>
  <w:style w:type="paragraph" w:styleId="71">
    <w:name w:val="toc 7"/>
    <w:basedOn w:val="a"/>
    <w:uiPriority w:val="99"/>
    <w:pPr>
      <w:spacing w:after="57"/>
      <w:ind w:left="1701"/>
    </w:pPr>
  </w:style>
  <w:style w:type="paragraph" w:styleId="81">
    <w:name w:val="toc 8"/>
    <w:basedOn w:val="a"/>
    <w:uiPriority w:val="99"/>
    <w:pPr>
      <w:spacing w:after="57"/>
      <w:ind w:left="1984"/>
    </w:pPr>
  </w:style>
  <w:style w:type="paragraph" w:styleId="91">
    <w:name w:val="toc 9"/>
    <w:basedOn w:val="a"/>
    <w:uiPriority w:val="99"/>
    <w:pPr>
      <w:spacing w:after="57"/>
      <w:ind w:left="2268"/>
    </w:pPr>
  </w:style>
  <w:style w:type="paragraph" w:styleId="af4">
    <w:name w:val="TOC Heading"/>
    <w:basedOn w:val="1"/>
    <w:uiPriority w:val="99"/>
    <w:qFormat/>
    <w:pPr>
      <w:keepNext w:val="0"/>
      <w:keepLines w:val="0"/>
      <w:spacing w:before="0" w:after="0"/>
      <w:outlineLvl w:val="9"/>
    </w:pPr>
    <w:rPr>
      <w:rFonts w:ascii="Times New Roman" w:hAnsi="Times New Roman"/>
      <w:sz w:val="20"/>
      <w:szCs w:val="22"/>
      <w:lang w:eastAsia="en-US"/>
    </w:rPr>
  </w:style>
  <w:style w:type="character" w:styleId="af5">
    <w:name w:val="page number"/>
    <w:basedOn w:val="a0"/>
    <w:uiPriority w:val="99"/>
    <w:rPr>
      <w:rFonts w:cs="Times New Roman"/>
    </w:rPr>
  </w:style>
  <w:style w:type="paragraph" w:customStyle="1" w:styleId="af6">
    <w:name w:val="Нормальный (таблица)"/>
    <w:basedOn w:val="a"/>
    <w:next w:val="a"/>
    <w:uiPriority w:val="99"/>
    <w:pPr>
      <w:widowControl w:val="0"/>
      <w:jc w:val="both"/>
    </w:pPr>
    <w:rPr>
      <w:rFonts w:ascii="Arial" w:hAnsi="Arial"/>
    </w:rPr>
  </w:style>
  <w:style w:type="paragraph" w:customStyle="1" w:styleId="af7">
    <w:name w:val="Прижатый влево"/>
    <w:basedOn w:val="a"/>
    <w:next w:val="a"/>
    <w:uiPriority w:val="99"/>
    <w:pPr>
      <w:widowControl w:val="0"/>
    </w:pPr>
    <w:rPr>
      <w:rFonts w:ascii="Arial" w:hAnsi="Arial"/>
    </w:rPr>
  </w:style>
  <w:style w:type="character" w:customStyle="1" w:styleId="ac">
    <w:name w:val="Верхний колонтитул Знак"/>
    <w:link w:val="ab"/>
    <w:uiPriority w:val="99"/>
    <w:rPr>
      <w:sz w:val="24"/>
      <w:lang w:val="ru-RU" w:eastAsia="ru-RU"/>
    </w:rPr>
  </w:style>
  <w:style w:type="paragraph" w:styleId="af8">
    <w:name w:val="Balloon Text"/>
    <w:basedOn w:val="a"/>
    <w:link w:val="af9"/>
    <w:uiPriority w:val="99"/>
    <w:rPr>
      <w:rFonts w:ascii="Tahoma" w:hAnsi="Tahoma"/>
      <w:sz w:val="16"/>
      <w:szCs w:val="16"/>
      <w:lang w:eastAsia="ru-RU"/>
    </w:rPr>
  </w:style>
  <w:style w:type="character" w:customStyle="1" w:styleId="af9">
    <w:name w:val="Текст выноски Знак"/>
    <w:basedOn w:val="a0"/>
    <w:link w:val="af8"/>
    <w:uiPriority w:val="99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4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0A141-72EB-433B-BB8E-A6E1105C7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2202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Ануфриева Наталья Андреевна</dc:creator>
  <cp:lastModifiedBy>Ануфриева Наталья Андреевна</cp:lastModifiedBy>
  <cp:revision>2</cp:revision>
  <cp:lastPrinted>2024-09-19T06:39:00Z</cp:lastPrinted>
  <dcterms:created xsi:type="dcterms:W3CDTF">2024-11-02T03:41:00Z</dcterms:created>
  <dcterms:modified xsi:type="dcterms:W3CDTF">2024-11-02T03:41:00Z</dcterms:modified>
</cp:coreProperties>
</file>