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28F8" w:rsidRPr="00E728F8" w:rsidRDefault="00E728F8" w:rsidP="00E728F8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bCs/>
          <w:kern w:val="32"/>
          <w:sz w:val="25"/>
          <w:szCs w:val="25"/>
        </w:rPr>
      </w:pPr>
      <w:r w:rsidRPr="00E728F8">
        <w:rPr>
          <w:rFonts w:ascii="Calibri" w:hAnsi="Calibri"/>
          <w:b/>
          <w:kern w:val="32"/>
          <w:sz w:val="25"/>
          <w:szCs w:val="25"/>
        </w:rPr>
        <w:t>АДМИНИСТРАЦИЯ КОПЕЙСКОГО ГОРОДСКОГО ОКРУГА</w:t>
      </w:r>
    </w:p>
    <w:p w:rsidR="00E728F8" w:rsidRPr="00E728F8" w:rsidRDefault="00E728F8" w:rsidP="00E728F8">
      <w:pPr>
        <w:keepNext/>
        <w:widowControl/>
        <w:spacing w:before="240" w:after="60"/>
        <w:jc w:val="center"/>
        <w:outlineLvl w:val="0"/>
        <w:rPr>
          <w:rFonts w:ascii="Calibri" w:hAnsi="Calibri"/>
          <w:b/>
          <w:kern w:val="32"/>
          <w:sz w:val="25"/>
          <w:szCs w:val="25"/>
        </w:rPr>
      </w:pPr>
      <w:r w:rsidRPr="00E728F8">
        <w:rPr>
          <w:rFonts w:ascii="Calibri" w:hAnsi="Calibri"/>
          <w:b/>
          <w:kern w:val="32"/>
          <w:sz w:val="25"/>
          <w:szCs w:val="25"/>
        </w:rPr>
        <w:t>ЧЕЛЯБИНСКОЙ ОБЛАСТИ</w:t>
      </w:r>
    </w:p>
    <w:p w:rsidR="00E728F8" w:rsidRPr="00E728F8" w:rsidRDefault="00E728F8" w:rsidP="00E728F8">
      <w:pPr>
        <w:widowControl/>
        <w:jc w:val="center"/>
        <w:rPr>
          <w:rFonts w:ascii="Calibri" w:hAnsi="Calibri"/>
          <w:sz w:val="28"/>
          <w:szCs w:val="28"/>
        </w:rPr>
      </w:pPr>
      <w:r>
        <w:rPr>
          <w:rFonts w:ascii="Calibri" w:hAnsi="Calibri"/>
          <w:b/>
          <w:i/>
          <w:iCs/>
          <w:sz w:val="38"/>
          <w:szCs w:val="38"/>
        </w:rPr>
        <w:t>РАСПОРЯЖЕНИЕ</w:t>
      </w:r>
    </w:p>
    <w:p w:rsidR="009703EB" w:rsidRDefault="009703EB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9703EB" w:rsidRDefault="009703EB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E728F8" w:rsidRDefault="00E728F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E728F8" w:rsidRDefault="00E728F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9703EB" w:rsidRDefault="00E728F8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23.10.2024  №846-р</w:t>
      </w:r>
    </w:p>
    <w:p w:rsidR="009703EB" w:rsidRDefault="009703EB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9703EB" w:rsidRDefault="009703EB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E728F8" w:rsidRDefault="00E728F8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E728F8" w:rsidRDefault="00E728F8">
      <w:pPr>
        <w:tabs>
          <w:tab w:val="left" w:pos="4536"/>
        </w:tabs>
        <w:ind w:right="5102"/>
        <w:jc w:val="both"/>
        <w:rPr>
          <w:sz w:val="26"/>
          <w:szCs w:val="26"/>
        </w:rPr>
      </w:pPr>
      <w:bookmarkStart w:id="0" w:name="_GoBack"/>
      <w:bookmarkEnd w:id="0"/>
    </w:p>
    <w:p w:rsidR="009703EB" w:rsidRDefault="009703EB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9703EB" w:rsidRDefault="009703EB">
      <w:pPr>
        <w:tabs>
          <w:tab w:val="left" w:pos="4536"/>
        </w:tabs>
        <w:ind w:right="5102"/>
        <w:jc w:val="both"/>
        <w:rPr>
          <w:sz w:val="26"/>
          <w:szCs w:val="26"/>
        </w:rPr>
      </w:pPr>
    </w:p>
    <w:p w:rsidR="009703EB" w:rsidRDefault="00E728F8">
      <w:pPr>
        <w:tabs>
          <w:tab w:val="left" w:pos="4536"/>
        </w:tabs>
        <w:ind w:right="5102"/>
        <w:jc w:val="both"/>
        <w:rPr>
          <w:sz w:val="26"/>
          <w:szCs w:val="26"/>
        </w:rPr>
      </w:pPr>
      <w:r>
        <w:rPr>
          <w:sz w:val="26"/>
          <w:szCs w:val="26"/>
        </w:rPr>
        <w:t>Об утверждении муниципальной программы «Молодёжь Копейска»</w:t>
      </w:r>
    </w:p>
    <w:p w:rsidR="009703EB" w:rsidRDefault="009703EB">
      <w:pPr>
        <w:jc w:val="both"/>
        <w:rPr>
          <w:sz w:val="26"/>
          <w:szCs w:val="26"/>
        </w:rPr>
      </w:pPr>
    </w:p>
    <w:p w:rsidR="009703EB" w:rsidRDefault="009703EB">
      <w:pPr>
        <w:jc w:val="both"/>
        <w:rPr>
          <w:sz w:val="26"/>
          <w:szCs w:val="26"/>
        </w:rPr>
      </w:pPr>
    </w:p>
    <w:p w:rsidR="009703EB" w:rsidRDefault="00E728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соответствии со статьей 179 Бюджетного кодекса Российской Федерации, Федеральным законом от 25 декабря 2008 года № 273-ФЗ «О противодействии коррупции» и Уставом муниципального образования «</w:t>
      </w:r>
      <w:proofErr w:type="spellStart"/>
      <w:r>
        <w:rPr>
          <w:sz w:val="26"/>
          <w:szCs w:val="26"/>
        </w:rPr>
        <w:t>Копейский</w:t>
      </w:r>
      <w:proofErr w:type="spellEnd"/>
      <w:r>
        <w:rPr>
          <w:sz w:val="26"/>
          <w:szCs w:val="26"/>
        </w:rPr>
        <w:t xml:space="preserve"> городской округ»: </w:t>
      </w:r>
    </w:p>
    <w:p w:rsidR="009703EB" w:rsidRDefault="00E728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 Утвердить прилагаемую муниципаль</w:t>
      </w:r>
      <w:r>
        <w:rPr>
          <w:sz w:val="26"/>
          <w:szCs w:val="26"/>
        </w:rPr>
        <w:t>ную программу «Молодёжь Копейска» (далее – муниципальная программа).</w:t>
      </w:r>
    </w:p>
    <w:p w:rsidR="009703EB" w:rsidRDefault="00E728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Отделу пресс-службы администрации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Челябинской области (Петренко Е.А.) </w:t>
      </w:r>
      <w:proofErr w:type="gramStart"/>
      <w:r>
        <w:rPr>
          <w:sz w:val="26"/>
          <w:szCs w:val="26"/>
        </w:rPr>
        <w:t>разместить</w:t>
      </w:r>
      <w:proofErr w:type="gramEnd"/>
      <w:r>
        <w:rPr>
          <w:sz w:val="26"/>
          <w:szCs w:val="26"/>
        </w:rPr>
        <w:t xml:space="preserve"> настоящее распоряжение на сайте администрации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</w:t>
      </w:r>
      <w:r>
        <w:rPr>
          <w:sz w:val="26"/>
          <w:szCs w:val="26"/>
        </w:rPr>
        <w:t xml:space="preserve"> Челябинской области в сети Интернет.</w:t>
      </w:r>
    </w:p>
    <w:p w:rsidR="009703EB" w:rsidRDefault="00E728F8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3. Контроль исполнения настоящего распоряжения возложить на заместителя Главы городского округа, руководителя аппарата администрации Кем Ю.В.</w:t>
      </w:r>
    </w:p>
    <w:p w:rsidR="009703EB" w:rsidRDefault="00E728F8">
      <w:pPr>
        <w:tabs>
          <w:tab w:val="left" w:pos="0"/>
          <w:tab w:val="left" w:pos="1134"/>
        </w:tabs>
        <w:ind w:right="-82"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Настоящее распоряжение вступает в силу </w:t>
      </w:r>
      <w:r>
        <w:rPr>
          <w:sz w:val="26"/>
          <w:szCs w:val="26"/>
          <w:lang w:val="en-US"/>
        </w:rPr>
        <w:t>c</w:t>
      </w:r>
      <w:r>
        <w:rPr>
          <w:sz w:val="26"/>
          <w:szCs w:val="26"/>
        </w:rPr>
        <w:t xml:space="preserve"> 01.01.2025 и распространяется на</w:t>
      </w:r>
      <w:r>
        <w:rPr>
          <w:sz w:val="26"/>
          <w:szCs w:val="26"/>
        </w:rPr>
        <w:t xml:space="preserve"> правоотношения, начиная с формирования проекта бюджета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на 2025 год и плановый период 2026 и 2027 годов.</w:t>
      </w:r>
    </w:p>
    <w:p w:rsidR="009703EB" w:rsidRDefault="009703EB">
      <w:pPr>
        <w:ind w:firstLine="708"/>
        <w:jc w:val="both"/>
        <w:rPr>
          <w:sz w:val="26"/>
          <w:szCs w:val="26"/>
        </w:rPr>
      </w:pPr>
    </w:p>
    <w:p w:rsidR="009703EB" w:rsidRDefault="009703EB">
      <w:pPr>
        <w:jc w:val="both"/>
        <w:rPr>
          <w:sz w:val="26"/>
          <w:szCs w:val="26"/>
        </w:rPr>
      </w:pPr>
    </w:p>
    <w:p w:rsidR="009703EB" w:rsidRDefault="00E728F8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</w:t>
      </w:r>
      <w:proofErr w:type="spellStart"/>
      <w:r>
        <w:rPr>
          <w:sz w:val="26"/>
          <w:szCs w:val="26"/>
        </w:rPr>
        <w:t>Копейского</w:t>
      </w:r>
      <w:proofErr w:type="spellEnd"/>
      <w:r>
        <w:rPr>
          <w:sz w:val="26"/>
          <w:szCs w:val="26"/>
        </w:rPr>
        <w:t xml:space="preserve"> городского округа                                                            С.В. Логанова</w:t>
      </w:r>
    </w:p>
    <w:p w:rsidR="009703EB" w:rsidRDefault="009703EB">
      <w:pPr>
        <w:jc w:val="both"/>
        <w:rPr>
          <w:sz w:val="26"/>
          <w:szCs w:val="26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9703EB">
      <w:pPr>
        <w:ind w:left="-993"/>
        <w:rPr>
          <w:sz w:val="24"/>
          <w:szCs w:val="24"/>
        </w:rPr>
      </w:pPr>
    </w:p>
    <w:p w:rsidR="009703EB" w:rsidRDefault="00E728F8">
      <w:pPr>
        <w:ind w:left="-993"/>
        <w:rPr>
          <w:sz w:val="24"/>
          <w:szCs w:val="24"/>
        </w:rPr>
      </w:pPr>
      <w:r>
        <w:rPr>
          <w:sz w:val="24"/>
          <w:szCs w:val="24"/>
        </w:rPr>
        <w:t>СОГЛАСОВАНО:</w:t>
      </w:r>
    </w:p>
    <w:p w:rsidR="009703EB" w:rsidRDefault="009703EB">
      <w:pPr>
        <w:ind w:left="-993"/>
        <w:rPr>
          <w:sz w:val="16"/>
          <w:szCs w:val="24"/>
        </w:rPr>
      </w:pPr>
    </w:p>
    <w:tbl>
      <w:tblPr>
        <w:tblStyle w:val="af9"/>
        <w:tblW w:w="0" w:type="auto"/>
        <w:tblInd w:w="-9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30"/>
        <w:gridCol w:w="3260"/>
      </w:tblGrid>
      <w:tr w:rsidR="009703EB">
        <w:tc>
          <w:tcPr>
            <w:tcW w:w="6630" w:type="dxa"/>
          </w:tcPr>
          <w:p w:rsidR="009703EB" w:rsidRDefault="00E728F8">
            <w:pPr>
              <w:tabs>
                <w:tab w:val="left" w:pos="709"/>
              </w:tabs>
              <w:spacing w:line="228" w:lineRule="auto"/>
              <w:ind w:left="-21" w:righ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городского округа,</w:t>
            </w:r>
          </w:p>
          <w:p w:rsidR="009703EB" w:rsidRDefault="00E728F8">
            <w:pPr>
              <w:spacing w:line="228" w:lineRule="auto"/>
              <w:ind w:righ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руководитель аппарата администрации</w:t>
            </w:r>
          </w:p>
        </w:tc>
        <w:tc>
          <w:tcPr>
            <w:tcW w:w="3260" w:type="dxa"/>
          </w:tcPr>
          <w:p w:rsidR="009703EB" w:rsidRDefault="009703EB">
            <w:pPr>
              <w:ind w:right="1134"/>
              <w:rPr>
                <w:sz w:val="24"/>
                <w:szCs w:val="24"/>
              </w:rPr>
            </w:pPr>
          </w:p>
          <w:p w:rsidR="009703EB" w:rsidRDefault="00E728F8">
            <w:pPr>
              <w:ind w:right="-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Ю.В. Кем</w:t>
            </w:r>
          </w:p>
        </w:tc>
      </w:tr>
      <w:tr w:rsidR="009703EB">
        <w:tc>
          <w:tcPr>
            <w:tcW w:w="6630" w:type="dxa"/>
          </w:tcPr>
          <w:p w:rsidR="009703EB" w:rsidRDefault="009703EB">
            <w:pPr>
              <w:spacing w:line="228" w:lineRule="auto"/>
              <w:ind w:right="1134"/>
              <w:rPr>
                <w:sz w:val="8"/>
                <w:szCs w:val="24"/>
              </w:rPr>
            </w:pPr>
          </w:p>
          <w:p w:rsidR="009703EB" w:rsidRDefault="00E728F8">
            <w:pPr>
              <w:spacing w:line="228" w:lineRule="auto"/>
              <w:ind w:righ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Главы городского округа </w:t>
            </w:r>
          </w:p>
          <w:p w:rsidR="009703EB" w:rsidRDefault="00E728F8">
            <w:pPr>
              <w:spacing w:line="228" w:lineRule="auto"/>
              <w:ind w:righ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финансам и экономике</w:t>
            </w:r>
          </w:p>
        </w:tc>
        <w:tc>
          <w:tcPr>
            <w:tcW w:w="3260" w:type="dxa"/>
          </w:tcPr>
          <w:p w:rsidR="009703EB" w:rsidRDefault="009703EB">
            <w:pPr>
              <w:ind w:right="-65"/>
              <w:rPr>
                <w:sz w:val="24"/>
                <w:szCs w:val="24"/>
              </w:rPr>
            </w:pPr>
          </w:p>
          <w:p w:rsidR="009703EB" w:rsidRDefault="00E728F8">
            <w:pPr>
              <w:ind w:right="-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О.М. </w:t>
            </w:r>
            <w:proofErr w:type="spellStart"/>
            <w:r>
              <w:rPr>
                <w:sz w:val="24"/>
                <w:szCs w:val="24"/>
              </w:rPr>
              <w:t>Пескова</w:t>
            </w:r>
            <w:proofErr w:type="spellEnd"/>
          </w:p>
        </w:tc>
      </w:tr>
      <w:tr w:rsidR="009703EB">
        <w:tc>
          <w:tcPr>
            <w:tcW w:w="6630" w:type="dxa"/>
          </w:tcPr>
          <w:p w:rsidR="009703EB" w:rsidRDefault="009703EB">
            <w:pPr>
              <w:tabs>
                <w:tab w:val="left" w:pos="709"/>
                <w:tab w:val="left" w:pos="1054"/>
                <w:tab w:val="left" w:pos="6849"/>
              </w:tabs>
              <w:spacing w:line="228" w:lineRule="auto"/>
              <w:ind w:left="-21" w:right="1134"/>
              <w:rPr>
                <w:sz w:val="8"/>
                <w:szCs w:val="24"/>
              </w:rPr>
            </w:pPr>
          </w:p>
          <w:p w:rsidR="009703EB" w:rsidRDefault="00E728F8">
            <w:pPr>
              <w:tabs>
                <w:tab w:val="left" w:pos="709"/>
                <w:tab w:val="left" w:pos="1054"/>
                <w:tab w:val="left" w:pos="6849"/>
              </w:tabs>
              <w:spacing w:line="228" w:lineRule="auto"/>
              <w:ind w:left="-21" w:righ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ачальник правового управления</w:t>
            </w:r>
          </w:p>
        </w:tc>
        <w:tc>
          <w:tcPr>
            <w:tcW w:w="3260" w:type="dxa"/>
          </w:tcPr>
          <w:p w:rsidR="009703EB" w:rsidRDefault="009703EB">
            <w:pPr>
              <w:ind w:right="-65"/>
              <w:rPr>
                <w:sz w:val="12"/>
                <w:szCs w:val="24"/>
              </w:rPr>
            </w:pPr>
          </w:p>
          <w:p w:rsidR="009703EB" w:rsidRDefault="00E728F8">
            <w:pPr>
              <w:ind w:right="-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Е.В. </w:t>
            </w:r>
            <w:proofErr w:type="spellStart"/>
            <w:r>
              <w:rPr>
                <w:sz w:val="24"/>
                <w:szCs w:val="24"/>
              </w:rPr>
              <w:t>Тофан</w:t>
            </w:r>
            <w:proofErr w:type="spellEnd"/>
          </w:p>
        </w:tc>
      </w:tr>
      <w:tr w:rsidR="009703EB">
        <w:tc>
          <w:tcPr>
            <w:tcW w:w="6630" w:type="dxa"/>
          </w:tcPr>
          <w:p w:rsidR="009703EB" w:rsidRDefault="00E728F8">
            <w:pPr>
              <w:spacing w:line="228" w:lineRule="auto"/>
              <w:ind w:left="-21" w:righ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управления делами </w:t>
            </w:r>
          </w:p>
          <w:p w:rsidR="009703EB" w:rsidRDefault="00E728F8">
            <w:pPr>
              <w:spacing w:line="228" w:lineRule="auto"/>
              <w:ind w:left="-21" w:righ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 муниципальной службы</w:t>
            </w:r>
          </w:p>
        </w:tc>
        <w:tc>
          <w:tcPr>
            <w:tcW w:w="3260" w:type="dxa"/>
          </w:tcPr>
          <w:p w:rsidR="009703EB" w:rsidRDefault="009703EB">
            <w:pPr>
              <w:ind w:right="-65"/>
              <w:rPr>
                <w:sz w:val="24"/>
                <w:szCs w:val="24"/>
              </w:rPr>
            </w:pPr>
          </w:p>
          <w:p w:rsidR="009703EB" w:rsidRDefault="00E728F8">
            <w:pPr>
              <w:ind w:right="-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Н.В. </w:t>
            </w:r>
            <w:proofErr w:type="spellStart"/>
            <w:r>
              <w:rPr>
                <w:sz w:val="24"/>
                <w:szCs w:val="24"/>
              </w:rPr>
              <w:t>Пфаф</w:t>
            </w:r>
            <w:proofErr w:type="spellEnd"/>
          </w:p>
          <w:p w:rsidR="009703EB" w:rsidRDefault="009703EB">
            <w:pPr>
              <w:ind w:right="-65"/>
              <w:rPr>
                <w:sz w:val="2"/>
                <w:szCs w:val="24"/>
              </w:rPr>
            </w:pPr>
          </w:p>
          <w:p w:rsidR="009703EB" w:rsidRDefault="009703EB">
            <w:pPr>
              <w:ind w:right="-65" w:firstLine="708"/>
              <w:rPr>
                <w:sz w:val="2"/>
                <w:szCs w:val="24"/>
              </w:rPr>
            </w:pPr>
          </w:p>
        </w:tc>
      </w:tr>
      <w:tr w:rsidR="009703EB">
        <w:tc>
          <w:tcPr>
            <w:tcW w:w="6630" w:type="dxa"/>
          </w:tcPr>
          <w:p w:rsidR="009703EB" w:rsidRDefault="009703EB">
            <w:pPr>
              <w:spacing w:line="228" w:lineRule="auto"/>
              <w:ind w:right="1134"/>
              <w:rPr>
                <w:sz w:val="8"/>
                <w:szCs w:val="24"/>
              </w:rPr>
            </w:pPr>
          </w:p>
          <w:p w:rsidR="009703EB" w:rsidRDefault="00E728F8">
            <w:pPr>
              <w:spacing w:line="228" w:lineRule="auto"/>
              <w:ind w:righ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финансового управления</w:t>
            </w:r>
          </w:p>
        </w:tc>
        <w:tc>
          <w:tcPr>
            <w:tcW w:w="3260" w:type="dxa"/>
          </w:tcPr>
          <w:p w:rsidR="009703EB" w:rsidRDefault="00E728F8">
            <w:pPr>
              <w:ind w:right="-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Ю.А. </w:t>
            </w:r>
            <w:proofErr w:type="spellStart"/>
            <w:r>
              <w:rPr>
                <w:sz w:val="24"/>
                <w:szCs w:val="24"/>
              </w:rPr>
              <w:t>Рамих</w:t>
            </w:r>
            <w:proofErr w:type="spellEnd"/>
          </w:p>
        </w:tc>
      </w:tr>
      <w:tr w:rsidR="009703EB">
        <w:tc>
          <w:tcPr>
            <w:tcW w:w="6630" w:type="dxa"/>
          </w:tcPr>
          <w:p w:rsidR="009703EB" w:rsidRDefault="009703EB">
            <w:pPr>
              <w:tabs>
                <w:tab w:val="left" w:pos="709"/>
                <w:tab w:val="left" w:pos="1054"/>
                <w:tab w:val="left" w:pos="6849"/>
              </w:tabs>
              <w:spacing w:line="228" w:lineRule="auto"/>
              <w:ind w:left="-21" w:right="1134"/>
              <w:rPr>
                <w:sz w:val="8"/>
                <w:szCs w:val="24"/>
              </w:rPr>
            </w:pPr>
          </w:p>
          <w:p w:rsidR="009703EB" w:rsidRDefault="00E728F8">
            <w:pPr>
              <w:tabs>
                <w:tab w:val="left" w:pos="709"/>
                <w:tab w:val="left" w:pos="1054"/>
                <w:tab w:val="left" w:pos="6849"/>
              </w:tabs>
              <w:spacing w:line="228" w:lineRule="auto"/>
              <w:ind w:left="-21" w:right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Начальник управления экономического развития</w:t>
            </w:r>
            <w:r>
              <w:rPr>
                <w:sz w:val="24"/>
                <w:szCs w:val="24"/>
              </w:rPr>
              <w:tab/>
              <w:t xml:space="preserve">                     </w:t>
            </w:r>
          </w:p>
          <w:p w:rsidR="009703EB" w:rsidRDefault="009703EB">
            <w:pPr>
              <w:tabs>
                <w:tab w:val="left" w:pos="709"/>
                <w:tab w:val="left" w:pos="1054"/>
                <w:tab w:val="left" w:pos="6849"/>
              </w:tabs>
              <w:spacing w:line="228" w:lineRule="auto"/>
              <w:ind w:left="-21" w:right="-103"/>
              <w:rPr>
                <w:sz w:val="12"/>
                <w:szCs w:val="24"/>
              </w:rPr>
            </w:pPr>
          </w:p>
          <w:p w:rsidR="009703EB" w:rsidRDefault="009703EB">
            <w:pPr>
              <w:tabs>
                <w:tab w:val="left" w:pos="709"/>
                <w:tab w:val="left" w:pos="1054"/>
                <w:tab w:val="left" w:pos="6849"/>
              </w:tabs>
              <w:spacing w:line="228" w:lineRule="auto"/>
              <w:ind w:left="-21" w:right="-103"/>
              <w:rPr>
                <w:sz w:val="24"/>
                <w:szCs w:val="24"/>
              </w:rPr>
            </w:pPr>
          </w:p>
          <w:p w:rsidR="009703EB" w:rsidRDefault="00E728F8">
            <w:pPr>
              <w:tabs>
                <w:tab w:val="left" w:pos="709"/>
                <w:tab w:val="left" w:pos="1054"/>
                <w:tab w:val="left" w:pos="6849"/>
              </w:tabs>
              <w:spacing w:line="228" w:lineRule="auto"/>
              <w:ind w:left="-21" w:right="-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отдела по делам молодёжи                                                                                                                                                         </w:t>
            </w:r>
            <w:r>
              <w:rPr>
                <w:sz w:val="24"/>
                <w:szCs w:val="24"/>
              </w:rPr>
              <w:t xml:space="preserve">         </w:t>
            </w:r>
          </w:p>
        </w:tc>
        <w:tc>
          <w:tcPr>
            <w:tcW w:w="3260" w:type="dxa"/>
          </w:tcPr>
          <w:p w:rsidR="009703EB" w:rsidRDefault="009703EB">
            <w:pPr>
              <w:ind w:right="-65"/>
              <w:rPr>
                <w:sz w:val="10"/>
                <w:szCs w:val="24"/>
              </w:rPr>
            </w:pPr>
          </w:p>
          <w:p w:rsidR="009703EB" w:rsidRDefault="00E728F8">
            <w:pPr>
              <w:ind w:right="-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О.Н. </w:t>
            </w:r>
            <w:proofErr w:type="spellStart"/>
            <w:r>
              <w:rPr>
                <w:sz w:val="24"/>
                <w:szCs w:val="24"/>
              </w:rPr>
              <w:t>Ланге</w:t>
            </w:r>
            <w:proofErr w:type="spellEnd"/>
          </w:p>
          <w:p w:rsidR="009703EB" w:rsidRDefault="00E728F8">
            <w:pPr>
              <w:ind w:right="-65"/>
              <w:rPr>
                <w:sz w:val="28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9703EB" w:rsidRDefault="00E728F8">
            <w:pPr>
              <w:ind w:right="-6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Н.Г. </w:t>
            </w:r>
            <w:proofErr w:type="spellStart"/>
            <w:r>
              <w:rPr>
                <w:sz w:val="24"/>
                <w:szCs w:val="24"/>
              </w:rPr>
              <w:t>Лепский</w:t>
            </w:r>
            <w:proofErr w:type="spellEnd"/>
          </w:p>
        </w:tc>
      </w:tr>
      <w:tr w:rsidR="009703EB">
        <w:tc>
          <w:tcPr>
            <w:tcW w:w="6630" w:type="dxa"/>
          </w:tcPr>
          <w:p w:rsidR="009703EB" w:rsidRDefault="009703EB">
            <w:pPr>
              <w:tabs>
                <w:tab w:val="left" w:pos="709"/>
                <w:tab w:val="left" w:pos="1054"/>
                <w:tab w:val="left" w:pos="6849"/>
              </w:tabs>
              <w:ind w:left="-21" w:right="1134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703EB" w:rsidRDefault="009703EB">
            <w:pPr>
              <w:ind w:right="1134"/>
              <w:rPr>
                <w:sz w:val="24"/>
                <w:szCs w:val="24"/>
              </w:rPr>
            </w:pPr>
          </w:p>
        </w:tc>
      </w:tr>
      <w:tr w:rsidR="009703EB">
        <w:tc>
          <w:tcPr>
            <w:tcW w:w="6630" w:type="dxa"/>
          </w:tcPr>
          <w:p w:rsidR="009703EB" w:rsidRDefault="009703EB">
            <w:pPr>
              <w:tabs>
                <w:tab w:val="left" w:pos="709"/>
                <w:tab w:val="left" w:pos="1054"/>
                <w:tab w:val="left" w:pos="6849"/>
              </w:tabs>
              <w:ind w:left="-21" w:right="1134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:rsidR="009703EB" w:rsidRDefault="009703EB">
            <w:pPr>
              <w:ind w:right="1134"/>
              <w:rPr>
                <w:sz w:val="24"/>
                <w:szCs w:val="24"/>
              </w:rPr>
            </w:pPr>
          </w:p>
        </w:tc>
      </w:tr>
    </w:tbl>
    <w:p w:rsidR="009703EB" w:rsidRDefault="009703EB">
      <w:pPr>
        <w:spacing w:line="228" w:lineRule="auto"/>
        <w:ind w:left="-992" w:right="1134"/>
        <w:rPr>
          <w:sz w:val="24"/>
          <w:szCs w:val="24"/>
        </w:rPr>
      </w:pPr>
    </w:p>
    <w:p w:rsidR="009703EB" w:rsidRDefault="009703EB">
      <w:pPr>
        <w:spacing w:line="228" w:lineRule="auto"/>
        <w:ind w:left="-992" w:right="1134"/>
        <w:rPr>
          <w:sz w:val="24"/>
          <w:szCs w:val="24"/>
        </w:rPr>
      </w:pPr>
    </w:p>
    <w:p w:rsidR="009703EB" w:rsidRDefault="00E728F8">
      <w:pPr>
        <w:spacing w:line="228" w:lineRule="auto"/>
        <w:ind w:left="-992" w:right="1134"/>
        <w:rPr>
          <w:sz w:val="24"/>
          <w:szCs w:val="24"/>
        </w:rPr>
      </w:pPr>
      <w:r>
        <w:rPr>
          <w:sz w:val="24"/>
          <w:szCs w:val="24"/>
        </w:rPr>
        <w:t xml:space="preserve">ПРАВОВОЙ АКТ НАПРАВЛЕН: </w:t>
      </w:r>
    </w:p>
    <w:p w:rsidR="009703EB" w:rsidRDefault="00E728F8">
      <w:pPr>
        <w:spacing w:line="228" w:lineRule="auto"/>
        <w:ind w:left="-992" w:right="1134"/>
        <w:rPr>
          <w:sz w:val="24"/>
          <w:szCs w:val="24"/>
        </w:rPr>
      </w:pPr>
      <w:r>
        <w:rPr>
          <w:sz w:val="24"/>
          <w:szCs w:val="24"/>
        </w:rPr>
        <w:t>Отдел делопроизводства управления делами и муниципальной службы - 1 (оригинал)</w:t>
      </w:r>
    </w:p>
    <w:p w:rsidR="009703EB" w:rsidRDefault="00E728F8">
      <w:pPr>
        <w:spacing w:line="228" w:lineRule="auto"/>
        <w:ind w:left="-992" w:right="1134"/>
        <w:rPr>
          <w:sz w:val="24"/>
          <w:szCs w:val="24"/>
        </w:rPr>
      </w:pPr>
      <w:r>
        <w:rPr>
          <w:sz w:val="24"/>
          <w:szCs w:val="24"/>
        </w:rPr>
        <w:t>Отдел по делам молодёжи – 2</w:t>
      </w:r>
    </w:p>
    <w:p w:rsidR="009703EB" w:rsidRDefault="00E728F8">
      <w:pPr>
        <w:spacing w:line="228" w:lineRule="auto"/>
        <w:ind w:left="-992" w:right="1134"/>
        <w:rPr>
          <w:sz w:val="24"/>
          <w:szCs w:val="24"/>
        </w:rPr>
      </w:pPr>
      <w:r>
        <w:rPr>
          <w:sz w:val="24"/>
          <w:szCs w:val="24"/>
        </w:rPr>
        <w:t>Отдел пресс-службы – 1</w:t>
      </w:r>
    </w:p>
    <w:p w:rsidR="009703EB" w:rsidRDefault="00E728F8">
      <w:pPr>
        <w:spacing w:line="228" w:lineRule="auto"/>
        <w:ind w:left="-992" w:right="1134"/>
        <w:rPr>
          <w:sz w:val="24"/>
          <w:szCs w:val="24"/>
        </w:rPr>
      </w:pPr>
      <w:r>
        <w:rPr>
          <w:sz w:val="24"/>
          <w:szCs w:val="24"/>
        </w:rPr>
        <w:t>Финансовое управление -1</w:t>
      </w:r>
    </w:p>
    <w:p w:rsidR="009703EB" w:rsidRDefault="00E728F8">
      <w:pPr>
        <w:spacing w:line="228" w:lineRule="auto"/>
        <w:ind w:left="-992" w:right="1134"/>
        <w:rPr>
          <w:sz w:val="24"/>
          <w:szCs w:val="24"/>
        </w:rPr>
      </w:pPr>
      <w:r>
        <w:rPr>
          <w:sz w:val="24"/>
          <w:szCs w:val="24"/>
        </w:rPr>
        <w:t xml:space="preserve">Управление </w:t>
      </w:r>
      <w:proofErr w:type="gramStart"/>
      <w:r>
        <w:rPr>
          <w:sz w:val="24"/>
          <w:szCs w:val="24"/>
        </w:rPr>
        <w:t>экономического</w:t>
      </w:r>
      <w:proofErr w:type="gramEnd"/>
      <w:r>
        <w:rPr>
          <w:sz w:val="24"/>
          <w:szCs w:val="24"/>
        </w:rPr>
        <w:t xml:space="preserve"> развития-1</w:t>
      </w:r>
    </w:p>
    <w:p w:rsidR="009703EB" w:rsidRDefault="009703EB">
      <w:pPr>
        <w:spacing w:line="228" w:lineRule="auto"/>
        <w:ind w:left="-992" w:right="1134"/>
        <w:rPr>
          <w:sz w:val="24"/>
          <w:szCs w:val="24"/>
        </w:rPr>
      </w:pPr>
    </w:p>
    <w:p w:rsidR="009703EB" w:rsidRDefault="009703EB">
      <w:pPr>
        <w:spacing w:line="228" w:lineRule="auto"/>
        <w:ind w:left="-992" w:right="1134"/>
        <w:rPr>
          <w:sz w:val="24"/>
          <w:szCs w:val="24"/>
        </w:rPr>
      </w:pPr>
    </w:p>
    <w:p w:rsidR="009703EB" w:rsidRDefault="00E728F8">
      <w:pPr>
        <w:spacing w:line="228" w:lineRule="auto"/>
        <w:ind w:left="-992" w:right="1134"/>
        <w:rPr>
          <w:sz w:val="24"/>
          <w:szCs w:val="24"/>
        </w:rPr>
      </w:pPr>
      <w:r>
        <w:rPr>
          <w:sz w:val="24"/>
          <w:szCs w:val="24"/>
        </w:rPr>
        <w:t xml:space="preserve"> РЕГИСТРАЦИОННЫЕ РЕКВИЗИТЫ ПРОЕКТА ПРАВОВОГО АКТА:</w:t>
      </w:r>
    </w:p>
    <w:p w:rsidR="009703EB" w:rsidRDefault="009703EB">
      <w:pPr>
        <w:spacing w:line="228" w:lineRule="auto"/>
        <w:ind w:left="-992" w:right="1134"/>
        <w:rPr>
          <w:sz w:val="8"/>
          <w:szCs w:val="24"/>
        </w:rPr>
      </w:pPr>
    </w:p>
    <w:p w:rsidR="009703EB" w:rsidRDefault="00E728F8">
      <w:pPr>
        <w:spacing w:line="228" w:lineRule="auto"/>
        <w:ind w:left="-992" w:right="1134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</w:t>
      </w:r>
    </w:p>
    <w:p w:rsidR="009703EB" w:rsidRDefault="00E728F8">
      <w:pPr>
        <w:spacing w:line="228" w:lineRule="auto"/>
        <w:ind w:left="-992" w:right="1134"/>
        <w:rPr>
          <w:sz w:val="24"/>
          <w:szCs w:val="24"/>
          <w:vertAlign w:val="superscript"/>
        </w:rPr>
      </w:pPr>
      <w:r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                                      </w:t>
      </w:r>
      <w:proofErr w:type="gramStart"/>
      <w:r>
        <w:rPr>
          <w:sz w:val="24"/>
          <w:szCs w:val="24"/>
          <w:vertAlign w:val="superscript"/>
        </w:rPr>
        <w:t xml:space="preserve">(дата и номер регистрационной карточки проект документа (РКПД) </w:t>
      </w:r>
      <w:proofErr w:type="gramEnd"/>
    </w:p>
    <w:p w:rsidR="009703EB" w:rsidRDefault="009703EB">
      <w:pPr>
        <w:spacing w:line="228" w:lineRule="auto"/>
        <w:ind w:left="-992" w:right="1134"/>
        <w:rPr>
          <w:sz w:val="24"/>
          <w:szCs w:val="24"/>
        </w:rPr>
      </w:pPr>
    </w:p>
    <w:p w:rsidR="009703EB" w:rsidRDefault="00E728F8">
      <w:pPr>
        <w:spacing w:line="228" w:lineRule="auto"/>
        <w:ind w:left="-992" w:right="1134"/>
        <w:rPr>
          <w:sz w:val="24"/>
          <w:szCs w:val="24"/>
        </w:rPr>
      </w:pPr>
      <w:r>
        <w:rPr>
          <w:sz w:val="24"/>
          <w:szCs w:val="24"/>
        </w:rPr>
        <w:t>ПРАВОВОЙ АКТ ПРИНЯТ К ОПУБЛИКОВАНИЮ:</w:t>
      </w:r>
    </w:p>
    <w:p w:rsidR="009703EB" w:rsidRDefault="00E728F8">
      <w:pPr>
        <w:spacing w:line="228" w:lineRule="auto"/>
        <w:ind w:left="-992" w:right="1134"/>
        <w:rPr>
          <w:szCs w:val="18"/>
          <w:vertAlign w:val="superscript"/>
        </w:rPr>
      </w:pPr>
      <w:r>
        <w:rPr>
          <w:sz w:val="24"/>
          <w:szCs w:val="24"/>
        </w:rPr>
        <w:t>_______________________________________________________________________________</w:t>
      </w:r>
      <w:r>
        <w:rPr>
          <w:sz w:val="24"/>
          <w:szCs w:val="24"/>
          <w:vertAlign w:val="superscript"/>
        </w:rPr>
        <w:t xml:space="preserve">                                 </w:t>
      </w:r>
      <w:r>
        <w:rPr>
          <w:sz w:val="24"/>
          <w:szCs w:val="24"/>
          <w:vertAlign w:val="superscript"/>
        </w:rPr>
        <w:t xml:space="preserve">                                                              (дата, подпись, инициалы и фамилия)</w:t>
      </w: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9703EB">
      <w:pPr>
        <w:spacing w:line="228" w:lineRule="auto"/>
        <w:ind w:left="-992" w:right="1134"/>
        <w:rPr>
          <w:sz w:val="18"/>
          <w:szCs w:val="18"/>
        </w:rPr>
      </w:pPr>
    </w:p>
    <w:p w:rsidR="009703EB" w:rsidRDefault="00E728F8">
      <w:pPr>
        <w:spacing w:line="228" w:lineRule="auto"/>
        <w:ind w:left="-992" w:right="1134"/>
        <w:rPr>
          <w:sz w:val="18"/>
          <w:szCs w:val="18"/>
        </w:rPr>
      </w:pPr>
      <w:proofErr w:type="spellStart"/>
      <w:r>
        <w:rPr>
          <w:sz w:val="18"/>
          <w:szCs w:val="18"/>
        </w:rPr>
        <w:lastRenderedPageBreak/>
        <w:t>Лепский</w:t>
      </w:r>
      <w:proofErr w:type="spellEnd"/>
      <w:r>
        <w:rPr>
          <w:sz w:val="18"/>
          <w:szCs w:val="18"/>
        </w:rPr>
        <w:t xml:space="preserve"> Н.Г.</w:t>
      </w:r>
    </w:p>
    <w:p w:rsidR="009703EB" w:rsidRDefault="00E728F8">
      <w:pPr>
        <w:ind w:left="-993" w:right="1134"/>
        <w:rPr>
          <w:sz w:val="18"/>
          <w:szCs w:val="18"/>
        </w:rPr>
      </w:pPr>
      <w:r>
        <w:rPr>
          <w:sz w:val="18"/>
          <w:szCs w:val="18"/>
        </w:rPr>
        <w:t>89080488462</w:t>
      </w:r>
    </w:p>
    <w:sectPr w:rsidR="009703EB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3EB" w:rsidRDefault="00E728F8">
      <w:r>
        <w:separator/>
      </w:r>
    </w:p>
  </w:endnote>
  <w:endnote w:type="continuationSeparator" w:id="0">
    <w:p w:rsidR="009703EB" w:rsidRDefault="00E72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3EB" w:rsidRDefault="00E728F8">
      <w:r>
        <w:separator/>
      </w:r>
    </w:p>
  </w:footnote>
  <w:footnote w:type="continuationSeparator" w:id="0">
    <w:p w:rsidR="009703EB" w:rsidRDefault="00E728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3EB"/>
    <w:rsid w:val="009703EB"/>
    <w:rsid w:val="00E72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000FF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</w:style>
  <w:style w:type="table" w:styleId="af9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3A8188-C608-4031-804A-1CAA8939D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422</Words>
  <Characters>2410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Давыденко</dc:creator>
  <cp:lastModifiedBy>Ануфриева Наталья Андреевна</cp:lastModifiedBy>
  <cp:revision>2</cp:revision>
  <dcterms:created xsi:type="dcterms:W3CDTF">2024-10-23T08:16:00Z</dcterms:created>
  <dcterms:modified xsi:type="dcterms:W3CDTF">2024-10-23T08:16:00Z</dcterms:modified>
</cp:coreProperties>
</file>