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46A" w:rsidRDefault="00FF1BAB">
      <w:pPr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УТВЕРЖДЕНА </w:t>
      </w:r>
    </w:p>
    <w:p w:rsidR="00A0446A" w:rsidRDefault="00FF1BAB">
      <w:pPr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распоряжением администрации </w:t>
      </w:r>
    </w:p>
    <w:p w:rsidR="00A0446A" w:rsidRDefault="00FF1BAB">
      <w:pPr>
        <w:spacing w:line="276" w:lineRule="auto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 </w:t>
      </w:r>
    </w:p>
    <w:p w:rsidR="00A0446A" w:rsidRDefault="00FF1BAB">
      <w:pPr>
        <w:spacing w:line="276" w:lineRule="auto"/>
        <w:jc w:val="right"/>
      </w:pPr>
      <w:r>
        <w:rPr>
          <w:sz w:val="26"/>
          <w:szCs w:val="26"/>
        </w:rPr>
        <w:t>Челябинской области</w:t>
      </w:r>
    </w:p>
    <w:p w:rsidR="00A0446A" w:rsidRDefault="00FF1BAB">
      <w:pPr>
        <w:spacing w:line="276" w:lineRule="auto"/>
        <w:jc w:val="right"/>
        <w:rPr>
          <w:sz w:val="26"/>
          <w:szCs w:val="26"/>
        </w:rPr>
      </w:pPr>
      <w:r>
        <w:t xml:space="preserve">от </w:t>
      </w:r>
      <w:r w:rsidRPr="00FF1BAB">
        <w:rPr>
          <w:u w:val="single"/>
        </w:rPr>
        <w:t>22.10.2024</w:t>
      </w:r>
      <w:r>
        <w:t xml:space="preserve"> </w:t>
      </w:r>
      <w:r>
        <w:t>№</w:t>
      </w:r>
      <w:bookmarkStart w:id="0" w:name="_GoBack"/>
      <w:r w:rsidRPr="00FF1BAB">
        <w:rPr>
          <w:u w:val="single"/>
        </w:rPr>
        <w:t>837-р</w:t>
      </w:r>
      <w:bookmarkEnd w:id="0"/>
    </w:p>
    <w:p w:rsidR="00A0446A" w:rsidRDefault="00A0446A">
      <w:pPr>
        <w:spacing w:line="276" w:lineRule="auto"/>
        <w:jc w:val="center"/>
        <w:rPr>
          <w:rFonts w:eastAsiaTheme="minorHAnsi"/>
          <w:sz w:val="26"/>
          <w:szCs w:val="26"/>
          <w:lang w:eastAsia="en-US"/>
        </w:rPr>
      </w:pPr>
    </w:p>
    <w:p w:rsidR="00A0446A" w:rsidRDefault="00FF1BAB">
      <w:pPr>
        <w:spacing w:line="276" w:lineRule="auto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Муниципальная программа</w:t>
      </w:r>
    </w:p>
    <w:p w:rsidR="00A0446A" w:rsidRDefault="00FF1BAB">
      <w:pPr>
        <w:pStyle w:val="ConsPlusNonformat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Управление земельными ресурсами и регулирование земельных отношений в муниципальном образовании «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Копейский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округ» </w:t>
      </w:r>
    </w:p>
    <w:p w:rsidR="00A0446A" w:rsidRDefault="00A0446A">
      <w:pPr>
        <w:spacing w:line="276" w:lineRule="auto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A0446A" w:rsidRDefault="00A0446A">
      <w:pPr>
        <w:spacing w:line="276" w:lineRule="auto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A0446A" w:rsidRDefault="00FF1BAB">
      <w:pPr>
        <w:pStyle w:val="af3"/>
        <w:numPr>
          <w:ilvl w:val="0"/>
          <w:numId w:val="6"/>
        </w:numPr>
        <w:tabs>
          <w:tab w:val="left" w:pos="284"/>
          <w:tab w:val="left" w:pos="426"/>
        </w:tabs>
        <w:spacing w:line="276" w:lineRule="auto"/>
        <w:ind w:left="0" w:firstLine="0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Оценка текущего состояния</w:t>
      </w:r>
    </w:p>
    <w:p w:rsidR="00A0446A" w:rsidRDefault="00FF1BAB">
      <w:pPr>
        <w:pStyle w:val="af3"/>
        <w:tabs>
          <w:tab w:val="left" w:pos="284"/>
          <w:tab w:val="left" w:pos="426"/>
        </w:tabs>
        <w:spacing w:line="276" w:lineRule="auto"/>
        <w:ind w:left="0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сферах  </w:t>
      </w:r>
      <w:r>
        <w:rPr>
          <w:sz w:val="26"/>
          <w:szCs w:val="26"/>
        </w:rPr>
        <w:t>управления земельными ресурсами и регулирования земельных отношений в муниципальном образован</w:t>
      </w:r>
      <w:r>
        <w:rPr>
          <w:sz w:val="26"/>
          <w:szCs w:val="26"/>
        </w:rPr>
        <w:t>ии «</w:t>
      </w:r>
      <w:proofErr w:type="spellStart"/>
      <w:r>
        <w:rPr>
          <w:sz w:val="26"/>
          <w:szCs w:val="26"/>
        </w:rPr>
        <w:t>Копейский</w:t>
      </w:r>
      <w:proofErr w:type="spellEnd"/>
      <w:r>
        <w:rPr>
          <w:sz w:val="26"/>
          <w:szCs w:val="26"/>
        </w:rPr>
        <w:t xml:space="preserve"> городской округ»</w:t>
      </w:r>
    </w:p>
    <w:p w:rsidR="00A0446A" w:rsidRDefault="00A0446A">
      <w:pPr>
        <w:pStyle w:val="af3"/>
        <w:spacing w:line="276" w:lineRule="auto"/>
        <w:ind w:left="1260"/>
        <w:jc w:val="both"/>
        <w:rPr>
          <w:rFonts w:eastAsiaTheme="minorHAnsi"/>
          <w:sz w:val="26"/>
          <w:szCs w:val="26"/>
          <w:lang w:eastAsia="en-US"/>
        </w:rPr>
      </w:pPr>
    </w:p>
    <w:p w:rsidR="00A0446A" w:rsidRDefault="00FF1BAB">
      <w:pPr>
        <w:ind w:firstLine="708"/>
        <w:jc w:val="both"/>
        <w:rPr>
          <w:sz w:val="26"/>
          <w:szCs w:val="26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>Местное самоуправление ставит главной целью повышение качества жизни людей на территории муниципального образования и играет существенную роль в повышении уровня материального благосостояния людей и развития социально-эконо</w:t>
      </w:r>
      <w:r>
        <w:rPr>
          <w:sz w:val="26"/>
          <w:szCs w:val="26"/>
        </w:rPr>
        <w:t>мической инфраструктуры муниципального образования.</w:t>
      </w:r>
    </w:p>
    <w:p w:rsidR="00A0446A" w:rsidRDefault="00FF1BA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Экономическую основу местного самоуправления составляют правоотношения, связанные с муниципальной собственностью. При этом процесс разграничения прав на имущество между различными уровнями публичной власт</w:t>
      </w:r>
      <w:r>
        <w:rPr>
          <w:sz w:val="26"/>
          <w:szCs w:val="26"/>
        </w:rPr>
        <w:t>и, в том числе муниципальной, не может считаться полноценным, если он не касается земли как важнейшего объекта собственности.</w:t>
      </w:r>
    </w:p>
    <w:p w:rsidR="00A0446A" w:rsidRDefault="00FF1BA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Земля – один из важнейших ресурсов муниципального образования и требует эффективного распоряжения и управления. Именно эффективное</w:t>
      </w:r>
      <w:r>
        <w:rPr>
          <w:sz w:val="26"/>
          <w:szCs w:val="26"/>
        </w:rPr>
        <w:t xml:space="preserve"> управление данным имущественным ресурсом в наибольшей степени определяет инвестиционную привлекательность округа и является значительным потенциалом в пополнении доходов местного бюджета.</w:t>
      </w:r>
    </w:p>
    <w:p w:rsidR="00A0446A" w:rsidRDefault="00FF1BA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Управление земельными ресурсами является важным направлением в экон</w:t>
      </w:r>
      <w:r>
        <w:rPr>
          <w:sz w:val="26"/>
          <w:szCs w:val="26"/>
        </w:rPr>
        <w:t>омике и представляет собой самостоятельную отрасль в области земельно-имущественных отношений.</w:t>
      </w:r>
    </w:p>
    <w:p w:rsidR="00A0446A" w:rsidRDefault="00FF1BA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Управление земельными ресурсами – это целенаправленное воздействие на объект управления – земельный участок в целях его рационального использования в соответствии с действующим законодательством. </w:t>
      </w:r>
    </w:p>
    <w:p w:rsidR="00A0446A" w:rsidRDefault="00FF1BAB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Одним из основных показателей социально-экономического раз</w:t>
      </w:r>
      <w:r>
        <w:rPr>
          <w:sz w:val="26"/>
          <w:szCs w:val="26"/>
        </w:rPr>
        <w:t>вития является пополнение доходной части бюджета округа от аренды и продажи земельных участков. Это важная часть неналоговых доходов городского бюджета.</w:t>
      </w:r>
    </w:p>
    <w:p w:rsidR="00A0446A" w:rsidRDefault="00FF1BA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Для решения этих вопросов требуется проведение землеустроительных и оценочных работ, с целью недопущени</w:t>
      </w:r>
      <w:r>
        <w:rPr>
          <w:sz w:val="26"/>
          <w:szCs w:val="26"/>
        </w:rPr>
        <w:t>я нарушения прав и законных интересов граждан, соблюдения законности в использовании и предоставлении земельных участков на территории округа.</w:t>
      </w:r>
    </w:p>
    <w:p w:rsidR="00A0446A" w:rsidRDefault="00FF1BA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Кроме того, в настоящее время в Едином государственном реестре недвижимости учитывается значительная часть ранее </w:t>
      </w:r>
      <w:r>
        <w:rPr>
          <w:sz w:val="26"/>
          <w:szCs w:val="26"/>
        </w:rPr>
        <w:t>учтенных объектов недвижимости без описания границ объектов в соответствии с требованиями действующего законодательства. Основной путь решения данной проблемы – проведение комплексных кадастровых работ на территории округа. В результате выполнения данных р</w:t>
      </w:r>
      <w:r>
        <w:rPr>
          <w:sz w:val="26"/>
          <w:szCs w:val="26"/>
        </w:rPr>
        <w:t xml:space="preserve">абот в границах определенного кадастрового квартала будут актуализированы данные обо всех объектах недвижимости (земельных участках, </w:t>
      </w:r>
      <w:r>
        <w:rPr>
          <w:sz w:val="26"/>
          <w:szCs w:val="26"/>
        </w:rPr>
        <w:lastRenderedPageBreak/>
        <w:t>объектах капитального строительства, сооружениях, объектах незавершенного строительства, территориях общего пользования), ч</w:t>
      </w:r>
      <w:r>
        <w:rPr>
          <w:sz w:val="26"/>
          <w:szCs w:val="26"/>
        </w:rPr>
        <w:t>то повлечет увеличение налогооблагаемой базы.</w:t>
      </w:r>
    </w:p>
    <w:p w:rsidR="00A0446A" w:rsidRDefault="00A0446A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rPr>
          <w:color w:val="444444"/>
          <w:sz w:val="26"/>
          <w:szCs w:val="26"/>
        </w:rPr>
      </w:pPr>
    </w:p>
    <w:p w:rsidR="00A0446A" w:rsidRDefault="00A0446A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rPr>
          <w:color w:val="444444"/>
          <w:sz w:val="26"/>
          <w:szCs w:val="26"/>
        </w:rPr>
      </w:pPr>
    </w:p>
    <w:p w:rsidR="00A0446A" w:rsidRDefault="00FF1BAB">
      <w:pPr>
        <w:pStyle w:val="af3"/>
        <w:numPr>
          <w:ilvl w:val="0"/>
          <w:numId w:val="6"/>
        </w:numPr>
        <w:tabs>
          <w:tab w:val="left" w:pos="426"/>
        </w:tabs>
        <w:spacing w:line="276" w:lineRule="auto"/>
        <w:ind w:left="0" w:firstLine="0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Описание приоритетов и целей муниципальной политики</w:t>
      </w:r>
    </w:p>
    <w:p w:rsidR="00A0446A" w:rsidRDefault="00FF1BAB">
      <w:pPr>
        <w:pStyle w:val="af3"/>
        <w:tabs>
          <w:tab w:val="left" w:pos="426"/>
        </w:tabs>
        <w:spacing w:line="276" w:lineRule="auto"/>
        <w:ind w:left="0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сфере реализации муниципальной программы на период до 2035 года</w:t>
      </w:r>
    </w:p>
    <w:p w:rsidR="00A0446A" w:rsidRDefault="00A0446A">
      <w:pPr>
        <w:pStyle w:val="af3"/>
        <w:spacing w:line="276" w:lineRule="auto"/>
        <w:ind w:left="1260"/>
        <w:jc w:val="both"/>
        <w:rPr>
          <w:rFonts w:eastAsiaTheme="minorHAnsi"/>
          <w:sz w:val="26"/>
          <w:szCs w:val="26"/>
          <w:lang w:eastAsia="en-US"/>
        </w:rPr>
      </w:pPr>
    </w:p>
    <w:p w:rsidR="00A0446A" w:rsidRDefault="00FF1BAB">
      <w:pPr>
        <w:tabs>
          <w:tab w:val="left" w:pos="993"/>
          <w:tab w:val="left" w:pos="1134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Приоритеты и цели муниципальной политики в сферах управления земельными ресурсами, находя</w:t>
      </w:r>
      <w:r>
        <w:rPr>
          <w:sz w:val="26"/>
          <w:szCs w:val="26"/>
        </w:rPr>
        <w:t xml:space="preserve">щимися в распоряжении муниципального образования, определены в соответствии с приоритетами и целями, отраженными в Стратегии социально-экономического развития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 Челябинской области на период до 2035 года, в частности с направлени</w:t>
      </w:r>
      <w:r>
        <w:rPr>
          <w:sz w:val="26"/>
          <w:szCs w:val="26"/>
        </w:rPr>
        <w:t>ем 3 «</w:t>
      </w:r>
      <w:proofErr w:type="spellStart"/>
      <w:r>
        <w:rPr>
          <w:sz w:val="26"/>
          <w:szCs w:val="26"/>
        </w:rPr>
        <w:t>Градорегулирование</w:t>
      </w:r>
      <w:proofErr w:type="spellEnd"/>
      <w:r>
        <w:rPr>
          <w:sz w:val="26"/>
          <w:szCs w:val="26"/>
        </w:rPr>
        <w:t>, организация городского пространства», в соответствии с которым одной из основных задач является обеспечение эффективного использования территории городского</w:t>
      </w:r>
      <w:proofErr w:type="gramEnd"/>
      <w:r>
        <w:rPr>
          <w:sz w:val="26"/>
          <w:szCs w:val="26"/>
        </w:rPr>
        <w:t xml:space="preserve"> округа.</w:t>
      </w:r>
    </w:p>
    <w:p w:rsidR="00A0446A" w:rsidRDefault="00FF1BAB">
      <w:pPr>
        <w:tabs>
          <w:tab w:val="left" w:pos="993"/>
          <w:tab w:val="left" w:pos="1134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Настоящая Программа разработана на основе Стратегии социально-эко</w:t>
      </w:r>
      <w:r>
        <w:rPr>
          <w:sz w:val="26"/>
          <w:szCs w:val="26"/>
        </w:rPr>
        <w:t>номического развития Челябинской области на перспективу до 2035 года и вызвана необходимостью с</w:t>
      </w:r>
      <w:r>
        <w:rPr>
          <w:rFonts w:eastAsia="Calibri"/>
          <w:sz w:val="26"/>
          <w:szCs w:val="26"/>
        </w:rPr>
        <w:t>оздания условий для более эффективного управления, владения, пользования и распоряжения земельными ресурсами, а также с</w:t>
      </w:r>
      <w:r>
        <w:rPr>
          <w:sz w:val="26"/>
          <w:szCs w:val="26"/>
        </w:rPr>
        <w:t>овершенствования инструментов управления з</w:t>
      </w:r>
      <w:r>
        <w:rPr>
          <w:sz w:val="26"/>
          <w:szCs w:val="26"/>
        </w:rPr>
        <w:t xml:space="preserve">емельными ресурсами городского округа. </w:t>
      </w:r>
    </w:p>
    <w:p w:rsidR="00A0446A" w:rsidRDefault="00FF1BAB">
      <w:pPr>
        <w:pStyle w:val="af3"/>
        <w:tabs>
          <w:tab w:val="left" w:pos="993"/>
        </w:tabs>
        <w:spacing w:line="276" w:lineRule="auto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Для этого необходимо:</w:t>
      </w:r>
    </w:p>
    <w:p w:rsidR="00A0446A" w:rsidRDefault="00FF1BAB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 xml:space="preserve"> </w:t>
      </w:r>
      <w:r>
        <w:rPr>
          <w:sz w:val="26"/>
          <w:szCs w:val="26"/>
        </w:rPr>
        <w:t>1) проведение межевания и кадастровых работ в отношении земельных участков, расположенных на территории округа, для целей регистрации права муниципальной собственности на данные земельные участ</w:t>
      </w:r>
      <w:r>
        <w:rPr>
          <w:sz w:val="26"/>
          <w:szCs w:val="26"/>
        </w:rPr>
        <w:t>ки;</w:t>
      </w:r>
    </w:p>
    <w:p w:rsidR="00A0446A" w:rsidRDefault="00FF1BAB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проведение кадастровых и геодезических работ в отношении земельных участков, находящихся на землях, государственная собственность на которые не разграничена, для исполнения функций муниципального образования;</w:t>
      </w:r>
    </w:p>
    <w:p w:rsidR="00A0446A" w:rsidRDefault="00FF1BAB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проведение экспертизы и оценочных работ в отношении земельных участков, расположенных на них объектов движимого и недвижимого имущества, а также проведение оценки стоимости права на заключение договора о комплексном развитии территории; </w:t>
      </w:r>
    </w:p>
    <w:p w:rsidR="00A0446A" w:rsidRDefault="00FF1BAB">
      <w:pPr>
        <w:tabs>
          <w:tab w:val="left" w:pos="0"/>
        </w:tabs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4) проведение кадастровых и геодезических работ в отношении земельных участков, находящихся на землях, государственная собственность на которые не разграничена, для</w:t>
      </w:r>
      <w:r>
        <w:rPr>
          <w:color w:val="000000"/>
          <w:sz w:val="26"/>
          <w:szCs w:val="26"/>
        </w:rPr>
        <w:t xml:space="preserve"> бесплатного предоставления в собственность гражданам для индивидуального жилищного строител</w:t>
      </w:r>
      <w:r>
        <w:rPr>
          <w:color w:val="000000"/>
          <w:sz w:val="26"/>
          <w:szCs w:val="26"/>
        </w:rPr>
        <w:t>ьства;</w:t>
      </w:r>
    </w:p>
    <w:p w:rsidR="00A0446A" w:rsidRDefault="00FF1BAB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5) </w:t>
      </w:r>
      <w:r>
        <w:rPr>
          <w:sz w:val="26"/>
          <w:szCs w:val="26"/>
        </w:rPr>
        <w:t>проведение мероприятий по выкупу земельных участков сельскохозяйственного назначения и изъятию земельных участков для муниципальных нужд;</w:t>
      </w:r>
    </w:p>
    <w:p w:rsidR="00A0446A" w:rsidRDefault="00FF1BAB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6) разработка проектов межевания застроенной территории;</w:t>
      </w:r>
    </w:p>
    <w:p w:rsidR="00A0446A" w:rsidRDefault="00FF1BAB">
      <w:pPr>
        <w:tabs>
          <w:tab w:val="left" w:pos="0"/>
        </w:tabs>
        <w:ind w:firstLine="709"/>
        <w:jc w:val="both"/>
        <w:rPr>
          <w:rStyle w:val="FontStyle18"/>
          <w:sz w:val="26"/>
          <w:szCs w:val="26"/>
        </w:rPr>
      </w:pPr>
      <w:r>
        <w:rPr>
          <w:sz w:val="26"/>
          <w:szCs w:val="26"/>
        </w:rPr>
        <w:t>7) проведение комплексных кадастровых работ в отнош</w:t>
      </w:r>
      <w:r>
        <w:rPr>
          <w:sz w:val="26"/>
          <w:szCs w:val="26"/>
        </w:rPr>
        <w:t>ении земельных участков, зданий, сооружений, объектов незавершенного строительства, мест общего пользования, расположенных на территории кадастрового квартала.</w:t>
      </w:r>
    </w:p>
    <w:p w:rsidR="00A0446A" w:rsidRDefault="00A0446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0446A" w:rsidRDefault="00A0446A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0446A" w:rsidRDefault="00FF1BAB">
      <w:pPr>
        <w:pStyle w:val="af3"/>
        <w:numPr>
          <w:ilvl w:val="0"/>
          <w:numId w:val="6"/>
        </w:numPr>
        <w:tabs>
          <w:tab w:val="left" w:pos="426"/>
        </w:tabs>
        <w:spacing w:line="276" w:lineRule="auto"/>
        <w:ind w:left="0" w:firstLine="0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 xml:space="preserve">Сведения о </w:t>
      </w:r>
      <w:proofErr w:type="spellStart"/>
      <w:r>
        <w:rPr>
          <w:rFonts w:eastAsiaTheme="minorHAnsi"/>
          <w:sz w:val="26"/>
          <w:szCs w:val="26"/>
          <w:lang w:eastAsia="en-US"/>
        </w:rPr>
        <w:t>взаимоувязке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со стратегическими приоритетами, целями и показателями государственных</w:t>
      </w:r>
      <w:r>
        <w:rPr>
          <w:rFonts w:eastAsiaTheme="minorHAnsi"/>
          <w:sz w:val="26"/>
          <w:szCs w:val="26"/>
          <w:lang w:eastAsia="en-US"/>
        </w:rPr>
        <w:t xml:space="preserve"> программ</w:t>
      </w:r>
    </w:p>
    <w:p w:rsidR="00A0446A" w:rsidRDefault="00A0446A">
      <w:pPr>
        <w:pStyle w:val="af3"/>
        <w:tabs>
          <w:tab w:val="left" w:pos="426"/>
        </w:tabs>
        <w:spacing w:line="276" w:lineRule="auto"/>
        <w:ind w:left="0"/>
        <w:jc w:val="both"/>
        <w:rPr>
          <w:rFonts w:eastAsiaTheme="minorHAnsi"/>
          <w:sz w:val="26"/>
          <w:szCs w:val="26"/>
          <w:lang w:eastAsia="en-US"/>
        </w:rPr>
      </w:pPr>
    </w:p>
    <w:p w:rsidR="00A0446A" w:rsidRDefault="00FF1BAB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Мероприятия программы не реализуются в рамках государственных программ.</w:t>
      </w:r>
    </w:p>
    <w:p w:rsidR="00A0446A" w:rsidRDefault="00FF1BAB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Программные мероприятия включают реализацию государственной политики в области оформления прав на земельные участки гражданами и юридическими лицами и организацию учета муни</w:t>
      </w:r>
      <w:r>
        <w:rPr>
          <w:rFonts w:eastAsiaTheme="minorHAnsi"/>
          <w:sz w:val="26"/>
          <w:szCs w:val="26"/>
          <w:lang w:eastAsia="en-US"/>
        </w:rPr>
        <w:t xml:space="preserve">ципального имущества, составляющего муниципальную казну </w:t>
      </w:r>
      <w:proofErr w:type="spellStart"/>
      <w:r>
        <w:rPr>
          <w:rFonts w:eastAsiaTheme="minorHAnsi"/>
          <w:sz w:val="26"/>
          <w:szCs w:val="26"/>
          <w:lang w:eastAsia="en-US"/>
        </w:rPr>
        <w:t>Копейского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городского округа, в том числе:</w:t>
      </w:r>
    </w:p>
    <w:p w:rsidR="00A0446A" w:rsidRDefault="00FF1BAB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1) проведение инвентаризации земельных участков. Регистрация права муниципальной собственности на земельные участки. Подготовка документов для постановки на </w:t>
      </w:r>
      <w:r>
        <w:rPr>
          <w:rFonts w:eastAsiaTheme="minorHAnsi"/>
          <w:sz w:val="26"/>
          <w:szCs w:val="26"/>
          <w:lang w:eastAsia="en-US"/>
        </w:rPr>
        <w:t>государственный учет бесхозяйных объектов;</w:t>
      </w:r>
    </w:p>
    <w:p w:rsidR="00A0446A" w:rsidRDefault="00FF1BAB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2) содержание и выявление правообладателей земельных участков;  </w:t>
      </w:r>
    </w:p>
    <w:p w:rsidR="00A0446A" w:rsidRDefault="00FF1BAB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3) оформление прав на земельные участки для нужд </w:t>
      </w:r>
      <w:proofErr w:type="spellStart"/>
      <w:r>
        <w:rPr>
          <w:rFonts w:eastAsiaTheme="minorHAnsi"/>
          <w:sz w:val="26"/>
          <w:szCs w:val="26"/>
          <w:lang w:eastAsia="en-US"/>
        </w:rPr>
        <w:t>Копейского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городского округа. Организация учета и ведение реестра земельных участков, составляющего</w:t>
      </w:r>
      <w:r>
        <w:rPr>
          <w:rFonts w:eastAsiaTheme="minorHAnsi"/>
          <w:sz w:val="26"/>
          <w:szCs w:val="26"/>
          <w:lang w:eastAsia="en-US"/>
        </w:rPr>
        <w:t xml:space="preserve"> муниципальную казну муниципального образования.</w:t>
      </w:r>
    </w:p>
    <w:p w:rsidR="00A0446A" w:rsidRDefault="00A0446A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0446A" w:rsidRDefault="00FF1BAB">
      <w:pPr>
        <w:pStyle w:val="af3"/>
        <w:numPr>
          <w:ilvl w:val="0"/>
          <w:numId w:val="6"/>
        </w:numPr>
        <w:tabs>
          <w:tab w:val="left" w:pos="426"/>
        </w:tabs>
        <w:spacing w:line="276" w:lineRule="auto"/>
        <w:ind w:left="0" w:firstLine="0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Задачи муниципального управления, способы их эффективного решения</w:t>
      </w:r>
    </w:p>
    <w:p w:rsidR="00A0446A" w:rsidRDefault="00FF1BAB">
      <w:pPr>
        <w:pStyle w:val="af3"/>
        <w:tabs>
          <w:tab w:val="left" w:pos="284"/>
          <w:tab w:val="left" w:pos="426"/>
        </w:tabs>
        <w:spacing w:line="276" w:lineRule="auto"/>
        <w:ind w:left="0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сферах  </w:t>
      </w:r>
      <w:r>
        <w:rPr>
          <w:sz w:val="26"/>
          <w:szCs w:val="26"/>
        </w:rPr>
        <w:t>управления земельными ресурсами и регулирования земельных отношений в муниципальном образовании «</w:t>
      </w:r>
      <w:proofErr w:type="spellStart"/>
      <w:r>
        <w:rPr>
          <w:sz w:val="26"/>
          <w:szCs w:val="26"/>
        </w:rPr>
        <w:t>Копейский</w:t>
      </w:r>
      <w:proofErr w:type="spellEnd"/>
      <w:r>
        <w:rPr>
          <w:sz w:val="26"/>
          <w:szCs w:val="26"/>
        </w:rPr>
        <w:t xml:space="preserve"> городской округ»</w:t>
      </w:r>
    </w:p>
    <w:p w:rsidR="00A0446A" w:rsidRDefault="00A0446A">
      <w:pPr>
        <w:pStyle w:val="af3"/>
        <w:tabs>
          <w:tab w:val="left" w:pos="426"/>
        </w:tabs>
        <w:spacing w:line="276" w:lineRule="auto"/>
        <w:ind w:left="0"/>
        <w:jc w:val="center"/>
        <w:rPr>
          <w:rFonts w:eastAsiaTheme="minorHAnsi"/>
          <w:sz w:val="26"/>
          <w:szCs w:val="26"/>
          <w:lang w:eastAsia="en-US"/>
        </w:rPr>
      </w:pPr>
    </w:p>
    <w:p w:rsidR="00A0446A" w:rsidRDefault="00A0446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0446A" w:rsidRDefault="00FF1BAB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Основной целью программы является осуществление функций по управлению, владению, пользованию и распоряжению земельными участками.</w:t>
      </w:r>
    </w:p>
    <w:p w:rsidR="00A0446A" w:rsidRDefault="00FF1BA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Также целями муниципальной программы являются: </w:t>
      </w:r>
    </w:p>
    <w:p w:rsidR="00A0446A" w:rsidRDefault="00FF1BA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1) развитие социально-экономической инфраструктуры округа, повышение эффективн</w:t>
      </w:r>
      <w:r>
        <w:rPr>
          <w:sz w:val="26"/>
          <w:szCs w:val="26"/>
        </w:rPr>
        <w:t>ости и использования земель округа, развитие округа в результате улучшения инвестиционной привлекательности территории;</w:t>
      </w:r>
    </w:p>
    <w:p w:rsidR="00A0446A" w:rsidRDefault="00FF1BAB">
      <w:pPr>
        <w:ind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2) </w:t>
      </w:r>
      <w:r>
        <w:rPr>
          <w:sz w:val="26"/>
          <w:szCs w:val="26"/>
        </w:rPr>
        <w:t>актуализация сведений об объектах недвижимости в Едином государственном реестре недвижимости, увеличение количества объектов налогооб</w:t>
      </w:r>
      <w:r>
        <w:rPr>
          <w:sz w:val="26"/>
          <w:szCs w:val="26"/>
        </w:rPr>
        <w:t>ложения, повышение налоговых поступлений в бюджет.</w:t>
      </w:r>
    </w:p>
    <w:p w:rsidR="00A0446A" w:rsidRDefault="00FF1BAB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Достижение целей программы реализуется за счет выполнения задач:</w:t>
      </w:r>
    </w:p>
    <w:p w:rsidR="00A0446A" w:rsidRDefault="00FF1BAB">
      <w:pPr>
        <w:tabs>
          <w:tab w:val="left" w:pos="0"/>
        </w:tabs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1) межевание и проведение кадастровых работ в отношении земельных участков, расположенных на территории округа, в целях исполнения функций </w:t>
      </w:r>
      <w:r>
        <w:rPr>
          <w:sz w:val="26"/>
          <w:szCs w:val="26"/>
          <w:highlight w:val="white"/>
        </w:rPr>
        <w:t>муниципального образования «</w:t>
      </w:r>
      <w:proofErr w:type="spellStart"/>
      <w:r>
        <w:rPr>
          <w:sz w:val="26"/>
          <w:szCs w:val="26"/>
          <w:highlight w:val="white"/>
        </w:rPr>
        <w:t>Копейский</w:t>
      </w:r>
      <w:proofErr w:type="spellEnd"/>
      <w:r>
        <w:rPr>
          <w:sz w:val="26"/>
          <w:szCs w:val="26"/>
          <w:highlight w:val="white"/>
        </w:rPr>
        <w:t xml:space="preserve"> городской округ»</w:t>
      </w:r>
      <w:proofErr w:type="gramStart"/>
      <w:r>
        <w:rPr>
          <w:sz w:val="26"/>
          <w:szCs w:val="26"/>
          <w:highlight w:val="white"/>
        </w:rPr>
        <w:t xml:space="preserve"> ;</w:t>
      </w:r>
      <w:proofErr w:type="gramEnd"/>
    </w:p>
    <w:p w:rsidR="00A0446A" w:rsidRDefault="00FF1BAB">
      <w:pPr>
        <w:tabs>
          <w:tab w:val="left" w:pos="0"/>
        </w:tabs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2) проведение экспертизы и оценочных работ в отношении земельных участков, расположенных на них объектов движимого и недвижимого имущества, а также  проведение оценки стоимости права на заключение до</w:t>
      </w:r>
      <w:r>
        <w:rPr>
          <w:sz w:val="26"/>
          <w:szCs w:val="26"/>
          <w:highlight w:val="white"/>
        </w:rPr>
        <w:t xml:space="preserve">говора о комплексном развитии территории; </w:t>
      </w:r>
    </w:p>
    <w:p w:rsidR="00A0446A" w:rsidRDefault="00FF1BAB">
      <w:pPr>
        <w:tabs>
          <w:tab w:val="left" w:pos="0"/>
        </w:tabs>
        <w:ind w:firstLine="709"/>
        <w:jc w:val="both"/>
        <w:rPr>
          <w:sz w:val="26"/>
          <w:szCs w:val="26"/>
          <w:highlight w:val="white"/>
        </w:rPr>
      </w:pPr>
      <w:r>
        <w:rPr>
          <w:color w:val="000000"/>
          <w:sz w:val="26"/>
          <w:szCs w:val="26"/>
          <w:highlight w:val="white"/>
        </w:rPr>
        <w:t xml:space="preserve">3) </w:t>
      </w:r>
      <w:r>
        <w:rPr>
          <w:sz w:val="26"/>
          <w:szCs w:val="26"/>
          <w:highlight w:val="white"/>
        </w:rPr>
        <w:t>проведение мероприятий по выкупу земельных участков сельскохозяйственного назначения и изъятию земельных участков для муниципальных нужд;</w:t>
      </w:r>
    </w:p>
    <w:p w:rsidR="00A0446A" w:rsidRDefault="00FF1BAB">
      <w:pPr>
        <w:spacing w:line="276" w:lineRule="auto"/>
        <w:ind w:firstLine="709"/>
        <w:jc w:val="both"/>
        <w:rPr>
          <w:rFonts w:eastAsiaTheme="minorHAnsi"/>
          <w:highlight w:val="white"/>
        </w:rPr>
      </w:pPr>
      <w:r>
        <w:rPr>
          <w:sz w:val="26"/>
          <w:szCs w:val="26"/>
          <w:highlight w:val="white"/>
        </w:rPr>
        <w:t>4) изготовление и установка баннеров, плакатов, табличек для муниципальн</w:t>
      </w:r>
      <w:r>
        <w:rPr>
          <w:sz w:val="26"/>
          <w:szCs w:val="26"/>
          <w:highlight w:val="white"/>
        </w:rPr>
        <w:t>ых нужд;</w:t>
      </w:r>
    </w:p>
    <w:p w:rsidR="00A0446A" w:rsidRDefault="00FF1BAB">
      <w:pPr>
        <w:spacing w:line="276" w:lineRule="auto"/>
        <w:ind w:firstLine="709"/>
        <w:jc w:val="both"/>
        <w:rPr>
          <w:rFonts w:eastAsiaTheme="minorHAnsi"/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lastRenderedPageBreak/>
        <w:t>5) проведение комплексных кадастровых работ в отношении земельных участков, зданий, сооружений, объектов незавершенного строительства, мест общего пользования, расположенных на территории кадастрового квартала.</w:t>
      </w:r>
    </w:p>
    <w:sectPr w:rsidR="00A0446A">
      <w:headerReference w:type="default" r:id="rId9"/>
      <w:pgSz w:w="11906" w:h="16838"/>
      <w:pgMar w:top="567" w:right="567" w:bottom="822" w:left="1701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46A" w:rsidRDefault="00FF1BAB">
      <w:r>
        <w:separator/>
      </w:r>
    </w:p>
  </w:endnote>
  <w:endnote w:type="continuationSeparator" w:id="0">
    <w:p w:rsidR="00A0446A" w:rsidRDefault="00FF1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46A" w:rsidRDefault="00FF1BAB">
      <w:r>
        <w:separator/>
      </w:r>
    </w:p>
  </w:footnote>
  <w:footnote w:type="continuationSeparator" w:id="0">
    <w:p w:rsidR="00A0446A" w:rsidRDefault="00FF1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239110"/>
      <w:docPartObj>
        <w:docPartGallery w:val="Page Numbers (Top of Page)"/>
        <w:docPartUnique/>
      </w:docPartObj>
    </w:sdtPr>
    <w:sdtEndPr/>
    <w:sdtContent>
      <w:p w:rsidR="00A0446A" w:rsidRDefault="00FF1BAB">
        <w:pPr>
          <w:pStyle w:val="af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A0446A" w:rsidRDefault="00A0446A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364D"/>
    <w:multiLevelType w:val="multilevel"/>
    <w:tmpl w:val="6B6EF4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2" w:hanging="1800"/>
      </w:pPr>
      <w:rPr>
        <w:rFonts w:hint="default"/>
      </w:rPr>
    </w:lvl>
  </w:abstractNum>
  <w:abstractNum w:abstractNumId="1">
    <w:nsid w:val="148905D8"/>
    <w:multiLevelType w:val="multilevel"/>
    <w:tmpl w:val="F57AEB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7921E94"/>
    <w:multiLevelType w:val="multilevel"/>
    <w:tmpl w:val="68B08C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9B22F59"/>
    <w:multiLevelType w:val="hybridMultilevel"/>
    <w:tmpl w:val="31F27D7E"/>
    <w:lvl w:ilvl="0" w:tplc="DA521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CFC64E4">
      <w:start w:val="1"/>
      <w:numFmt w:val="lowerLetter"/>
      <w:lvlText w:val="%2."/>
      <w:lvlJc w:val="left"/>
      <w:pPr>
        <w:ind w:left="1789" w:hanging="360"/>
      </w:pPr>
    </w:lvl>
    <w:lvl w:ilvl="2" w:tplc="0286235C">
      <w:start w:val="1"/>
      <w:numFmt w:val="lowerRoman"/>
      <w:lvlText w:val="%3."/>
      <w:lvlJc w:val="right"/>
      <w:pPr>
        <w:ind w:left="2509" w:hanging="180"/>
      </w:pPr>
    </w:lvl>
    <w:lvl w:ilvl="3" w:tplc="0A1AE8A8">
      <w:start w:val="1"/>
      <w:numFmt w:val="decimal"/>
      <w:lvlText w:val="%4."/>
      <w:lvlJc w:val="left"/>
      <w:pPr>
        <w:ind w:left="3229" w:hanging="360"/>
      </w:pPr>
    </w:lvl>
    <w:lvl w:ilvl="4" w:tplc="1D72F602">
      <w:start w:val="1"/>
      <w:numFmt w:val="lowerLetter"/>
      <w:lvlText w:val="%5."/>
      <w:lvlJc w:val="left"/>
      <w:pPr>
        <w:ind w:left="3949" w:hanging="360"/>
      </w:pPr>
    </w:lvl>
    <w:lvl w:ilvl="5" w:tplc="4CE8D6CA">
      <w:start w:val="1"/>
      <w:numFmt w:val="lowerRoman"/>
      <w:lvlText w:val="%6."/>
      <w:lvlJc w:val="right"/>
      <w:pPr>
        <w:ind w:left="4669" w:hanging="180"/>
      </w:pPr>
    </w:lvl>
    <w:lvl w:ilvl="6" w:tplc="A29CA212">
      <w:start w:val="1"/>
      <w:numFmt w:val="decimal"/>
      <w:lvlText w:val="%7."/>
      <w:lvlJc w:val="left"/>
      <w:pPr>
        <w:ind w:left="5389" w:hanging="360"/>
      </w:pPr>
    </w:lvl>
    <w:lvl w:ilvl="7" w:tplc="F3769DD2">
      <w:start w:val="1"/>
      <w:numFmt w:val="lowerLetter"/>
      <w:lvlText w:val="%8."/>
      <w:lvlJc w:val="left"/>
      <w:pPr>
        <w:ind w:left="6109" w:hanging="360"/>
      </w:pPr>
    </w:lvl>
    <w:lvl w:ilvl="8" w:tplc="FEE09980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3E1E89"/>
    <w:multiLevelType w:val="multilevel"/>
    <w:tmpl w:val="F7B43B4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5">
    <w:nsid w:val="6F892D39"/>
    <w:multiLevelType w:val="hybridMultilevel"/>
    <w:tmpl w:val="4B1E4688"/>
    <w:lvl w:ilvl="0" w:tplc="4DFC27CE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6E9E143C">
      <w:start w:val="1"/>
      <w:numFmt w:val="lowerLetter"/>
      <w:lvlText w:val="%2."/>
      <w:lvlJc w:val="left"/>
      <w:pPr>
        <w:ind w:left="1440" w:hanging="360"/>
      </w:pPr>
    </w:lvl>
    <w:lvl w:ilvl="2" w:tplc="9BEA011E">
      <w:start w:val="1"/>
      <w:numFmt w:val="lowerRoman"/>
      <w:lvlText w:val="%3."/>
      <w:lvlJc w:val="right"/>
      <w:pPr>
        <w:ind w:left="2160" w:hanging="180"/>
      </w:pPr>
    </w:lvl>
    <w:lvl w:ilvl="3" w:tplc="1AFEF7DE">
      <w:start w:val="1"/>
      <w:numFmt w:val="decimal"/>
      <w:lvlText w:val="%4."/>
      <w:lvlJc w:val="left"/>
      <w:pPr>
        <w:ind w:left="2880" w:hanging="360"/>
      </w:pPr>
    </w:lvl>
    <w:lvl w:ilvl="4" w:tplc="875E934C">
      <w:start w:val="1"/>
      <w:numFmt w:val="lowerLetter"/>
      <w:lvlText w:val="%5."/>
      <w:lvlJc w:val="left"/>
      <w:pPr>
        <w:ind w:left="3600" w:hanging="360"/>
      </w:pPr>
    </w:lvl>
    <w:lvl w:ilvl="5" w:tplc="686C55FA">
      <w:start w:val="1"/>
      <w:numFmt w:val="lowerRoman"/>
      <w:lvlText w:val="%6."/>
      <w:lvlJc w:val="right"/>
      <w:pPr>
        <w:ind w:left="4320" w:hanging="180"/>
      </w:pPr>
    </w:lvl>
    <w:lvl w:ilvl="6" w:tplc="D98A1BC0">
      <w:start w:val="1"/>
      <w:numFmt w:val="decimal"/>
      <w:lvlText w:val="%7."/>
      <w:lvlJc w:val="left"/>
      <w:pPr>
        <w:ind w:left="5040" w:hanging="360"/>
      </w:pPr>
    </w:lvl>
    <w:lvl w:ilvl="7" w:tplc="D3840DF2">
      <w:start w:val="1"/>
      <w:numFmt w:val="lowerLetter"/>
      <w:lvlText w:val="%8."/>
      <w:lvlJc w:val="left"/>
      <w:pPr>
        <w:ind w:left="5760" w:hanging="360"/>
      </w:pPr>
    </w:lvl>
    <w:lvl w:ilvl="8" w:tplc="4FBE925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AD04BD"/>
    <w:multiLevelType w:val="hybridMultilevel"/>
    <w:tmpl w:val="0FEAE0F6"/>
    <w:lvl w:ilvl="0" w:tplc="FB26684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820C869A">
      <w:start w:val="1"/>
      <w:numFmt w:val="lowerLetter"/>
      <w:lvlText w:val="%2."/>
      <w:lvlJc w:val="left"/>
      <w:pPr>
        <w:ind w:left="1620" w:hanging="360"/>
      </w:pPr>
    </w:lvl>
    <w:lvl w:ilvl="2" w:tplc="48A09032">
      <w:start w:val="1"/>
      <w:numFmt w:val="lowerRoman"/>
      <w:lvlText w:val="%3."/>
      <w:lvlJc w:val="right"/>
      <w:pPr>
        <w:ind w:left="2340" w:hanging="180"/>
      </w:pPr>
    </w:lvl>
    <w:lvl w:ilvl="3" w:tplc="5F689478">
      <w:start w:val="1"/>
      <w:numFmt w:val="decimal"/>
      <w:lvlText w:val="%4."/>
      <w:lvlJc w:val="left"/>
      <w:pPr>
        <w:ind w:left="3060" w:hanging="360"/>
      </w:pPr>
    </w:lvl>
    <w:lvl w:ilvl="4" w:tplc="49047504">
      <w:start w:val="1"/>
      <w:numFmt w:val="lowerLetter"/>
      <w:lvlText w:val="%5."/>
      <w:lvlJc w:val="left"/>
      <w:pPr>
        <w:ind w:left="3780" w:hanging="360"/>
      </w:pPr>
    </w:lvl>
    <w:lvl w:ilvl="5" w:tplc="BB6000C0">
      <w:start w:val="1"/>
      <w:numFmt w:val="lowerRoman"/>
      <w:lvlText w:val="%6."/>
      <w:lvlJc w:val="right"/>
      <w:pPr>
        <w:ind w:left="4500" w:hanging="180"/>
      </w:pPr>
    </w:lvl>
    <w:lvl w:ilvl="6" w:tplc="17A0ADDA">
      <w:start w:val="1"/>
      <w:numFmt w:val="decimal"/>
      <w:lvlText w:val="%7."/>
      <w:lvlJc w:val="left"/>
      <w:pPr>
        <w:ind w:left="5220" w:hanging="360"/>
      </w:pPr>
    </w:lvl>
    <w:lvl w:ilvl="7" w:tplc="3A74D46A">
      <w:start w:val="1"/>
      <w:numFmt w:val="lowerLetter"/>
      <w:lvlText w:val="%8."/>
      <w:lvlJc w:val="left"/>
      <w:pPr>
        <w:ind w:left="5940" w:hanging="360"/>
      </w:pPr>
    </w:lvl>
    <w:lvl w:ilvl="8" w:tplc="95A07EB4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23A7E91"/>
    <w:multiLevelType w:val="hybridMultilevel"/>
    <w:tmpl w:val="C95C6FA6"/>
    <w:lvl w:ilvl="0" w:tplc="B7409622">
      <w:start w:val="1"/>
      <w:numFmt w:val="decimal"/>
      <w:lvlText w:val="%1)"/>
      <w:lvlJc w:val="left"/>
      <w:pPr>
        <w:ind w:left="1954" w:hanging="1245"/>
      </w:pPr>
      <w:rPr>
        <w:rFonts w:eastAsia="Calibri" w:hint="default"/>
      </w:rPr>
    </w:lvl>
    <w:lvl w:ilvl="1" w:tplc="FFE8F920">
      <w:start w:val="1"/>
      <w:numFmt w:val="lowerLetter"/>
      <w:lvlText w:val="%2."/>
      <w:lvlJc w:val="left"/>
      <w:pPr>
        <w:ind w:left="1789" w:hanging="360"/>
      </w:pPr>
    </w:lvl>
    <w:lvl w:ilvl="2" w:tplc="EB3E363C">
      <w:start w:val="1"/>
      <w:numFmt w:val="lowerRoman"/>
      <w:lvlText w:val="%3."/>
      <w:lvlJc w:val="right"/>
      <w:pPr>
        <w:ind w:left="2509" w:hanging="180"/>
      </w:pPr>
    </w:lvl>
    <w:lvl w:ilvl="3" w:tplc="2BB404E0">
      <w:start w:val="1"/>
      <w:numFmt w:val="decimal"/>
      <w:lvlText w:val="%4."/>
      <w:lvlJc w:val="left"/>
      <w:pPr>
        <w:ind w:left="3229" w:hanging="360"/>
      </w:pPr>
    </w:lvl>
    <w:lvl w:ilvl="4" w:tplc="411ADBAA">
      <w:start w:val="1"/>
      <w:numFmt w:val="lowerLetter"/>
      <w:lvlText w:val="%5."/>
      <w:lvlJc w:val="left"/>
      <w:pPr>
        <w:ind w:left="3949" w:hanging="360"/>
      </w:pPr>
    </w:lvl>
    <w:lvl w:ilvl="5" w:tplc="CD40BB62">
      <w:start w:val="1"/>
      <w:numFmt w:val="lowerRoman"/>
      <w:lvlText w:val="%6."/>
      <w:lvlJc w:val="right"/>
      <w:pPr>
        <w:ind w:left="4669" w:hanging="180"/>
      </w:pPr>
    </w:lvl>
    <w:lvl w:ilvl="6" w:tplc="2A4024B8">
      <w:start w:val="1"/>
      <w:numFmt w:val="decimal"/>
      <w:lvlText w:val="%7."/>
      <w:lvlJc w:val="left"/>
      <w:pPr>
        <w:ind w:left="5389" w:hanging="360"/>
      </w:pPr>
    </w:lvl>
    <w:lvl w:ilvl="7" w:tplc="31FABB58">
      <w:start w:val="1"/>
      <w:numFmt w:val="lowerLetter"/>
      <w:lvlText w:val="%8."/>
      <w:lvlJc w:val="left"/>
      <w:pPr>
        <w:ind w:left="6109" w:hanging="360"/>
      </w:pPr>
    </w:lvl>
    <w:lvl w:ilvl="8" w:tplc="9124AA1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46A"/>
    <w:rsid w:val="00A0446A"/>
    <w:rsid w:val="00FF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customStyle="1" w:styleId="af1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 w:cs="Arial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Body Text"/>
    <w:basedOn w:val="a"/>
    <w:link w:val="af5"/>
    <w:pPr>
      <w:jc w:val="both"/>
    </w:pPr>
    <w:rPr>
      <w:sz w:val="28"/>
      <w:szCs w:val="28"/>
      <w:lang w:eastAsia="ar-SA"/>
    </w:rPr>
  </w:style>
  <w:style w:type="character" w:customStyle="1" w:styleId="af5">
    <w:name w:val="Основной текст Знак"/>
    <w:basedOn w:val="a0"/>
    <w:link w:val="af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6">
    <w:name w:val="Заголовок таблицы"/>
    <w:basedOn w:val="a"/>
    <w:pPr>
      <w:widowControl w:val="0"/>
      <w:suppressLineNumber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c"/>
    <w:uiPriority w:val="99"/>
    <w:unhideWhenUsed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rmal (Web)"/>
    <w:basedOn w:val="a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e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endnote text"/>
    <w:basedOn w:val="a"/>
    <w:link w:val="aff0"/>
    <w:uiPriority w:val="99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customStyle="1" w:styleId="af1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 w:cs="Arial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Body Text"/>
    <w:basedOn w:val="a"/>
    <w:link w:val="af5"/>
    <w:pPr>
      <w:jc w:val="both"/>
    </w:pPr>
    <w:rPr>
      <w:sz w:val="28"/>
      <w:szCs w:val="28"/>
      <w:lang w:eastAsia="ar-SA"/>
    </w:rPr>
  </w:style>
  <w:style w:type="character" w:customStyle="1" w:styleId="af5">
    <w:name w:val="Основной текст Знак"/>
    <w:basedOn w:val="a0"/>
    <w:link w:val="af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6">
    <w:name w:val="Заголовок таблицы"/>
    <w:basedOn w:val="a"/>
    <w:pPr>
      <w:widowControl w:val="0"/>
      <w:suppressLineNumber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c"/>
    <w:uiPriority w:val="99"/>
    <w:unhideWhenUsed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rmal (Web)"/>
    <w:basedOn w:val="a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e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endnote text"/>
    <w:basedOn w:val="a"/>
    <w:link w:val="aff0"/>
    <w:uiPriority w:val="99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B187A-646B-4FA0-9DC9-3660393B8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1166</Words>
  <Characters>6652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Ануфриева Наталья Андреевна</cp:lastModifiedBy>
  <cp:revision>2</cp:revision>
  <dcterms:created xsi:type="dcterms:W3CDTF">2024-10-22T04:27:00Z</dcterms:created>
  <dcterms:modified xsi:type="dcterms:W3CDTF">2024-10-22T04:27:00Z</dcterms:modified>
</cp:coreProperties>
</file>