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B451FB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B451FB" w:rsidRDefault="00B451FB"/>
    <w:p w:rsidR="00B451FB" w:rsidRDefault="00B451FB" w:rsidP="00B451FB"/>
    <w:p w:rsidR="00B451FB" w:rsidRDefault="00B451FB" w:rsidP="00B451FB">
      <w:pPr>
        <w:rPr>
          <w:b w:val="0"/>
          <w:sz w:val="28"/>
        </w:rPr>
      </w:pPr>
      <w:r w:rsidRPr="00B451FB">
        <w:rPr>
          <w:b w:val="0"/>
          <w:sz w:val="28"/>
        </w:rPr>
        <w:t>682-р от 04.09.2024</w:t>
      </w:r>
    </w:p>
    <w:p w:rsidR="00B451FB" w:rsidRPr="00B451FB" w:rsidRDefault="00B451FB" w:rsidP="00B451FB">
      <w:pPr>
        <w:rPr>
          <w:sz w:val="28"/>
        </w:rPr>
      </w:pPr>
    </w:p>
    <w:p w:rsidR="00B451FB" w:rsidRDefault="00B451FB" w:rsidP="00B451FB">
      <w:pPr>
        <w:rPr>
          <w:sz w:val="28"/>
        </w:rPr>
      </w:pPr>
    </w:p>
    <w:p w:rsidR="00B451FB" w:rsidRPr="0085208B" w:rsidRDefault="00B451FB" w:rsidP="00B451FB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A757A2">
        <w:rPr>
          <w:rFonts w:ascii="Times New Roman" w:hAnsi="Times New Roman" w:cs="Times New Roman"/>
          <w:sz w:val="28"/>
          <w:szCs w:val="28"/>
        </w:rPr>
        <w:t>«Обустройство тротуара по пер.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57A2">
        <w:rPr>
          <w:rFonts w:ascii="Times New Roman" w:hAnsi="Times New Roman" w:cs="Times New Roman"/>
          <w:sz w:val="28"/>
          <w:szCs w:val="28"/>
        </w:rPr>
        <w:t>Юннатов»</w:t>
      </w:r>
    </w:p>
    <w:p w:rsidR="00B451FB" w:rsidRPr="0085208B" w:rsidRDefault="00B451FB" w:rsidP="00B451FB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451FB" w:rsidRPr="0085208B" w:rsidRDefault="00B451FB" w:rsidP="00B45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FB" w:rsidRPr="0085208B" w:rsidRDefault="00B451FB" w:rsidP="00B45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Султанова Р.Ф.</w:t>
      </w:r>
      <w:r w:rsidRPr="0085208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22.08.2024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B451FB" w:rsidRPr="0085208B" w:rsidRDefault="00B451FB" w:rsidP="00B451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A757A2">
        <w:rPr>
          <w:rFonts w:ascii="Times New Roman" w:hAnsi="Times New Roman" w:cs="Times New Roman"/>
          <w:sz w:val="28"/>
          <w:szCs w:val="28"/>
        </w:rPr>
        <w:t>«Обустройство тротуара по пер.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57A2">
        <w:rPr>
          <w:rFonts w:ascii="Times New Roman" w:hAnsi="Times New Roman" w:cs="Times New Roman"/>
          <w:sz w:val="28"/>
          <w:szCs w:val="28"/>
        </w:rPr>
        <w:t>Юннатов»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1FB" w:rsidRPr="0085208B" w:rsidRDefault="00B451FB" w:rsidP="00B45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A757A2">
        <w:rPr>
          <w:rFonts w:ascii="Times New Roman" w:hAnsi="Times New Roman" w:cs="Times New Roman"/>
          <w:sz w:val="28"/>
          <w:szCs w:val="28"/>
        </w:rPr>
        <w:t>от д. 46а по пр. Победы до д. 47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57A2">
        <w:rPr>
          <w:rFonts w:ascii="Times New Roman" w:hAnsi="Times New Roman" w:cs="Times New Roman"/>
          <w:sz w:val="28"/>
          <w:szCs w:val="28"/>
        </w:rPr>
        <w:t>Кожевникова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B451FB" w:rsidRPr="0085208B" w:rsidRDefault="00B451FB" w:rsidP="00B451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индивидуальному предпринимателю Султанову Р.Ф.</w:t>
      </w:r>
    </w:p>
    <w:p w:rsidR="00B451FB" w:rsidRPr="0085208B" w:rsidRDefault="00B451FB" w:rsidP="00B451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B451FB" w:rsidRPr="0085208B" w:rsidRDefault="00B451FB" w:rsidP="00B451F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B451FB" w:rsidRPr="0085208B" w:rsidRDefault="00B451FB" w:rsidP="00B451FB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51FB" w:rsidRPr="0085208B" w:rsidRDefault="00B451FB" w:rsidP="00B451F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51FB" w:rsidRPr="0085208B" w:rsidRDefault="00B451FB" w:rsidP="00B451F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51FB" w:rsidRPr="0085208B" w:rsidRDefault="00B451FB" w:rsidP="00B45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B451FB" w:rsidRDefault="00FB2924" w:rsidP="00B451FB">
      <w:pPr>
        <w:rPr>
          <w:sz w:val="28"/>
        </w:rPr>
      </w:pPr>
      <w:bookmarkStart w:id="0" w:name="_GoBack"/>
      <w:bookmarkEnd w:id="0"/>
    </w:p>
    <w:sectPr w:rsidR="00FB2924" w:rsidRPr="00B4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451FB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45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45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2024-09-10T05:08:00Z</dcterms:created>
  <dcterms:modified xsi:type="dcterms:W3CDTF">2024-09-10T05:08:00Z</dcterms:modified>
</cp:coreProperties>
</file>