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bCs/>
          <w:kern w:val="2"/>
          <w:sz w:val="25"/>
          <w:szCs w:val="25"/>
        </w:rPr>
      </w:pPr>
      <w:bookmarkStart w:id="0" w:name="_GoBack_Копия_1"/>
      <w:r>
        <w:rPr>
          <w:rFonts w:ascii="Calibri" w:hAnsi="Calibri"/>
          <w:kern w:val="2"/>
          <w:sz w:val="25"/>
          <w:szCs w:val="25"/>
        </w:rPr>
        <w:t>АДМИНИСТРАЦИЯ КОПЕЙСКОГО ГОРОДСКОГО ОКРУГА</w:t>
      </w:r>
    </w:p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kern w:val="2"/>
          <w:sz w:val="25"/>
          <w:szCs w:val="25"/>
        </w:rPr>
      </w:pPr>
      <w:r>
        <w:rPr>
          <w:rFonts w:ascii="Calibri" w:hAnsi="Calibri"/>
          <w:kern w:val="2"/>
          <w:sz w:val="25"/>
          <w:szCs w:val="25"/>
        </w:rPr>
        <w:t>ЧЕЛЯБИНСКОЙ ОБЛАСТИ</w:t>
      </w:r>
    </w:p>
    <w:p>
      <w:pPr>
        <w:pStyle w:val="Normal"/>
        <w:jc w:val="center"/>
        <w:rPr>
          <w:rFonts w:ascii="Calibri" w:hAnsi="Calibri"/>
          <w:i/>
          <w:i/>
          <w:iCs/>
          <w:sz w:val="38"/>
          <w:szCs w:val="38"/>
        </w:rPr>
      </w:pPr>
      <w:bookmarkStart w:id="1" w:name="_GoBack_Копия_1"/>
      <w:bookmarkStart w:id="2" w:name="_GoBack"/>
      <w:bookmarkEnd w:id="2"/>
      <w:r>
        <w:rPr>
          <w:rFonts w:ascii="Calibri" w:hAnsi="Calibri"/>
          <w:i/>
          <w:iCs/>
          <w:sz w:val="38"/>
          <w:szCs w:val="38"/>
        </w:rPr>
        <w:t>П О С Т А Н О В Л Е Н И Е</w:t>
      </w:r>
      <w:bookmarkEnd w:id="1"/>
    </w:p>
    <w:p>
      <w:pPr>
        <w:pStyle w:val="Normal"/>
        <w:ind w:right="-1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ind w:right="-1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от 26.05.2026 № 1766-п</w:t>
      </w:r>
    </w:p>
    <w:p>
      <w:pPr>
        <w:pStyle w:val="Normal"/>
        <w:ind w:right="-1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right="58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О внесении дополнений в постановление администрации Копейского городского округа от 29.08.2022 № 2241-п </w:t>
      </w:r>
    </w:p>
    <w:p>
      <w:pPr>
        <w:pStyle w:val="Normal"/>
        <w:spacing w:lineRule="auto" w:line="240" w:before="0" w:after="0"/>
        <w:ind w:right="-1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right="-1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8" w:right="-1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</w:rPr>
        <w:t xml:space="preserve">В  соответствии с Федеральными законами от 06 октября 2003 года          № 131-ФЗ «Об общих принципах организации местного самоуправления в Российской Федерации», </w:t>
      </w:r>
      <w:r>
        <w:rPr>
          <w:rFonts w:ascii="Times New Roman" w:hAnsi="Times New Roman"/>
          <w:color w:val="000000"/>
          <w:sz w:val="28"/>
          <w:szCs w:val="28"/>
        </w:rPr>
        <w:t xml:space="preserve">от 20 марта 2025 года № 33-ФЗ «Об общих принципах организации местного самоуправления в единой системе публичной власти»,    </w:t>
      </w:r>
      <w:r>
        <w:rPr>
          <w:rFonts w:eastAsia="Times New Roman" w:ascii="Times New Roman" w:hAnsi="Times New Roman"/>
          <w:sz w:val="28"/>
          <w:szCs w:val="28"/>
        </w:rPr>
        <w:t>от 27 июля 2010 года № 210-ФЗ «Об организации предоставления государственных и муниципальных услуг», постановлением администрации Копейского городского округа от 02.12.2011 № 263 «Об утверждении Порядка разработки и утверждения административных регламентов предоставления муниципальных услуг (исполнения муниципальных функций)», во исполнение пункта 5 Плана мероприятий по обеспечению использования федеральной государственной географической информационной системы «Единая цифровая платформа «Национальная система пространственных данных» (ФГИС ЕЦП НСПД) в целях предоставления государственных и муниципальных услуг на территории Челябинской области, утвержденного заместителем Губернатора Челябинской области, председателем оперативного штаба А.С. Козловым,  администрация Копейского городского округа</w:t>
      </w:r>
    </w:p>
    <w:p>
      <w:pPr>
        <w:pStyle w:val="Normal"/>
        <w:spacing w:lineRule="auto" w:line="240" w:before="0" w:after="0"/>
        <w:ind w:right="-1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</w:rPr>
        <w:t>ПОСТАНОВЛЯЕТ: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firstLine="709" w:left="0" w:right="-1"/>
        <w:contextualSpacing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</w:rPr>
        <w:t xml:space="preserve">Дополнить административный регламент предоставления муниципальной услуги </w:t>
      </w:r>
      <w:r>
        <w:rPr>
          <w:rFonts w:cs="Times New Roman" w:ascii="Times New Roman" w:hAnsi="Times New Roman"/>
          <w:sz w:val="28"/>
          <w:szCs w:val="28"/>
        </w:rPr>
        <w:t>«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Предоставление земельного участка, находящегося в государственной или муниципальной собственности, гражданину или юридическому лицу в собственность бесплатно», утвержденный  </w:t>
      </w:r>
      <w:r>
        <w:rPr>
          <w:rFonts w:cs="Times New Roman" w:ascii="Times New Roman" w:hAnsi="Times New Roman"/>
          <w:sz w:val="28"/>
          <w:szCs w:val="28"/>
        </w:rPr>
        <w:t>постановлением администрации Копейского городского округа от 29.08.2022    № 2241-п «Об утверждении административного регламента предоставления муниципальной услуги «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Предоставление земельного участка, находящегося в государственной или муниципальной собственности, гражданину или юридическому лицу в собственность бесплатно»</w:t>
      </w:r>
      <w:r>
        <w:rPr>
          <w:rFonts w:cs="Times New Roman" w:ascii="Times New Roman" w:hAnsi="Times New Roman"/>
          <w:sz w:val="28"/>
          <w:szCs w:val="28"/>
        </w:rPr>
        <w:t xml:space="preserve"> пунктом 2.29.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следующего содержания:</w:t>
      </w:r>
    </w:p>
    <w:p>
      <w:pPr>
        <w:pStyle w:val="Normal"/>
        <w:spacing w:lineRule="auto" w:line="240" w:before="0" w:after="0"/>
        <w:ind w:firstLine="708" w:right="-1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«2.29. При предоставлении муниципальной услуги используются пространственные данные и сведения, содержащиеся в федеральной государственной географической информационной системе, обеспечивающей функционирование национальной системы пространственных данных, а также электронные сервисы указанной информационной системы.».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firstLine="709" w:left="0" w:right="-1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Отделу пресс-службы администрации Копейского городского округа (Петренко Е.А.) опубликовать настоящее постановление в порядке, установленном для официального опубликования муниципальных правовых актов, и разместить на сайте администрации Копейского городского округа в сети Интернет.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firstLine="709" w:left="0" w:right="-1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Отделу бухгалтерского учета и отчетности администрации Копейского городского округа (Шульгина И.Ю.) возместить расходы, связанные с опубликованием, согласно смете расходов, предусмотренных на эти цели.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firstLine="709" w:left="0" w:right="-1"/>
        <w:contextualSpacing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Контроль исполнения настоящего постановления возложить на заместителя Главы городского округа по имуществу, градостроительству и жилищной политике Рукавишникова А.Ю.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firstLine="709" w:left="0" w:right="-1"/>
        <w:contextualSpacing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Настоящее постановление вступает в силу со дня его опубликования.</w:t>
      </w:r>
    </w:p>
    <w:p>
      <w:pPr>
        <w:pStyle w:val="Normal"/>
        <w:spacing w:lineRule="auto" w:line="240" w:before="0"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Глава Копейского городского округа                                                </w:t>
        <w:tab/>
        <w:t>С.В. Логанова</w:t>
      </w:r>
    </w:p>
    <w:p>
      <w:pPr>
        <w:pStyle w:val="Normal"/>
        <w:spacing w:lineRule="auto" w:line="240" w:before="0"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567" w:gutter="0" w:header="709" w:top="1134" w:footer="0" w:bottom="1134"/>
      <w:pgNumType w:start="1"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Arial">
    <w:charset w:val="01"/>
    <w:family w:val="swiss"/>
    <w:pitch w:val="default"/>
  </w:font>
  <w:font w:name="Tahoma">
    <w:charset w:val="01"/>
    <w:family w:val="auto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  <w:font w:name="Calibri">
    <w:charset w:val="01"/>
    <w:family w:val="swiss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1059140257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2</w:t>
        </w:r>
        <w:r>
          <w:rPr/>
          <w:fldChar w:fldCharType="end"/>
        </w:r>
      </w:p>
    </w:sdtContent>
  </w:sdt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1428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8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8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8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8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8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8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8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8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Arial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next w:val="Normal"/>
    <w:link w:val="1"/>
    <w:uiPriority w:val="9"/>
    <w:qFormat/>
    <w:pPr>
      <w:keepNext w:val="true"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Heading2">
    <w:name w:val="heading 2"/>
    <w:basedOn w:val="Normal"/>
    <w:next w:val="Normal"/>
    <w:link w:val="2"/>
    <w:uiPriority w:val="9"/>
    <w:unhideWhenUsed/>
    <w:qFormat/>
    <w:pPr>
      <w:keepNext w:val="true"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Heading3">
    <w:name w:val="heading 3"/>
    <w:basedOn w:val="Normal"/>
    <w:next w:val="Normal"/>
    <w:link w:val="3"/>
    <w:uiPriority w:val="9"/>
    <w:unhideWhenUsed/>
    <w:qFormat/>
    <w:pPr>
      <w:keepNext w:val="true"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Heading4">
    <w:name w:val="heading 4"/>
    <w:basedOn w:val="Normal"/>
    <w:next w:val="Normal"/>
    <w:link w:val="4"/>
    <w:uiPriority w:val="9"/>
    <w:unhideWhenUsed/>
    <w:qFormat/>
    <w:pPr>
      <w:keepNext w:val="true"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Heading5">
    <w:name w:val="heading 5"/>
    <w:basedOn w:val="Normal"/>
    <w:next w:val="Normal"/>
    <w:link w:val="5"/>
    <w:uiPriority w:val="9"/>
    <w:unhideWhenUsed/>
    <w:qFormat/>
    <w:pPr>
      <w:keepNext w:val="true"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Heading6">
    <w:name w:val="heading 6"/>
    <w:basedOn w:val="Normal"/>
    <w:next w:val="Normal"/>
    <w:link w:val="6"/>
    <w:uiPriority w:val="9"/>
    <w:unhideWhenUsed/>
    <w:qFormat/>
    <w:pPr>
      <w:keepNext w:val="true"/>
      <w:keepLines/>
      <w:spacing w:before="320" w:after="200"/>
      <w:outlineLvl w:val="5"/>
    </w:pPr>
    <w:rPr>
      <w:rFonts w:ascii="Arial" w:hAnsi="Arial" w:eastAsia="Arial" w:cs="Arial"/>
      <w:b/>
      <w:bCs/>
    </w:rPr>
  </w:style>
  <w:style w:type="paragraph" w:styleId="Heading7">
    <w:name w:val="heading 7"/>
    <w:basedOn w:val="Normal"/>
    <w:next w:val="Normal"/>
    <w:link w:val="7"/>
    <w:uiPriority w:val="9"/>
    <w:unhideWhenUsed/>
    <w:qFormat/>
    <w:pPr>
      <w:keepNext w:val="true"/>
      <w:keepLines/>
      <w:spacing w:before="320" w:after="200"/>
      <w:outlineLvl w:val="6"/>
    </w:pPr>
    <w:rPr>
      <w:rFonts w:ascii="Arial" w:hAnsi="Arial" w:eastAsia="Arial" w:cs="Arial"/>
      <w:b/>
      <w:bCs/>
      <w:i/>
      <w:iCs/>
    </w:rPr>
  </w:style>
  <w:style w:type="paragraph" w:styleId="Heading8">
    <w:name w:val="heading 8"/>
    <w:basedOn w:val="Normal"/>
    <w:next w:val="Normal"/>
    <w:link w:val="8"/>
    <w:uiPriority w:val="9"/>
    <w:unhideWhenUsed/>
    <w:qFormat/>
    <w:pPr>
      <w:keepNext w:val="true"/>
      <w:keepLines/>
      <w:spacing w:before="320" w:after="200"/>
      <w:outlineLvl w:val="7"/>
    </w:pPr>
    <w:rPr>
      <w:rFonts w:ascii="Arial" w:hAnsi="Arial" w:eastAsia="Arial" w:cs="Arial"/>
      <w:i/>
      <w:iCs/>
    </w:rPr>
  </w:style>
  <w:style w:type="paragraph" w:styleId="Heading9">
    <w:name w:val="heading 9"/>
    <w:basedOn w:val="Normal"/>
    <w:next w:val="Normal"/>
    <w:link w:val="9"/>
    <w:uiPriority w:val="9"/>
    <w:unhideWhenUsed/>
    <w:qFormat/>
    <w:pPr>
      <w:keepNext w:val="true"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uiPriority w:val="9"/>
    <w:qFormat/>
    <w:rPr>
      <w:rFonts w:ascii="Arial" w:hAnsi="Arial" w:eastAsia="Arial" w:cs="Arial"/>
      <w:sz w:val="40"/>
      <w:szCs w:val="40"/>
    </w:rPr>
  </w:style>
  <w:style w:type="character" w:styleId="2" w:customStyle="1">
    <w:name w:val="Заголовок 2 Знак"/>
    <w:basedOn w:val="DefaultParagraphFont"/>
    <w:uiPriority w:val="9"/>
    <w:qFormat/>
    <w:rPr>
      <w:rFonts w:ascii="Arial" w:hAnsi="Arial" w:eastAsia="Arial" w:cs="Arial"/>
      <w:sz w:val="34"/>
    </w:rPr>
  </w:style>
  <w:style w:type="character" w:styleId="3" w:customStyle="1">
    <w:name w:val="Заголовок 3 Знак"/>
    <w:basedOn w:val="DefaultParagraphFont"/>
    <w:uiPriority w:val="9"/>
    <w:qFormat/>
    <w:rPr>
      <w:rFonts w:ascii="Arial" w:hAnsi="Arial" w:eastAsia="Arial" w:cs="Arial"/>
      <w:sz w:val="30"/>
      <w:szCs w:val="30"/>
    </w:rPr>
  </w:style>
  <w:style w:type="character" w:styleId="4" w:customStyle="1">
    <w:name w:val="Заголовок 4 Знак"/>
    <w:basedOn w:val="DefaultParagraphFont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5" w:customStyle="1">
    <w:name w:val="Заголовок 5 Знак"/>
    <w:basedOn w:val="DefaultParagraphFont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6" w:customStyle="1">
    <w:name w:val="Заголовок 6 Знак"/>
    <w:basedOn w:val="DefaultParagraphFont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7" w:customStyle="1">
    <w:name w:val="Заголовок 7 Знак"/>
    <w:basedOn w:val="DefaultParagraphFont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8" w:customStyle="1">
    <w:name w:val="Заголовок 8 Знак"/>
    <w:basedOn w:val="DefaultParagraphFont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9" w:customStyle="1">
    <w:name w:val="Заголовок 9 Знак"/>
    <w:basedOn w:val="DefaultParagraphFont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Style5" w:customStyle="1">
    <w:name w:val="Название Знак"/>
    <w:basedOn w:val="DefaultParagraphFont"/>
    <w:uiPriority w:val="10"/>
    <w:qFormat/>
    <w:rPr>
      <w:sz w:val="48"/>
      <w:szCs w:val="48"/>
    </w:rPr>
  </w:style>
  <w:style w:type="character" w:styleId="Style6" w:customStyle="1">
    <w:name w:val="Подзаголовок Знак"/>
    <w:basedOn w:val="DefaultParagraphFont"/>
    <w:uiPriority w:val="11"/>
    <w:qFormat/>
    <w:rPr>
      <w:sz w:val="24"/>
      <w:szCs w:val="24"/>
    </w:rPr>
  </w:style>
  <w:style w:type="character" w:styleId="21" w:customStyle="1">
    <w:name w:val="Цитата 2 Знак"/>
    <w:link w:val="Quote"/>
    <w:uiPriority w:val="29"/>
    <w:qFormat/>
    <w:rPr>
      <w:i/>
    </w:rPr>
  </w:style>
  <w:style w:type="character" w:styleId="Style7" w:customStyle="1">
    <w:name w:val="Выделенная цитата Знак"/>
    <w:link w:val="IntenseQuote"/>
    <w:uiPriority w:val="30"/>
    <w:qFormat/>
    <w:rPr>
      <w:i/>
    </w:rPr>
  </w:style>
  <w:style w:type="character" w:styleId="HeaderChar" w:customStyle="1">
    <w:name w:val="Header Char"/>
    <w:basedOn w:val="DefaultParagraphFont"/>
    <w:uiPriority w:val="99"/>
    <w:qFormat/>
    <w:rPr/>
  </w:style>
  <w:style w:type="character" w:styleId="FooterChar" w:customStyle="1">
    <w:name w:val="Footer Char"/>
    <w:basedOn w:val="DefaultParagraphFont"/>
    <w:uiPriority w:val="99"/>
    <w:qFormat/>
    <w:rPr/>
  </w:style>
  <w:style w:type="character" w:styleId="Style8" w:customStyle="1">
    <w:name w:val="Название объекта Знак"/>
    <w:basedOn w:val="DefaultParagraphFont"/>
    <w:uiPriority w:val="35"/>
    <w:qFormat/>
    <w:rPr>
      <w:b/>
      <w:bCs/>
      <w:color w:themeColor="accent1" w:val="4F81BD"/>
      <w:sz w:val="18"/>
      <w:szCs w:val="18"/>
    </w:rPr>
  </w:style>
  <w:style w:type="character" w:styleId="Style9" w:customStyle="1">
    <w:name w:val="Текст сноски Знак"/>
    <w:uiPriority w:val="99"/>
    <w:qFormat/>
    <w:rPr>
      <w:sz w:val="18"/>
    </w:rPr>
  </w:style>
  <w:style w:type="character" w:styleId="Style10">
    <w:name w:val="Символ сноски"/>
    <w:basedOn w:val="DefaultParagraphFont"/>
    <w:uiPriority w:val="99"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1" w:customStyle="1">
    <w:name w:val="Текст концевой сноски Знак"/>
    <w:uiPriority w:val="99"/>
    <w:qFormat/>
    <w:rPr>
      <w:sz w:val="20"/>
    </w:rPr>
  </w:style>
  <w:style w:type="character" w:styleId="Style12">
    <w:name w:val="Символ концевой сноски"/>
    <w:basedOn w:val="DefaultParagraphFont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Style13" w:customStyle="1">
    <w:name w:val="Текст выноски Знак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character" w:styleId="Style14" w:customStyle="1">
    <w:name w:val="Верхний колонтитул Знак"/>
    <w:basedOn w:val="DefaultParagraphFont"/>
    <w:uiPriority w:val="99"/>
    <w:qFormat/>
    <w:rPr/>
  </w:style>
  <w:style w:type="character" w:styleId="Style15" w:customStyle="1">
    <w:name w:val="Нижний колонтитул Знак"/>
    <w:basedOn w:val="DefaultParagraphFont"/>
    <w:uiPriority w:val="99"/>
    <w:qFormat/>
    <w:rPr/>
  </w:style>
  <w:style w:type="character" w:styleId="Hyperlink">
    <w:name w:val="Hyperlink"/>
    <w:basedOn w:val="DefaultParagraphFont"/>
    <w:uiPriority w:val="99"/>
    <w:unhideWhenUsed/>
    <w:rPr>
      <w:color w:themeColor="hyperlink" w:val="0000FF"/>
      <w:u w:val="single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FreeSans"/>
    </w:rPr>
  </w:style>
  <w:style w:type="paragraph" w:styleId="Caption">
    <w:name w:val="caption"/>
    <w:basedOn w:val="Normal"/>
    <w:next w:val="Normal"/>
    <w:link w:val="Style8"/>
    <w:uiPriority w:val="35"/>
    <w:semiHidden/>
    <w:unhideWhenUsed/>
    <w:qFormat/>
    <w:pPr/>
    <w:rPr>
      <w:b/>
      <w:bCs/>
      <w:color w:themeColor="accent1" w:val="4F81BD"/>
      <w:sz w:val="18"/>
      <w:szCs w:val="18"/>
    </w:rPr>
  </w:style>
  <w:style w:type="paragraph" w:styleId="Style17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NoSpacing">
    <w:name w:val="No Spacing"/>
    <w:uiPriority w:val="1"/>
    <w:qFormat/>
    <w:pPr>
      <w:widowControl/>
      <w:bidi w:val="0"/>
      <w:spacing w:lineRule="auto" w:line="240" w:before="0" w:after="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Title">
    <w:name w:val="Title"/>
    <w:basedOn w:val="Normal"/>
    <w:next w:val="Normal"/>
    <w:link w:val="Style5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Subtitle">
    <w:name w:val="Subtitle"/>
    <w:basedOn w:val="Normal"/>
    <w:next w:val="Normal"/>
    <w:link w:val="Style6"/>
    <w:uiPriority w:val="11"/>
    <w:qFormat/>
    <w:pPr>
      <w:spacing w:before="200" w:after="200"/>
    </w:pPr>
    <w:rPr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pPr>
      <w:ind w:left="720" w:right="720"/>
    </w:pPr>
    <w:rPr>
      <w:i/>
    </w:rPr>
  </w:style>
  <w:style w:type="paragraph" w:styleId="IntenseQuote">
    <w:name w:val="Intense Quote"/>
    <w:basedOn w:val="Normal"/>
    <w:next w:val="Normal"/>
    <w:link w:val="Style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styleId="FootnoteText">
    <w:name w:val="footnote text"/>
    <w:basedOn w:val="Normal"/>
    <w:link w:val="Style9"/>
    <w:uiPriority w:val="99"/>
    <w:semiHidden/>
    <w:unhideWhenUsed/>
    <w:pPr>
      <w:spacing w:lineRule="auto" w:line="240" w:before="0" w:after="40"/>
    </w:pPr>
    <w:rPr>
      <w:sz w:val="18"/>
    </w:rPr>
  </w:style>
  <w:style w:type="paragraph" w:styleId="EndnoteText">
    <w:name w:val="endnote text"/>
    <w:basedOn w:val="Normal"/>
    <w:link w:val="Style11"/>
    <w:uiPriority w:val="99"/>
    <w:semiHidden/>
    <w:unhideWhenUsed/>
    <w:pPr>
      <w:spacing w:lineRule="auto" w:line="240" w:before="0" w:after="0"/>
    </w:pPr>
    <w:rPr>
      <w:sz w:val="20"/>
    </w:rPr>
  </w:style>
  <w:style w:type="paragraph" w:styleId="TOC1">
    <w:name w:val="toc 1"/>
    <w:basedOn w:val="Normal"/>
    <w:next w:val="Normal"/>
    <w:uiPriority w:val="39"/>
    <w:unhideWhenUsed/>
    <w:pPr>
      <w:spacing w:before="0" w:after="57"/>
    </w:pPr>
    <w:rPr/>
  </w:style>
  <w:style w:type="paragraph" w:styleId="TOC2">
    <w:name w:val="toc 2"/>
    <w:basedOn w:val="Normal"/>
    <w:next w:val="Normal"/>
    <w:uiPriority w:val="39"/>
    <w:unhideWhenUsed/>
    <w:pPr>
      <w:spacing w:before="0" w:after="57"/>
      <w:ind w:left="283"/>
    </w:pPr>
    <w:rPr/>
  </w:style>
  <w:style w:type="paragraph" w:styleId="TOC3">
    <w:name w:val="toc 3"/>
    <w:basedOn w:val="Normal"/>
    <w:next w:val="Normal"/>
    <w:uiPriority w:val="39"/>
    <w:unhideWhenUsed/>
    <w:pPr>
      <w:spacing w:before="0" w:after="57"/>
      <w:ind w:left="567"/>
    </w:pPr>
    <w:rPr/>
  </w:style>
  <w:style w:type="paragraph" w:styleId="TOC4">
    <w:name w:val="toc 4"/>
    <w:basedOn w:val="Normal"/>
    <w:next w:val="Normal"/>
    <w:uiPriority w:val="39"/>
    <w:unhideWhenUsed/>
    <w:pPr>
      <w:spacing w:before="0" w:after="57"/>
      <w:ind w:left="850"/>
    </w:pPr>
    <w:rPr/>
  </w:style>
  <w:style w:type="paragraph" w:styleId="TOC5">
    <w:name w:val="toc 5"/>
    <w:basedOn w:val="Normal"/>
    <w:next w:val="Normal"/>
    <w:uiPriority w:val="39"/>
    <w:unhideWhenUsed/>
    <w:pPr>
      <w:spacing w:before="0" w:after="57"/>
      <w:ind w:left="1134"/>
    </w:pPr>
    <w:rPr/>
  </w:style>
  <w:style w:type="paragraph" w:styleId="TOC6">
    <w:name w:val="toc 6"/>
    <w:basedOn w:val="Normal"/>
    <w:next w:val="Normal"/>
    <w:uiPriority w:val="39"/>
    <w:unhideWhenUsed/>
    <w:pPr>
      <w:spacing w:before="0" w:after="57"/>
      <w:ind w:left="1417"/>
    </w:pPr>
    <w:rPr/>
  </w:style>
  <w:style w:type="paragraph" w:styleId="TOC7">
    <w:name w:val="toc 7"/>
    <w:basedOn w:val="Normal"/>
    <w:next w:val="Normal"/>
    <w:uiPriority w:val="39"/>
    <w:unhideWhenUsed/>
    <w:pPr>
      <w:spacing w:before="0" w:after="57"/>
      <w:ind w:left="1701"/>
    </w:pPr>
    <w:rPr/>
  </w:style>
  <w:style w:type="paragraph" w:styleId="TOC8">
    <w:name w:val="toc 8"/>
    <w:basedOn w:val="Normal"/>
    <w:next w:val="Normal"/>
    <w:uiPriority w:val="39"/>
    <w:unhideWhenUsed/>
    <w:pPr>
      <w:spacing w:before="0" w:after="57"/>
      <w:ind w:left="1984"/>
    </w:pPr>
    <w:rPr/>
  </w:style>
  <w:style w:type="paragraph" w:styleId="TOC9">
    <w:name w:val="toc 9"/>
    <w:basedOn w:val="Normal"/>
    <w:next w:val="Normal"/>
    <w:uiPriority w:val="39"/>
    <w:unhideWhenUsed/>
    <w:pPr>
      <w:spacing w:before="0" w:after="57"/>
      <w:ind w:left="2268"/>
    </w:pPr>
    <w:rPr/>
  </w:style>
  <w:style w:type="paragraph" w:styleId="IndexHeading">
    <w:name w:val="index heading"/>
    <w:basedOn w:val="Style16"/>
    <w:pPr/>
    <w:rPr/>
  </w:style>
  <w:style w:type="paragraph" w:styleId="TOCHeading">
    <w:name w:val="TOC Heading"/>
    <w:uiPriority w:val="39"/>
    <w:unhideWhenUsed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TableofFigures">
    <w:name w:val="table of figures"/>
    <w:basedOn w:val="Normal"/>
    <w:next w:val="Normal"/>
    <w:uiPriority w:val="99"/>
    <w:unhideWhenUsed/>
    <w:pPr>
      <w:spacing w:before="0" w:after="0"/>
    </w:pPr>
    <w:rPr/>
  </w:style>
  <w:style w:type="paragraph" w:styleId="ListParagraph">
    <w:name w:val="List Paragraph"/>
    <w:basedOn w:val="Normal"/>
    <w:uiPriority w:val="34"/>
    <w:qFormat/>
    <w:pPr>
      <w:spacing w:before="0" w:after="200"/>
      <w:ind w:left="720"/>
      <w:contextualSpacing/>
    </w:pPr>
    <w:rPr/>
  </w:style>
  <w:style w:type="paragraph" w:styleId="BalloonText">
    <w:name w:val="Balloon Text"/>
    <w:basedOn w:val="Normal"/>
    <w:link w:val="Style13"/>
    <w:uiPriority w:val="99"/>
    <w:semiHidden/>
    <w:unhideWhenUsed/>
    <w:qFormat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14"/>
    <w:uiPriority w:val="99"/>
    <w:unhideWhenUsed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yle15"/>
    <w:uiPriority w:val="99"/>
    <w:unhideWhenUsed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18" w:customStyle="1">
    <w:name w:val="Прижатый влево"/>
    <w:basedOn w:val="Normal"/>
    <w:next w:val="Normal"/>
    <w:uiPriority w:val="99"/>
    <w:qFormat/>
    <w:pPr>
      <w:spacing w:lineRule="auto" w:line="240" w:before="0" w:after="0"/>
    </w:pPr>
    <w:rPr>
      <w:rFonts w:ascii="Arial" w:hAnsi="Arial" w:cs="Arial"/>
      <w:sz w:val="24"/>
      <w:szCs w:val="24"/>
    </w:rPr>
  </w:style>
  <w:style w:type="paragraph" w:styleId="11" w:customStyle="1">
    <w:name w:val="Заголовок 11"/>
    <w:qFormat/>
    <w:pPr>
      <w:widowControl/>
      <w:pBdr/>
      <w:bidi w:val="0"/>
      <w:spacing w:lineRule="auto" w:line="240" w:before="108" w:after="108"/>
      <w:jc w:val="center"/>
      <w:outlineLvl w:val="0"/>
    </w:pPr>
    <w:rPr>
      <w:rFonts w:ascii="Arial" w:hAnsi="Arial" w:eastAsia="Times New Roman" w:cs="Times New Roman"/>
      <w:b/>
      <w:bCs/>
      <w:color w:val="26282F"/>
      <w:kern w:val="0"/>
      <w:sz w:val="24"/>
      <w:szCs w:val="24"/>
      <w:lang w:eastAsia="ru-RU" w:val="ru-RU" w:bidi="ar-SA"/>
    </w:rPr>
  </w:style>
  <w:style w:type="paragraph" w:styleId="12" w:customStyle="1">
    <w:name w:val="Основной текст с отступом1"/>
    <w:qFormat/>
    <w:pPr>
      <w:widowControl/>
      <w:pBdr/>
      <w:bidi w:val="0"/>
      <w:spacing w:lineRule="auto" w:line="240" w:before="0" w:after="0"/>
      <w:ind w:firstLine="900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ru-RU" w:val="ru-RU" w:bidi="ar-SA"/>
    </w:rPr>
  </w:style>
  <w:style w:type="numbering" w:styleId="Style19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firstRow">
      <w:rPr>
        <w:b/>
        <w:sz w:val="22"/>
      </w:rPr>
      <w:tblPr/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shd w:val="clear" w:color="F2F2F2" w:fill="F2F2F2" w:themeFill="text1" w:themeFillTint="d"/>
      </w:tcPr>
    </w:tblStylePr>
    <w:tblStylePr w:type="band1Horz">
      <w:tblPr/>
      <w:tcPr>
        <w:shd w:val="clear" w:color="F2F2F2" w:fill="F2F2F2" w:themeFill="text1" w:themeFillTint="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Row">
      <w:rPr>
        <w:b/>
        <w:caps/>
      </w:rPr>
      <w:tblPr/>
    </w:tblStylePr>
    <w:tblStylePr w:type="firstCol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lastCol">
      <w:rPr>
        <w:b/>
        <w:caps/>
      </w:rPr>
      <w:tblPr/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  <w:tblPr/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firstRow">
      <w:rPr>
        <w:b/>
      </w:rPr>
      <w:tblPr/>
      <w:tcPr>
        <w:tcBorders>
          <w:bottom w:val="single" w:color="6A6A6A" w:themeColor="tex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989898" w:themeColor="text1" w:sz="4" w:space="0"/>
          <w:left w:val="single" w:color="989898" w:themeColor="text1" w:sz="4" w:space="0"/>
          <w:bottom w:val="single" w:color="989898" w:themeColor="text1" w:sz="4" w:space="0"/>
          <w:right w:val="single" w:color="989898" w:themeColor="text1" w:sz="4" w:space="0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firstRow">
      <w:rPr>
        <w:b/>
      </w:rPr>
      <w:tblPr/>
      <w:tcPr>
        <w:tcBorders>
          <w:bottom w:val="single" w:color="97B4D8" w:themeColor="accen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firstRow">
      <w:rPr>
        <w:b/>
      </w:rPr>
      <w:tblPr/>
      <w:tcPr>
        <w:tcBorders>
          <w:bottom w:val="single" w:color="DA9896" w:themeColor="accent2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b/>
      </w:rPr>
      <w:tblPr/>
      <w:tcPr>
        <w:tcBorders>
          <w:bottom w:val="single" w:color="C4D79D" w:themeColor="accent3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b/>
      </w:rPr>
      <w:tblPr/>
      <w:tcPr>
        <w:tcBorders>
          <w:bottom w:val="single" w:color="B4A4C8" w:themeColor="accent4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firstRow">
      <w:rPr>
        <w:b/>
      </w:rPr>
      <w:tblPr/>
      <w:tcPr>
        <w:tcBorders>
          <w:bottom w:val="single" w:color="95CEDD" w:themeColor="accent5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b/>
      </w:rPr>
      <w:tblPr/>
      <w:tcPr>
        <w:tcBorders>
          <w:bottom w:val="single" w:color="FAC192" w:themeColor="accent6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6A6A6A" w:themeColor="tex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6A6A6A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5D8AC2" w:themeColor="accen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5D8AC2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D99695" w:themeColor="accent2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D99695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9ABB59" w:themeColor="accent3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9A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B2A1C6" w:themeColor="accent4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B2A1C6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5D8AC2" w:themeColor="accent1" w:sz="4" w:space="0"/>
          <w:left w:val="single" w:color="5D8AC2" w:themeColor="accent1" w:sz="4" w:space="0"/>
          <w:bottom w:val="single" w:color="5D8AC2" w:themeColor="accent1" w:sz="4" w:space="0"/>
          <w:right w:val="single" w:color="5D8AC2" w:themeColor="accent1" w:sz="4" w:space="0"/>
        </w:tcBorders>
        <w:shd w:val="clear" w:color="5D8AC2" w:fill="5D8AC2" w:themeFill="accent1" w:themeFillTint="ea"/>
      </w:tcPr>
    </w:tblStylePr>
    <w:tblStylePr w:type="lastRow">
      <w:rPr>
        <w:b/>
      </w:rPr>
      <w:tblPr/>
      <w:tcPr>
        <w:tcBorders>
          <w:top w:val="single" w:color="5D8AC2" w:themeColor="accen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D99695" w:themeColor="accent2" w:sz="4" w:space="0"/>
          <w:left w:val="single" w:color="D99695" w:themeColor="accent2" w:sz="4" w:space="0"/>
          <w:bottom w:val="single" w:color="D99695" w:themeColor="accent2" w:sz="4" w:space="0"/>
          <w:right w:val="single" w:color="D99695" w:themeColor="accent2" w:sz="4" w:space="0"/>
        </w:tcBorders>
        <w:shd w:val="clear" w:color="D99695" w:fill="D99695" w:themeFill="accent2" w:themeFillTint="97"/>
      </w:tcPr>
    </w:tblStylePr>
    <w:tblStylePr w:type="lastRow">
      <w:rPr>
        <w:b/>
      </w:rPr>
      <w:tblPr/>
      <w:tcPr>
        <w:tcBorders>
          <w:top w:val="single" w:color="D99695" w:themeColor="accent2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9ABB59" w:themeColor="accent3" w:sz="4" w:space="0"/>
          <w:left w:val="single" w:color="9ABB59" w:themeColor="accent3" w:sz="4" w:space="0"/>
          <w:bottom w:val="single" w:color="9ABB59" w:themeColor="accent3" w:sz="4" w:space="0"/>
          <w:right w:val="single" w:color="9ABB59" w:themeColor="accent3" w:sz="4" w:space="0"/>
        </w:tcBorders>
        <w:shd w:val="clear" w:color="9ABB59" w:fill="9ABB59" w:themeFill="accent3" w:themeFillTint="fe"/>
      </w:tcPr>
    </w:tblStylePr>
    <w:tblStylePr w:type="lastRow">
      <w:rPr>
        <w:b/>
      </w:rPr>
      <w:tblPr/>
      <w:tcPr>
        <w:tcBorders>
          <w:top w:val="single" w:color="9ABB59" w:themeColor="accent3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B2A1C6" w:themeColor="accent4" w:sz="4" w:space="0"/>
          <w:left w:val="single" w:color="B2A1C6" w:themeColor="accent4" w:sz="4" w:space="0"/>
          <w:bottom w:val="single" w:color="B2A1C6" w:themeColor="accent4" w:sz="4" w:space="0"/>
          <w:right w:val="single" w:color="B2A1C6" w:themeColor="accent4" w:sz="4" w:space="0"/>
        </w:tcBorders>
        <w:shd w:val="clear" w:color="B2A1C6" w:fill="B2A1C6" w:themeFill="accent4" w:themeFillTint="9a"/>
      </w:tcPr>
    </w:tblStylePr>
    <w:tblStylePr w:type="lastRow">
      <w:rPr>
        <w:b/>
      </w:rPr>
      <w:tblPr/>
      <w:tcPr>
        <w:tcBorders>
          <w:top w:val="single" w:color="B2A1C6" w:themeColor="accent4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fill="4BACC6" w:themeFill="accent5"/>
      </w:tcPr>
    </w:tblStylePr>
    <w:tblStylePr w:type="lastRow">
      <w:rPr>
        <w:b/>
      </w:rPr>
      <w:tblPr/>
      <w:tcPr>
        <w:tcBorders>
          <w:top w:val="single" w:color="4BACC6" w:themeColor="accent5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fill="F79646" w:themeFill="accent6"/>
      </w:tcPr>
    </w:tblStylePr>
    <w:tblStylePr w:type="lastRow">
      <w:rPr>
        <w:b/>
      </w:rPr>
      <w:tblPr/>
      <w:tcPr>
        <w:tcBorders>
          <w:top w:val="single" w:color="F79646" w:themeColor="accent6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F81BD" w:fill="4F81BD" w:themeFill="accent1"/>
      </w:tcPr>
    </w:tblStylePr>
    <w:tblStylePr w:type="firstCol">
      <w:rPr>
        <w:b/>
        <w:sz w:val="22"/>
      </w:rPr>
      <w:tblPr/>
      <w:tcPr>
        <w:shd w:val="clear" w:color="4F81BD" w:fill="4F81BD" w:themeFill="accent1"/>
      </w:tcPr>
    </w:tblStylePr>
    <w:tblStylePr w:type="lastCol">
      <w:rPr>
        <w:b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C0504D" w:fill="C0504D" w:themeFill="accent2"/>
      </w:tcPr>
    </w:tblStylePr>
    <w:tblStylePr w:type="firstCol">
      <w:rPr>
        <w:b/>
        <w:sz w:val="22"/>
      </w:rPr>
      <w:tblPr/>
      <w:tcPr>
        <w:shd w:val="clear" w:color="C0504D" w:fill="C0504D" w:themeFill="accent2"/>
      </w:tcPr>
    </w:tblStylePr>
    <w:tblStylePr w:type="lastCol">
      <w:rPr>
        <w:b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9BBB59" w:fill="9BBB59" w:themeFill="accent3"/>
      </w:tcPr>
    </w:tblStylePr>
    <w:tblStylePr w:type="firstCol">
      <w:rPr>
        <w:b/>
        <w:sz w:val="22"/>
      </w:rPr>
      <w:tblPr/>
      <w:tcPr>
        <w:shd w:val="clear" w:color="9BBB59" w:fill="9BBB59" w:themeFill="accent3"/>
      </w:tcPr>
    </w:tblStylePr>
    <w:tblStylePr w:type="lastCol">
      <w:rPr>
        <w:b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8064A2" w:fill="8064A2" w:themeFill="accent4"/>
      </w:tcPr>
    </w:tblStylePr>
    <w:tblStylePr w:type="firstCol">
      <w:rPr>
        <w:b/>
        <w:sz w:val="22"/>
      </w:rPr>
      <w:tblPr/>
      <w:tcPr>
        <w:shd w:val="clear" w:color="8064A2" w:fill="8064A2" w:themeFill="accent4"/>
      </w:tcPr>
    </w:tblStylePr>
    <w:tblStylePr w:type="lastCol">
      <w:rPr>
        <w:b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BACC6" w:fill="4BACC6" w:themeFill="accent5"/>
      </w:tcPr>
    </w:tblStylePr>
    <w:tblStylePr w:type="firstCol">
      <w:rPr>
        <w:b/>
        <w:sz w:val="22"/>
      </w:rPr>
      <w:tblPr/>
      <w:tcPr>
        <w:shd w:val="clear" w:color="4BACC6" w:fill="4BACC6" w:themeFill="accent5"/>
      </w:tcPr>
    </w:tblStylePr>
    <w:tblStylePr w:type="lastCol">
      <w:rPr>
        <w:b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F79646" w:fill="F79646" w:themeFill="accent6"/>
      </w:tcPr>
    </w:tblStylePr>
    <w:tblStylePr w:type="firstCol">
      <w:rPr>
        <w:b/>
        <w:sz w:val="22"/>
      </w:rPr>
      <w:tblPr/>
      <w:tcPr>
        <w:shd w:val="clear" w:color="F79646" w:fill="F79646" w:themeFill="accent6"/>
      </w:tcPr>
    </w:tblStylePr>
    <w:tblStylePr w:type="lastCol">
      <w:rPr>
        <w:b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firstRow">
      <w:rPr>
        <w:b/>
        <w:color w:themeColor="text1" w:themeTint="80" w:themeShade="95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b/>
        <w:color w:themeColor="text1" w:themeTint="80" w:themeShade="95"/>
      </w:rPr>
      <w:tblPr/>
    </w:tblStylePr>
    <w:tblStylePr w:type="firstCol">
      <w:rPr>
        <w:b/>
        <w:color w:themeColor="text1" w:themeTint="80" w:themeShade="95"/>
      </w:rPr>
      <w:tblPr/>
    </w:tblStylePr>
    <w:tblStylePr w:type="lastCol">
      <w:rPr>
        <w:b/>
        <w:color w:themeColor="text1" w:themeTint="80" w:themeShade="95"/>
      </w:rPr>
      <w:tblPr/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themeColor="accent1" w:themeTint="80" w:themeShade="95"/>
      </w:rPr>
      <w:tblPr/>
      <w:tcPr>
        <w:tcBorders>
          <w:bottom w:val="single" w:color="A6BFDD" w:themeColor="accent1" w:sz="12" w:space="0"/>
        </w:tcBorders>
      </w:tcPr>
    </w:tblStylePr>
    <w:tblStylePr w:type="lastRow">
      <w:rPr>
        <w:b/>
        <w:color w:themeColor="accent1" w:themeTint="80" w:themeShade="95"/>
      </w:rPr>
      <w:tblPr/>
    </w:tblStylePr>
    <w:tblStylePr w:type="firstCol">
      <w:rPr>
        <w:b/>
        <w:color w:themeColor="accent1" w:themeTint="80" w:themeShade="95"/>
      </w:rPr>
      <w:tblPr/>
    </w:tblStylePr>
    <w:tblStylePr w:type="lastCol">
      <w:rPr>
        <w:b/>
        <w:color w:themeColor="accent1" w:themeTint="80" w:themeShade="95"/>
      </w:rPr>
      <w:tblPr/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firstRow">
      <w:rPr>
        <w:b/>
        <w:color w:themeColor="accent2" w:themeTint="97" w:themeShade="95"/>
      </w:rPr>
      <w:tblPr/>
      <w:tcPr>
        <w:tcBorders>
          <w:bottom w:val="single" w:color="D99695" w:themeColor="accent2" w:sz="12" w:space="0"/>
        </w:tcBorders>
      </w:tcPr>
    </w:tblStylePr>
    <w:tblStylePr w:type="lastRow">
      <w:rPr>
        <w:b/>
        <w:color w:themeColor="accent2" w:themeTint="97" w:themeShade="95"/>
      </w:rPr>
      <w:tblPr/>
    </w:tblStylePr>
    <w:tblStylePr w:type="firstCol">
      <w:rPr>
        <w:b/>
        <w:color w:themeColor="accent2" w:themeTint="97" w:themeShade="95"/>
      </w:rPr>
      <w:tblPr/>
    </w:tblStylePr>
    <w:tblStylePr w:type="lastCol">
      <w:rPr>
        <w:b/>
        <w:color w:themeColor="accent2" w:themeTint="97" w:themeShade="95"/>
      </w:rPr>
      <w:tblPr/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firstRow">
      <w:rPr>
        <w:b/>
        <w:color w:themeColor="accent3" w:themeTint="fe" w:themeShade="95"/>
      </w:rPr>
      <w:tblPr/>
      <w:tcPr>
        <w:tcBorders>
          <w:bottom w:val="single" w:color="9ABB59" w:themeColor="accent3" w:sz="12" w:space="0"/>
        </w:tcBorders>
      </w:tcPr>
    </w:tblStylePr>
    <w:tblStylePr w:type="lastRow">
      <w:rPr>
        <w:b/>
        <w:color w:themeColor="accent3" w:themeTint="fe" w:themeShade="95"/>
      </w:rPr>
      <w:tblPr/>
    </w:tblStylePr>
    <w:tblStylePr w:type="firstCol">
      <w:rPr>
        <w:b/>
        <w:color w:themeColor="accent3" w:themeTint="fe" w:themeShade="95"/>
      </w:rPr>
      <w:tblPr/>
    </w:tblStylePr>
    <w:tblStylePr w:type="lastCol">
      <w:rPr>
        <w:b/>
        <w:color w:themeColor="accent3" w:themeTint="fe" w:themeShade="95"/>
      </w:rPr>
      <w:tblPr/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themeColor="accent4" w:themeTint="9a" w:themeShade="95"/>
      </w:rPr>
      <w:tblPr/>
      <w:tcPr>
        <w:tcBorders>
          <w:bottom w:val="single" w:color="B2A1C6" w:themeColor="accent4" w:sz="12" w:space="0"/>
        </w:tcBorders>
      </w:tcPr>
    </w:tblStylePr>
    <w:tblStylePr w:type="lastRow">
      <w:rPr>
        <w:b/>
        <w:color w:themeColor="accent4" w:themeTint="9a" w:themeShade="95"/>
      </w:rPr>
      <w:tblPr/>
    </w:tblStylePr>
    <w:tblStylePr w:type="firstCol">
      <w:rPr>
        <w:b/>
        <w:color w:themeColor="accent4" w:themeTint="9a" w:themeShade="95"/>
      </w:rPr>
      <w:tblPr/>
    </w:tblStylePr>
    <w:tblStylePr w:type="lastCol">
      <w:rPr>
        <w:b/>
        <w:color w:themeColor="accent4" w:themeTint="9a" w:themeShade="95"/>
      </w:rPr>
      <w:tblPr/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themeColor="accent5" w:themeShade="95"/>
      </w:rPr>
      <w:tblPr/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themeColor="accent5" w:themeShade="95"/>
      </w:rPr>
      <w:tblPr/>
    </w:tblStylePr>
    <w:tblStylePr w:type="firstCol">
      <w:rPr>
        <w:b/>
        <w:color w:themeColor="accent5" w:themeShade="95"/>
      </w:rPr>
      <w:tblPr/>
    </w:tblStylePr>
    <w:tblStylePr w:type="lastCol">
      <w:rPr>
        <w:b/>
        <w:color w:themeColor="accent5" w:themeShade="95"/>
      </w:rPr>
      <w:tblPr/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themeColor="accent5" w:themeShade="95"/>
      </w:rPr>
      <w:tblPr/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themeColor="accent5" w:themeShade="95"/>
      </w:rPr>
      <w:tblPr/>
    </w:tblStylePr>
    <w:tblStylePr w:type="firstCol">
      <w:rPr>
        <w:b/>
        <w:color w:themeColor="accent5" w:themeShade="95"/>
      </w:rPr>
      <w:tblPr/>
    </w:tblStylePr>
    <w:tblStylePr w:type="lastCol">
      <w:rPr>
        <w:b/>
        <w:color w:themeColor="accent5" w:themeShade="95"/>
      </w:rPr>
      <w:tblPr/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firstRow">
      <w:rPr>
        <w:b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7F7F7F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single" w:color="7F7F7F" w:themeColor="tex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rPr>
        <w:color w:themeColor="text1" w:themeTint="80" w:themeShade="95"/>
        <w:sz w:val="22"/>
      </w:rPr>
      <w:tblPr/>
      <w:tcPr>
        <w:shd w:val="clear" w:color="F2F2F2" w:fill="F2F2F2" w:themeFill="text1" w:themeFillTint="d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A6BFDD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themeColor="accent1" w:themeTint="80" w:themeShade="95"/>
        <w:sz w:val="22"/>
      </w:rPr>
      <w:tblPr/>
      <w:tcPr>
        <w:tcBorders>
          <w:top w:val="single" w:color="A6BFD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sz="4" w:space="0"/>
        </w:tcBorders>
        <w:shd w:val="clear" w:color="FFFFFF" w:fill="auto"/>
      </w:tcPr>
    </w:tblStylePr>
    <w:tblStylePr w:type="lastCol">
      <w:rPr>
        <w:i/>
        <w:color w:themeColor="accent1" w:themeTint="80" w:themeShade="95"/>
        <w:sz w:val="22"/>
      </w:rPr>
      <w:tblPr/>
      <w:tcPr>
        <w:tcBorders>
          <w:top w:val="none" w:color="000000" w:sz="4" w:space="0"/>
          <w:left w:val="single" w:color="A6BFDD" w:themeColor="accen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firstRow">
      <w:rPr>
        <w:b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D99695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sz="4" w:space="0"/>
        </w:tcBorders>
        <w:shd w:val="clear" w:color="FFFFFF" w:fill="auto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single" w:color="D99695" w:themeColor="accent2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firstRow">
      <w:rPr>
        <w:b/>
        <w:color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9ABB59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themeColor="accent3" w:themeTint="fe" w:themeShade="95"/>
        <w:sz w:val="22"/>
      </w:rPr>
      <w:tblPr/>
      <w:tcPr>
        <w:tcBorders>
          <w:top w:val="single" w:color="9A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sz="4" w:space="0"/>
        </w:tcBorders>
        <w:shd w:val="clear" w:color="FFFFFF" w:fill="auto"/>
      </w:tcPr>
    </w:tblStylePr>
    <w:tblStylePr w:type="lastCol">
      <w:rPr>
        <w:i/>
        <w:color w:themeColor="accent3" w:themeTint="fe" w:themeShade="95"/>
        <w:sz w:val="22"/>
      </w:rPr>
      <w:tblPr/>
      <w:tcPr>
        <w:tcBorders>
          <w:top w:val="none" w:color="000000" w:sz="4" w:space="0"/>
          <w:left w:val="single" w:color="9ABB59" w:themeColor="accent3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B2A1C6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sz="4" w:space="0"/>
        </w:tcBorders>
        <w:shd w:val="clear" w:color="FFFFFF" w:fill="auto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single" w:color="B2A1C6" w:themeColor="accent4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b/>
        <w:color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themeColor="accent5" w:themeShade="95"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sz="4" w:space="0"/>
        </w:tcBorders>
        <w:shd w:val="clear" w:color="FFFFFF" w:fill="auto"/>
      </w:tcPr>
    </w:tblStylePr>
    <w:tblStylePr w:type="lastCol">
      <w:rPr>
        <w:i/>
        <w:color w:themeColor="accent5" w:themeShade="95"/>
        <w:sz w:val="22"/>
      </w:rPr>
      <w:tblPr/>
      <w:tcPr>
        <w:tcBorders>
          <w:top w:val="none" w:color="000000" w:sz="4" w:space="0"/>
          <w:left w:val="single" w:color="99D0DE" w:themeColor="accent5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b/>
        <w:color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themeColor="accent6" w:themeShade="95"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sz="4" w:space="0"/>
        </w:tcBorders>
        <w:shd w:val="clear" w:color="FFFFFF" w:fill="auto"/>
      </w:tcPr>
    </w:tblStylePr>
    <w:tblStylePr w:type="lastCol">
      <w:rPr>
        <w:i/>
        <w:color w:themeColor="accent6" w:themeShade="95"/>
        <w:sz w:val="22"/>
      </w:rPr>
      <w:tblPr/>
      <w:tcPr>
        <w:tcBorders>
          <w:top w:val="none" w:color="000000" w:sz="4" w:space="0"/>
          <w:left w:val="single" w:color="FAC396" w:themeColor="accent6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themeColor="accent6" w:themeShade="95"/>
        <w:sz w:val="22"/>
      </w:rPr>
      <w:tblPr/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sz w:val="22"/>
      </w:rPr>
      <w:tblPr/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firstRow">
      <w:rPr>
        <w:b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D99695" w:themeColor="accent2" w:sz="4" w:space="0"/>
          <w:right w:val="single" w:color="D99695" w:themeColor="accent2" w:sz="4" w:space="0"/>
        </w:tcBorders>
      </w:tcPr>
    </w:tblStylePr>
    <w:tblStylePr w:type="band1Horz">
      <w:rPr>
        <w:sz w:val="22"/>
      </w:rPr>
      <w:tblPr/>
      <w:tcPr>
        <w:tcBorders>
          <w:top w:val="single" w:color="D99695" w:themeColor="accent2" w:sz="4" w:space="0"/>
          <w:bottom w:val="single" w:color="D99695" w:themeColor="accent2" w:sz="4" w:space="0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firstRow">
      <w:rPr>
        <w:b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C3D69B" w:themeColor="accent3" w:sz="4" w:space="0"/>
          <w:right w:val="single" w:color="C3D69B" w:themeColor="accent3" w:sz="4" w:space="0"/>
        </w:tcBorders>
      </w:tcPr>
    </w:tblStylePr>
    <w:tblStylePr w:type="band1Horz">
      <w:rPr>
        <w:sz w:val="22"/>
      </w:rPr>
      <w:tblPr/>
      <w:tcPr>
        <w:tcBorders>
          <w:top w:val="single" w:color="C3D69B" w:themeColor="accent3" w:sz="4" w:space="0"/>
          <w:bottom w:val="single" w:color="C3D69B" w:themeColor="accent3" w:sz="4" w:space="0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firstRow">
      <w:rPr>
        <w:b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B2A1C6" w:themeColor="accent4" w:sz="4" w:space="0"/>
          <w:right w:val="single" w:color="B2A1C6" w:themeColor="accent4" w:sz="4" w:space="0"/>
        </w:tcBorders>
      </w:tcPr>
    </w:tblStylePr>
    <w:tblStylePr w:type="band1Horz">
      <w:rPr>
        <w:sz w:val="22"/>
      </w:rPr>
      <w:tblPr/>
      <w:tcPr>
        <w:tcBorders>
          <w:top w:val="single" w:color="B2A1C6" w:themeColor="accent4" w:sz="4" w:space="0"/>
          <w:bottom w:val="single" w:color="B2A1C6" w:themeColor="accent4" w:sz="4" w:space="0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firstRow">
      <w:rPr>
        <w:b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92CCDC" w:themeColor="accent5" w:sz="4" w:space="0"/>
          <w:right w:val="single" w:color="92CCDC" w:themeColor="accent5" w:sz="4" w:space="0"/>
        </w:tcBorders>
      </w:tcPr>
    </w:tblStylePr>
    <w:tblStylePr w:type="band1Horz">
      <w:rPr>
        <w:sz w:val="22"/>
      </w:rPr>
      <w:tblPr/>
      <w:tcPr>
        <w:tcBorders>
          <w:top w:val="single" w:color="92CCDC" w:themeColor="accent5" w:sz="4" w:space="0"/>
          <w:bottom w:val="single" w:color="92CCDC" w:themeColor="accent5" w:sz="4" w:space="0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firstRow">
      <w:rPr>
        <w:b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FAC090" w:themeColor="accent6" w:sz="4" w:space="0"/>
          <w:right w:val="single" w:color="FAC090" w:themeColor="accent6" w:sz="4" w:space="0"/>
        </w:tcBorders>
      </w:tcPr>
    </w:tblStylePr>
    <w:tblStylePr w:type="band1Horz">
      <w:rPr>
        <w:sz w:val="22"/>
      </w:rPr>
      <w:tblPr/>
      <w:tcPr>
        <w:tcBorders>
          <w:top w:val="single" w:color="FAC090" w:themeColor="accent6" w:sz="4" w:space="0"/>
          <w:bottom w:val="single" w:color="FAC090" w:themeColor="accent6" w:sz="4" w:space="0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7F7F7F" w:themeColor="text1" w:sz="32" w:space="0"/>
          <w:bottom w:val="single" w:color="FFFFFF" w:themeColor="light1" w:sz="12" w:space="0"/>
        </w:tcBorders>
        <w:shd w:val="clear" w:color="7F7F7F" w:fill="7F7F7F" w:themeFill="text1" w:themeFillTint="80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7F7F7F" w:themeColor="tex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7F7F7F" w:themeColor="tex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fill="4F81BD" w:themeFill="accent1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fill="4F81BD" w:themeFill="accent1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D99695" w:themeColor="accent2" w:sz="32" w:space="0"/>
          <w:bottom w:val="single" w:color="FFFFFF" w:themeColor="light1" w:sz="12" w:space="0"/>
        </w:tcBorders>
        <w:shd w:val="clear" w:color="D99695" w:fill="D99695" w:themeFill="accent2" w:themeFillTint="97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D99695" w:themeColor="accent2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D99695" w:themeColor="accent2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C3D69B" w:themeColor="accent3" w:sz="32" w:space="0"/>
          <w:bottom w:val="single" w:color="FFFFFF" w:themeColor="light1" w:sz="12" w:space="0"/>
        </w:tcBorders>
        <w:shd w:val="clear" w:color="C3D69B" w:fill="C3D69B" w:themeFill="accent3" w:themeFillTint="98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C3D69B" w:themeColor="accent3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C3D69B" w:themeColor="accent3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B2A1C6" w:themeColor="accent4" w:sz="32" w:space="0"/>
          <w:bottom w:val="single" w:color="FFFFFF" w:themeColor="light1" w:sz="12" w:space="0"/>
        </w:tcBorders>
        <w:shd w:val="clear" w:color="B2A1C6" w:fill="B2A1C6" w:themeFill="accent4" w:themeFillTint="9a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B2A1C6" w:themeColor="accent4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B2A1C6" w:themeColor="accent4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92CCDC" w:themeColor="accent5" w:sz="32" w:space="0"/>
          <w:bottom w:val="single" w:color="FFFFFF" w:themeColor="light1" w:sz="12" w:space="0"/>
        </w:tcBorders>
        <w:shd w:val="clear" w:color="92CCDC" w:fill="92CCDC" w:themeFill="accent5" w:themeFillTint="9a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92CCDC" w:themeColor="accent5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92CCDC" w:themeColor="accent5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FAC090" w:themeColor="accent6" w:sz="32" w:space="0"/>
          <w:bottom w:val="single" w:color="FFFFFF" w:themeColor="light1" w:sz="12" w:space="0"/>
        </w:tcBorders>
        <w:shd w:val="clear" w:color="FAC090" w:fill="FAC090" w:themeFill="accent6" w:themeFillTint="98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FAC090" w:themeColor="accent6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AC090" w:themeColor="accent6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color w:themeColor="text1"/>
      </w:rPr>
      <w:tblPr/>
      <w:tcPr>
        <w:tcBorders>
          <w:bottom w:val="single" w:color="7F7F7F" w:themeColor="text1" w:sz="4" w:space="0"/>
        </w:tcBorders>
      </w:tcPr>
    </w:tblStylePr>
    <w:tblStylePr w:type="lastRow">
      <w:rPr>
        <w:b/>
        <w:color w:themeColor="text1"/>
      </w:rPr>
      <w:tblPr/>
      <w:tcPr>
        <w:tcBorders>
          <w:top w:val="single" w:color="7F7F7F" w:themeColor="text1" w:sz="4" w:space="0"/>
        </w:tcBorders>
      </w:tcPr>
    </w:tblStylePr>
    <w:tblStylePr w:type="firstCol">
      <w:rPr>
        <w:b/>
        <w:color w:themeColor="text1"/>
      </w:rPr>
      <w:tblPr/>
    </w:tblStylePr>
    <w:tblStylePr w:type="lastCol">
      <w:rPr>
        <w:b/>
        <w:color w:themeColor="text1"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themeColor="text1"/>
        <w:sz w:val="22"/>
      </w:rPr>
      <w:tblPr/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firstRow">
      <w:rPr>
        <w:b/>
        <w:color w:themeColor="accent1" w:themeShade="95"/>
      </w:rPr>
      <w:tblPr/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themeColor="accent1" w:themeShade="95"/>
      </w:rPr>
      <w:tblPr/>
      <w:tcPr>
        <w:tcBorders>
          <w:top w:val="single" w:color="4F81BD" w:themeColor="accent1" w:sz="4" w:space="0"/>
        </w:tcBorders>
      </w:tcPr>
    </w:tblStylePr>
    <w:tblStylePr w:type="firstCol">
      <w:rPr>
        <w:b/>
        <w:color w:themeColor="accent1" w:themeShade="95"/>
      </w:rPr>
      <w:tblPr/>
    </w:tblStylePr>
    <w:tblStylePr w:type="lastCol">
      <w:rPr>
        <w:b/>
        <w:color w:themeColor="accent1" w:themeShade="95"/>
      </w:rPr>
      <w:tblPr/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firstRow">
      <w:rPr>
        <w:b/>
        <w:color w:themeColor="accent2" w:themeTint="97" w:themeShade="95"/>
      </w:rPr>
      <w:tblPr/>
      <w:tcPr>
        <w:tcBorders>
          <w:bottom w:val="single" w:color="D99695" w:themeColor="accent2" w:sz="4" w:space="0"/>
        </w:tcBorders>
      </w:tcPr>
    </w:tblStylePr>
    <w:tblStylePr w:type="lastRow">
      <w:rPr>
        <w:b/>
        <w:color w:themeColor="accent2" w:themeTint="97" w:themeShade="95"/>
      </w:rPr>
      <w:tblPr/>
      <w:tcPr>
        <w:tcBorders>
          <w:top w:val="single" w:color="D99695" w:themeColor="accent2" w:sz="4" w:space="0"/>
        </w:tcBorders>
      </w:tcPr>
    </w:tblStylePr>
    <w:tblStylePr w:type="firstCol">
      <w:rPr>
        <w:b/>
        <w:color w:themeColor="accent2" w:themeTint="97" w:themeShade="95"/>
      </w:rPr>
      <w:tblPr/>
    </w:tblStylePr>
    <w:tblStylePr w:type="lastCol">
      <w:rPr>
        <w:b/>
        <w:color w:themeColor="accent2" w:themeTint="97" w:themeShade="95"/>
      </w:rPr>
      <w:tblPr/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firstRow">
      <w:rPr>
        <w:b/>
        <w:color w:themeColor="accent3" w:themeTint="98" w:themeShade="95"/>
      </w:rPr>
      <w:tblPr/>
      <w:tcPr>
        <w:tcBorders>
          <w:bottom w:val="single" w:color="C3D69B" w:themeColor="accent3" w:sz="4" w:space="0"/>
        </w:tcBorders>
      </w:tcPr>
    </w:tblStylePr>
    <w:tblStylePr w:type="lastRow">
      <w:rPr>
        <w:b/>
        <w:color w:themeColor="accent3" w:themeTint="98" w:themeShade="95"/>
      </w:rPr>
      <w:tblPr/>
      <w:tcPr>
        <w:tcBorders>
          <w:top w:val="single" w:color="C3D69B" w:themeColor="accent3" w:sz="4" w:space="0"/>
        </w:tcBorders>
      </w:tcPr>
    </w:tblStylePr>
    <w:tblStylePr w:type="firstCol">
      <w:rPr>
        <w:b/>
        <w:color w:themeColor="accent3" w:themeTint="98" w:themeShade="95"/>
      </w:rPr>
      <w:tblPr/>
    </w:tblStylePr>
    <w:tblStylePr w:type="lastCol">
      <w:rPr>
        <w:b/>
        <w:color w:themeColor="accent3" w:themeTint="98" w:themeShade="95"/>
      </w:rPr>
      <w:tblPr/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firstRow">
      <w:rPr>
        <w:b/>
        <w:color w:themeColor="accent4" w:themeTint="9a" w:themeShade="95"/>
      </w:rPr>
      <w:tblPr/>
      <w:tcPr>
        <w:tcBorders>
          <w:bottom w:val="single" w:color="B2A1C6" w:themeColor="accent4" w:sz="4" w:space="0"/>
        </w:tcBorders>
      </w:tcPr>
    </w:tblStylePr>
    <w:tblStylePr w:type="lastRow">
      <w:rPr>
        <w:b/>
        <w:color w:themeColor="accent4" w:themeTint="9a" w:themeShade="95"/>
      </w:rPr>
      <w:tblPr/>
      <w:tcPr>
        <w:tcBorders>
          <w:top w:val="single" w:color="B2A1C6" w:themeColor="accent4" w:sz="4" w:space="0"/>
        </w:tcBorders>
      </w:tcPr>
    </w:tblStylePr>
    <w:tblStylePr w:type="firstCol">
      <w:rPr>
        <w:b/>
        <w:color w:themeColor="accent4" w:themeTint="9a" w:themeShade="95"/>
      </w:rPr>
      <w:tblPr/>
    </w:tblStylePr>
    <w:tblStylePr w:type="lastCol">
      <w:rPr>
        <w:b/>
        <w:color w:themeColor="accent4" w:themeTint="9a" w:themeShade="95"/>
      </w:rPr>
      <w:tblPr/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firstRow">
      <w:rPr>
        <w:b/>
        <w:color w:themeColor="accent5" w:themeTint="9a" w:themeShade="95"/>
      </w:rPr>
      <w:tblPr/>
      <w:tcPr>
        <w:tcBorders>
          <w:bottom w:val="single" w:color="92CCDC" w:themeColor="accent5" w:sz="4" w:space="0"/>
        </w:tcBorders>
      </w:tcPr>
    </w:tblStylePr>
    <w:tblStylePr w:type="lastRow">
      <w:rPr>
        <w:b/>
        <w:color w:themeColor="accent5" w:themeTint="9a" w:themeShade="95"/>
      </w:rPr>
      <w:tblPr/>
      <w:tcPr>
        <w:tcBorders>
          <w:top w:val="single" w:color="92CCDC" w:themeColor="accent5" w:sz="4" w:space="0"/>
        </w:tcBorders>
      </w:tcPr>
    </w:tblStylePr>
    <w:tblStylePr w:type="firstCol">
      <w:rPr>
        <w:b/>
        <w:color w:themeColor="accent5" w:themeTint="9a" w:themeShade="95"/>
      </w:rPr>
      <w:tblPr/>
    </w:tblStylePr>
    <w:tblStylePr w:type="lastCol">
      <w:rPr>
        <w:b/>
        <w:color w:themeColor="accent5" w:themeTint="9a" w:themeShade="95"/>
      </w:rPr>
      <w:tblPr/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firstRow">
      <w:rPr>
        <w:b/>
        <w:color w:themeColor="accent6" w:themeTint="98" w:themeShade="95"/>
      </w:rPr>
      <w:tblPr/>
      <w:tcPr>
        <w:tcBorders>
          <w:bottom w:val="single" w:color="FAC090" w:themeColor="accent6" w:sz="4" w:space="0"/>
        </w:tcBorders>
      </w:tcPr>
    </w:tblStylePr>
    <w:tblStylePr w:type="lastRow">
      <w:rPr>
        <w:b/>
        <w:color w:themeColor="accent6" w:themeTint="98" w:themeShade="95"/>
      </w:rPr>
      <w:tblPr/>
      <w:tcPr>
        <w:tcBorders>
          <w:top w:val="single" w:color="FAC090" w:themeColor="accent6" w:sz="4" w:space="0"/>
        </w:tcBorders>
      </w:tcPr>
    </w:tblStylePr>
    <w:tblStylePr w:type="firstCol">
      <w:rPr>
        <w:b/>
        <w:color w:themeColor="accent6" w:themeTint="98" w:themeShade="95"/>
      </w:rPr>
      <w:tblPr/>
    </w:tblStylePr>
    <w:tblStylePr w:type="lastCol">
      <w:rPr>
        <w:b/>
        <w:color w:themeColor="accent6" w:themeTint="98" w:themeShade="95"/>
      </w:rPr>
      <w:tblPr/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firstRow"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7F7F7F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single" w:color="7F7F7F" w:themeColor="tex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4F81BD" w:themeColor="accent1" w:sz="4" w:space="0"/>
      </w:tblBorders>
    </w:tblPr>
    <w:tblStylePr w:type="firstRow">
      <w:rPr>
        <w:i/>
        <w:color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themeColor="accent1" w:themeShade="95"/>
        <w:sz w:val="22"/>
      </w:rPr>
      <w:tblPr/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  <w:shd w:val="clear" w:color="FFFFFF" w:fill="auto"/>
      </w:tcPr>
    </w:tblStylePr>
    <w:tblStylePr w:type="lastCol">
      <w:rPr>
        <w:i/>
        <w:color w:themeColor="accent1" w:themeShade="95"/>
        <w:sz w:val="22"/>
      </w:rPr>
      <w:tblPr/>
      <w:tcPr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firstRow"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D99695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sz="4" w:space="0"/>
        </w:tcBorders>
        <w:shd w:val="clear" w:color="FFFFFF" w:fill="auto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single" w:color="D99695" w:themeColor="accent2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firstRow">
      <w:rPr>
        <w:i/>
        <w:color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C3D69B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themeColor="accent3" w:themeTint="98" w:themeShade="95"/>
        <w:sz w:val="22"/>
      </w:rPr>
      <w:tblPr/>
      <w:tcPr>
        <w:tcBorders>
          <w:top w:val="single" w:color="C3D69B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sz="4" w:space="0"/>
        </w:tcBorders>
        <w:shd w:val="clear" w:color="FFFFFF" w:fill="auto"/>
      </w:tcPr>
    </w:tblStylePr>
    <w:tblStylePr w:type="lastCol">
      <w:rPr>
        <w:i/>
        <w:color w:themeColor="accent3" w:themeTint="98" w:themeShade="95"/>
        <w:sz w:val="22"/>
      </w:rPr>
      <w:tblPr/>
      <w:tcPr>
        <w:tcBorders>
          <w:top w:val="none" w:color="000000" w:sz="4" w:space="0"/>
          <w:left w:val="single" w:color="C3D69B" w:themeColor="accent3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firstRow"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B2A1C6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sz="4" w:space="0"/>
        </w:tcBorders>
        <w:shd w:val="clear" w:color="FFFFFF" w:fill="auto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single" w:color="B2A1C6" w:themeColor="accent4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firstRow">
      <w:rPr>
        <w:i/>
        <w:color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92CCDC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themeColor="accent5" w:themeTint="9a" w:themeShade="95"/>
        <w:sz w:val="22"/>
      </w:rPr>
      <w:tblPr/>
      <w:tcPr>
        <w:tcBorders>
          <w:top w:val="single" w:color="92CCDC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sz="4" w:space="0"/>
        </w:tcBorders>
        <w:shd w:val="clear" w:color="FFFFFF" w:fill="auto"/>
      </w:tcPr>
    </w:tblStylePr>
    <w:tblStylePr w:type="lastCol">
      <w:rPr>
        <w:i/>
        <w:color w:themeColor="accent5" w:themeTint="9a" w:themeShade="95"/>
        <w:sz w:val="22"/>
      </w:rPr>
      <w:tblPr/>
      <w:tcPr>
        <w:tcBorders>
          <w:top w:val="none" w:color="000000" w:sz="4" w:space="0"/>
          <w:left w:val="single" w:color="92CCDC" w:themeColor="accent5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firstRow">
      <w:rPr>
        <w:i/>
        <w:color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FAC090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themeColor="accent6" w:themeTint="98" w:themeShade="95"/>
        <w:sz w:val="22"/>
      </w:rPr>
      <w:tblPr/>
      <w:tcPr>
        <w:tcBorders>
          <w:top w:val="single" w:color="FAC09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sz="4" w:space="0"/>
        </w:tcBorders>
        <w:shd w:val="clear" w:color="FFFFFF" w:fill="auto"/>
      </w:tcPr>
    </w:tblStylePr>
    <w:tblStylePr w:type="lastCol">
      <w:rPr>
        <w:i/>
        <w:color w:themeColor="accent6" w:themeTint="98" w:themeShade="95"/>
        <w:sz w:val="22"/>
      </w:rPr>
      <w:tblPr/>
      <w:tcPr>
        <w:tcBorders>
          <w:top w:val="none" w:color="000000" w:sz="4" w:space="0"/>
          <w:left w:val="single" w:color="FAC090" w:themeColor="accent6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  <w:tblBorders>
        <w:top w:val="single" w:color="2A4A71" w:themeColor="accent1" w:sz="4" w:space="0"/>
        <w:left w:val="single" w:color="2A4A71" w:themeColor="accent1" w:sz="4" w:space="0"/>
        <w:bottom w:val="single" w:color="2A4A71" w:themeColor="accent1" w:sz="4" w:space="0"/>
        <w:right w:val="single" w:color="2A4A71" w:themeColor="accent1" w:sz="4" w:space="0"/>
        <w:insideH w:val="single" w:color="2A4A71" w:themeColor="accent1" w:sz="4" w:space="0"/>
        <w:insideV w:val="single" w:color="2A4A71" w:themeColor="accent1" w:sz="4" w:space="0"/>
      </w:tblBorders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  <w:tblBorders>
        <w:top w:val="single" w:color="732A29" w:themeColor="accent2" w:sz="4" w:space="0"/>
        <w:left w:val="single" w:color="732A29" w:themeColor="accent2" w:sz="4" w:space="0"/>
        <w:bottom w:val="single" w:color="732A29" w:themeColor="accent2" w:sz="4" w:space="0"/>
        <w:right w:val="single" w:color="732A29" w:themeColor="accent2" w:sz="4" w:space="0"/>
        <w:insideH w:val="single" w:color="732A29" w:themeColor="accent2" w:sz="4" w:space="0"/>
        <w:insideV w:val="single" w:color="732A29" w:themeColor="accent2" w:sz="4" w:space="0"/>
      </w:tblBorders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  <w:tblBorders>
        <w:top w:val="single" w:color="5B722E" w:themeColor="accent3" w:sz="4" w:space="0"/>
        <w:left w:val="single" w:color="5B722E" w:themeColor="accent3" w:sz="4" w:space="0"/>
        <w:bottom w:val="single" w:color="5B722E" w:themeColor="accent3" w:sz="4" w:space="0"/>
        <w:right w:val="single" w:color="5B722E" w:themeColor="accent3" w:sz="4" w:space="0"/>
        <w:insideH w:val="single" w:color="5B722E" w:themeColor="accent3" w:sz="4" w:space="0"/>
        <w:insideV w:val="single" w:color="5B722E" w:themeColor="accent3" w:sz="4" w:space="0"/>
      </w:tblBorders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  <w:tblBorders>
        <w:top w:val="single" w:color="4A395F" w:themeColor="accent4" w:sz="4" w:space="0"/>
        <w:left w:val="single" w:color="4A395F" w:themeColor="accent4" w:sz="4" w:space="0"/>
        <w:bottom w:val="single" w:color="4A395F" w:themeColor="accent4" w:sz="4" w:space="0"/>
        <w:right w:val="single" w:color="4A395F" w:themeColor="accent4" w:sz="4" w:space="0"/>
        <w:insideH w:val="single" w:color="4A395F" w:themeColor="accent4" w:sz="4" w:space="0"/>
        <w:insideV w:val="single" w:color="4A395F" w:themeColor="accent4" w:sz="4" w:space="0"/>
      </w:tblBorders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  <w:tblBorders>
        <w:top w:val="single" w:color="266779" w:themeColor="accent5" w:sz="4" w:space="0"/>
        <w:left w:val="single" w:color="266779" w:themeColor="accent5" w:sz="4" w:space="0"/>
        <w:bottom w:val="single" w:color="266779" w:themeColor="accent5" w:sz="4" w:space="0"/>
        <w:right w:val="single" w:color="266779" w:themeColor="accent5" w:sz="4" w:space="0"/>
        <w:insideH w:val="single" w:color="266779" w:themeColor="accent5" w:sz="4" w:space="0"/>
        <w:insideV w:val="single" w:color="266779" w:themeColor="accent5" w:sz="4" w:space="0"/>
      </w:tblBorders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  <w:tblBorders>
        <w:top w:val="single" w:color="B15407" w:themeColor="accent6" w:sz="4" w:space="0"/>
        <w:left w:val="single" w:color="B15407" w:themeColor="accent6" w:sz="4" w:space="0"/>
        <w:bottom w:val="single" w:color="B15407" w:themeColor="accent6" w:sz="4" w:space="0"/>
        <w:right w:val="single" w:color="B15407" w:themeColor="accent6" w:sz="4" w:space="0"/>
        <w:insideH w:val="single" w:color="B15407" w:themeColor="accent6" w:sz="4" w:space="0"/>
        <w:insideV w:val="single" w:color="B15407" w:themeColor="accent6" w:sz="4" w:space="0"/>
      </w:tblBorders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firstRow">
      <w:rPr>
        <w:sz w:val="22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sz w:val="22"/>
      </w:rPr>
      <w:tblPr/>
      <w:tcPr>
        <w:tcBorders>
          <w:top w:val="single" w:color="7F7F7F" w:themeColor="tex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7F7F7F" w:themeColor="text1" w:sz="12" w:space="0"/>
        </w:tcBorders>
      </w:tcPr>
    </w:tblStylePr>
    <w:tblStylePr w:type="band1Horz">
      <w:rPr>
        <w:sz w:val="22"/>
      </w:rPr>
      <w:tblPr/>
      <w:tcPr>
        <w:tcBorders>
          <w:top w:val="single" w:color="D9D9D9" w:themeColor="text1" w:sz="4" w:space="0"/>
          <w:left w:val="single" w:color="D9D9D9" w:themeColor="text1" w:sz="4" w:space="0"/>
          <w:bottom w:val="single" w:color="D9D9D9" w:themeColor="text1" w:sz="4" w:space="0"/>
          <w:right w:val="single" w:color="D9D9D9" w:themeColor="text1" w:sz="4" w:space="0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firstRow">
      <w:rPr>
        <w:sz w:val="22"/>
      </w:rPr>
      <w:tblPr/>
      <w:tcPr>
        <w:tcBorders>
          <w:bottom w:val="single" w:color="4F81BD" w:themeColor="accent1" w:sz="12" w:space="0"/>
        </w:tcBorders>
      </w:tcPr>
    </w:tblStylePr>
    <w:tblStylePr w:type="lastRow">
      <w:rPr>
        <w:sz w:val="22"/>
      </w:rPr>
      <w:tblPr/>
      <w:tcPr>
        <w:tcBorders>
          <w:top w:val="single" w:color="4F81BD" w:themeColor="accen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4F81BD" w:themeColor="accent1" w:sz="12" w:space="0"/>
        </w:tcBorders>
      </w:tcPr>
    </w:tblStylePr>
    <w:tblStylePr w:type="band1Horz">
      <w:rPr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firstRow">
      <w:rPr>
        <w:sz w:val="22"/>
      </w:rPr>
      <w:tblPr/>
      <w:tcPr>
        <w:tcBorders>
          <w:bottom w:val="single" w:color="D99695" w:themeColor="accent2" w:sz="12" w:space="0"/>
        </w:tcBorders>
      </w:tcPr>
    </w:tblStylePr>
    <w:tblStylePr w:type="lastRow">
      <w:rPr>
        <w:sz w:val="22"/>
      </w:rPr>
      <w:tblPr/>
      <w:tcPr>
        <w:tcBorders>
          <w:top w:val="single" w:color="D99695" w:themeColor="accent2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D99695" w:themeColor="accent2" w:sz="12" w:space="0"/>
        </w:tcBorders>
      </w:tcPr>
    </w:tblStylePr>
    <w:tblStylePr w:type="band1Horz">
      <w:rPr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sz w:val="22"/>
      </w:rPr>
      <w:tblPr/>
      <w:tcPr>
        <w:tcBorders>
          <w:bottom w:val="single" w:color="C3D69B" w:themeColor="accent3" w:sz="12" w:space="0"/>
        </w:tcBorders>
      </w:tcPr>
    </w:tblStylePr>
    <w:tblStylePr w:type="lastRow">
      <w:rPr>
        <w:sz w:val="22"/>
      </w:rPr>
      <w:tblPr/>
      <w:tcPr>
        <w:tcBorders>
          <w:top w:val="single" w:color="C3D69B" w:themeColor="accent3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C3D69B" w:themeColor="accent3" w:sz="12" w:space="0"/>
        </w:tcBorders>
      </w:tcPr>
    </w:tblStylePr>
    <w:tblStylePr w:type="band1Horz">
      <w:rPr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sz w:val="22"/>
      </w:rPr>
      <w:tblPr/>
      <w:tcPr>
        <w:tcBorders>
          <w:bottom w:val="single" w:color="B2A1C6" w:themeColor="accent4" w:sz="12" w:space="0"/>
        </w:tcBorders>
      </w:tcPr>
    </w:tblStylePr>
    <w:tblStylePr w:type="lastRow">
      <w:rPr>
        <w:sz w:val="22"/>
      </w:rPr>
      <w:tblPr/>
      <w:tcPr>
        <w:tcBorders>
          <w:top w:val="single" w:color="B2A1C6" w:themeColor="accent4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B2A1C6" w:themeColor="accent4" w:sz="12" w:space="0"/>
        </w:tcBorders>
      </w:tcPr>
    </w:tblStylePr>
    <w:tblStylePr w:type="band1Horz">
      <w:rPr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firstRow">
      <w:rPr>
        <w:sz w:val="22"/>
      </w:rPr>
      <w:tblPr/>
      <w:tcPr>
        <w:tcBorders>
          <w:bottom w:val="single" w:color="92CCDC" w:themeColor="accent5" w:sz="12" w:space="0"/>
        </w:tcBorders>
      </w:tcPr>
    </w:tblStylePr>
    <w:tblStylePr w:type="lastRow">
      <w:rPr>
        <w:sz w:val="22"/>
      </w:rPr>
      <w:tblPr/>
      <w:tcPr>
        <w:tcBorders>
          <w:top w:val="single" w:color="92CCDC" w:themeColor="accent5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92CCDC" w:themeColor="accent5" w:sz="12" w:space="0"/>
        </w:tcBorders>
      </w:tcPr>
    </w:tblStylePr>
    <w:tblStylePr w:type="band1Horz">
      <w:rPr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sz w:val="22"/>
      </w:rPr>
      <w:tblPr/>
      <w:tcPr>
        <w:tcBorders>
          <w:bottom w:val="single" w:color="FAC090" w:themeColor="accent6" w:sz="12" w:space="0"/>
        </w:tcBorders>
      </w:tcPr>
    </w:tblStylePr>
    <w:tblStylePr w:type="lastRow">
      <w:rPr>
        <w:sz w:val="22"/>
      </w:rPr>
      <w:tblPr/>
      <w:tcPr>
        <w:tcBorders>
          <w:top w:val="single" w:color="FAC090" w:themeColor="accent6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FAC090" w:themeColor="accent6" w:sz="12" w:space="0"/>
        </w:tcBorders>
      </w:tcPr>
    </w:tblStylePr>
    <w:tblStylePr w:type="band1Horz">
      <w:rPr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Arial" pitchFamily="0" charset="1"/>
        <a:cs typeface="Arial" pitchFamily="0" charset="1"/>
      </a:majorFont>
      <a:minorFont>
        <a:latin typeface="Calibri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0" t="0" r="0" b="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0" t="0" r="0" b="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99CA45-7E57-44D7-9DA1-BEA6E0F543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LibreOffice/24.8.4.2$Linux_X86_64 LibreOffice_project/480$Build-2</Application>
  <AppVersion>15.0000</AppVersion>
  <DocSecurity>4</DocSecurity>
  <Pages>2</Pages>
  <Words>344</Words>
  <Characters>2673</Characters>
  <CharactersWithSpaces>3064</CharactersWithSpaces>
  <Paragraphs>15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2026-05-26T05:01:00Z</dcterms:created>
  <dc:creator>Лариса Веркина</dc:creator>
  <dc:description/>
  <dc:language>ru-RU</dc:language>
  <cp:lastModifiedBy/>
  <dcterms:modified xsi:type="dcterms:W3CDTF">2026-05-26T10:01:45Z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