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21.05.2026</w:t>
        <w:tab/>
        <w:t>№1716-п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right="53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right="53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 администрации Копейского городского округа от 08.12.2025 № 4779-п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 Федеральными законами от 13 июля 2020 года № 189-ФЗ «О государственном (муниципальном) социальном заказе на оказание государственных (муниципальных) услуг в социальной сфере», от 29 декабря 2012 года № 273-ФЗ «Об образовании в Российской Федерации», от 26 декабря 2024 года № 476-ФЗ «О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Федерации», постановлением Правительства Российской Федерации от 23.09.2024 № 1288 «О некоторых вопросах формирования информации о социальном сертификате на получение государственной (муниципальной) услуги в социальной сфере (государственных) муниципальных услуг в социальной сфере)», постановлением администрации Копейского городского округа от 21.07.2023 № 2538-п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Копейского городского округа» администрация Копейского городского округа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ПОСТАНОВЛЯЕТ: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приложение 2 к постановлению администрации Копейского городского округа от 08.12.2025 № 4779-п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 на территории Копейского городского округа</w:t>
      </w:r>
      <w:r>
        <w:rPr>
          <w:rFonts w:eastAsia="Times New Roman" w:cs="Times New Roman" w:ascii="Times New Roman" w:hAnsi="Times New Roman"/>
          <w:color w:val="1A1A1A"/>
          <w:sz w:val="28"/>
          <w:szCs w:val="28"/>
          <w:lang w:eastAsia="ru-RU"/>
        </w:rPr>
        <w:t>» следующие изменения:</w:t>
      </w:r>
    </w:p>
    <w:p>
      <w:pPr>
        <w:pStyle w:val="Normal"/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пункт 8 изложить в следующей редакции:</w:t>
      </w:r>
    </w:p>
    <w:p>
      <w:pPr>
        <w:pStyle w:val="Normal"/>
        <w:widowControl w:val="false"/>
        <w:tabs>
          <w:tab w:val="clear" w:pos="709"/>
          <w:tab w:val="left" w:pos="127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«8. </w:t>
      </w:r>
      <w:bookmarkStart w:id="3" w:name="sub_1022"/>
      <w:r>
        <w:rPr>
          <w:rFonts w:cs="Times New Roman" w:ascii="Times New Roman" w:hAnsi="Times New Roman"/>
          <w:sz w:val="28"/>
          <w:szCs w:val="28"/>
        </w:rPr>
        <w:t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(за исключением индивидуальных предпринимателей, осуществляющих образовательную деятельность непосредственно), и направившие заявку на включение в Реестр исполнителей услуги (далее – заявка).</w:t>
      </w:r>
      <w:bookmarkStart w:id="4" w:name="sub_1027"/>
      <w:bookmarkEnd w:id="3"/>
      <w:r>
        <w:rPr>
          <w:rFonts w:cs="Times New Roman" w:ascii="Times New Roman" w:hAnsi="Times New Roman"/>
          <w:sz w:val="28"/>
          <w:szCs w:val="28"/>
        </w:rPr>
        <w:t>»;</w:t>
      </w:r>
      <w:bookmarkEnd w:id="4"/>
    </w:p>
    <w:p>
      <w:pPr>
        <w:pStyle w:val="Normal"/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пункт 9 дополнить подпунктом 10 следующего содержания:</w:t>
      </w:r>
    </w:p>
    <w:p>
      <w:pPr>
        <w:pStyle w:val="Normal"/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«10) уникальный номер реестровой записи (уникальные номера реестровых записей) услуги, которую планирует оказывать исполнитель, в соответствии с перечнем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Копейского городского округа.»;</w:t>
      </w:r>
    </w:p>
    <w:p>
      <w:pPr>
        <w:pStyle w:val="Normal"/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пункт 13 изложить в следующей редакции:</w:t>
      </w:r>
    </w:p>
    <w:p>
      <w:pPr>
        <w:pStyle w:val="Normal"/>
        <w:widowControl w:val="false"/>
        <w:tabs>
          <w:tab w:val="clear" w:pos="709"/>
          <w:tab w:val="left" w:pos="127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  <w:bookmarkStart w:id="5" w:name="sub_1265"/>
      <w:r>
        <w:rPr>
          <w:rFonts w:cs="Times New Roman" w:ascii="Times New Roman" w:hAnsi="Times New Roman"/>
          <w:sz w:val="28"/>
          <w:szCs w:val="28"/>
        </w:rPr>
        <w:t xml:space="preserve">13. Уполномоченный </w:t>
      </w:r>
      <w:bookmarkStart w:id="6" w:name="_Hlk109772206"/>
      <w:bookmarkEnd w:id="5"/>
      <w:r>
        <w:rPr>
          <w:rFonts w:cs="Times New Roman" w:ascii="Times New Roman" w:hAnsi="Times New Roman"/>
          <w:sz w:val="28"/>
          <w:szCs w:val="28"/>
        </w:rPr>
        <w:t>орган в течение пяти рабочих дней со дня получения заявки, указанной в пункте 9 настоящего Порядка:</w:t>
      </w:r>
    </w:p>
    <w:p>
      <w:pPr>
        <w:pStyle w:val="Normal"/>
        <w:tabs>
          <w:tab w:val="clear" w:pos="709"/>
          <w:tab w:val="left" w:pos="127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рассматривает заявку и документы (информацию), указанные в </w:t>
      </w:r>
      <w:r>
        <w:rPr>
          <w:rStyle w:val="Style13"/>
          <w:rFonts w:ascii="Times New Roman" w:hAnsi="Times New Roman"/>
          <w:color w:val="auto"/>
          <w:sz w:val="28"/>
          <w:szCs w:val="28"/>
        </w:rPr>
        <w:t>пункте 11</w:t>
      </w:r>
      <w:r>
        <w:rPr>
          <w:rFonts w:cs="Times New Roman" w:ascii="Times New Roman" w:hAnsi="Times New Roman"/>
          <w:sz w:val="28"/>
          <w:szCs w:val="28"/>
        </w:rPr>
        <w:t xml:space="preserve">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</w:t>
      </w:r>
      <w:r>
        <w:rPr>
          <w:rStyle w:val="Style13"/>
          <w:rFonts w:ascii="Times New Roman" w:hAnsi="Times New Roman"/>
          <w:color w:val="auto"/>
          <w:sz w:val="28"/>
          <w:szCs w:val="28"/>
        </w:rPr>
        <w:t>пунктом 15</w:t>
      </w:r>
      <w:r>
        <w:rPr>
          <w:rFonts w:cs="Times New Roman" w:ascii="Times New Roman" w:hAnsi="Times New Roman"/>
          <w:sz w:val="28"/>
          <w:szCs w:val="28"/>
        </w:rPr>
        <w:t xml:space="preserve">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распоряжением Уполномоченного органа (далее - распоряжение);</w:t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6"/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Заключение соглашения в соответствии с сертификатом осуществляется в порядке и в сроки, установленные постановлением администрации Копейского городского округа в соответствии с частью 3 статьи 21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Исполнителем услуги при заключении соглашения представляются уполномоченному органу на согласование набор разделов информации, необходимой для проведения мониторинга достижения результатов оказания муниципальных услуг в социальной сфере, и плановые сроки ее формирования в отношении услуги, планируемой к включению в соглашение, в порядке, установленном приказом Министерства финансов Российской Федерации от 28.04.2025 № 49н «Об утверждении Порядка проведения мониторинга достижения результатов оказания государственных (муниципальных) услуг в социальной сфере» и муниципальными правовыми актами уполномоченного органа.</w:t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Сведения о показателях, характеризующих качество и (или) объем оказания муниципальной услуги, объеме субсидии, предоставляемой исполнителю услуг в целях оплаты соглашения, указанные в соглашении, подлежат обязательной корректировке в течение 5 рабочих дней со дня фактического начала оказания услуги потребителям услуги.»;</w:t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пункт 15 дополнить подпунктом 3 следующего содержания:</w:t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«3) несоответствие сведений, предусмотренных подпунктом 10 пункта 2.3 настоящего Порядка, перечню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Копейского городского округа.»;</w:t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5) пункт 22 дополнить подпунктом 4 следующего содержания:</w:t>
      </w:r>
    </w:p>
    <w:p>
      <w:pPr>
        <w:pStyle w:val="ListParagraph"/>
        <w:tabs>
          <w:tab w:val="clear" w:pos="709"/>
          <w:tab w:val="left" w:pos="1276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«4)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сведения о дополнительной общеразвивающей программе, предусмотренные подпунктами 4, 7 и 9 пункта 18 настоящего Порядка соответствуют характеристикам не менее чем одной </w:t>
      </w:r>
      <w:r>
        <w:rPr>
          <w:rFonts w:cs="Times New Roman" w:ascii="Times New Roman" w:hAnsi="Times New Roman"/>
          <w:sz w:val="28"/>
          <w:szCs w:val="28"/>
        </w:rPr>
        <w:t>реестровой записи услуги</w:t>
      </w:r>
      <w:r>
        <w:rPr>
          <w:rFonts w:eastAsia="Times New Roman" w:cs="Times New Roman" w:ascii="Times New Roman" w:hAnsi="Times New Roman"/>
          <w:sz w:val="28"/>
          <w:szCs w:val="28"/>
        </w:rPr>
        <w:t>, указанной исполнителем услуги в соответствии с</w:t>
      </w:r>
      <w:r>
        <w:rPr>
          <w:rFonts w:cs="Times New Roman" w:ascii="Times New Roman" w:hAnsi="Times New Roman"/>
          <w:sz w:val="28"/>
          <w:szCs w:val="28"/>
        </w:rPr>
        <w:t xml:space="preserve"> подпунктом 10 пункта 9 настоящего Порядка.».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Копейского городского округа в сети Интернет.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</w:t>
      </w:r>
      <w:r>
        <w:rPr>
          <w:sz w:val="28"/>
          <w:szCs w:val="28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Контроль  исполнения  настоящего  постановления  возложить  на заместителя  Главы  городского  округа  по  социальному  развитию Ангеловского А.А.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Настоящее постановление вступает в силу со дня его официального опубликования.</w:t>
      </w:r>
    </w:p>
    <w:p>
      <w:pPr>
        <w:pStyle w:val="Normal"/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 xml:space="preserve">Глава городского округа                                                                 С.В. Логанова </w:t>
      </w:r>
    </w:p>
    <w:p>
      <w:pPr>
        <w:pStyle w:val="Normal"/>
        <w:tabs>
          <w:tab w:val="clear" w:pos="709"/>
          <w:tab w:val="left" w:pos="1134" w:leader="none"/>
          <w:tab w:val="left" w:pos="1276" w:leader="none"/>
        </w:tabs>
        <w:spacing w:lineRule="auto" w:line="240" w:before="0"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560" w:right="707" w:gutter="0" w:header="709" w:top="1134" w:footer="0" w:bottom="1134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 CYR">
    <w:charset w:val="01"/>
    <w:family w:val="roman"/>
    <w:pitch w:val="default"/>
  </w:font>
  <w:font w:name="Segoe UI">
    <w:charset w:val="01"/>
    <w:family w:val="swiss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683505575"/>
    </w:sdtPr>
    <w:sdtContent>
      <w:p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3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709" w:hanging="369"/>
      </w:pPr>
      <w:rPr/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9230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1"/>
    <w:uiPriority w:val="99"/>
    <w:qFormat/>
    <w:rsid w:val="00ae51b6"/>
    <w:pPr>
      <w:widowControl w:val="false"/>
      <w:spacing w:lineRule="auto" w:line="240" w:before="108" w:after="108"/>
      <w:jc w:val="center"/>
      <w:outlineLvl w:val="0"/>
    </w:pPr>
    <w:rPr>
      <w:rFonts w:ascii="Times New Roman CYR" w:hAnsi="Times New Roman CYR" w:eastAsia="" w:cs="Times New Roman CYR" w:eastAsiaTheme="minorEastAsia"/>
      <w:b/>
      <w:bCs/>
      <w:color w:val="26282F"/>
      <w:sz w:val="24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8f50a9"/>
    <w:rPr>
      <w:color w:themeColor="hyperlink" w:val="0563C1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8f50a9"/>
    <w:rPr>
      <w:color w:val="605E5C"/>
      <w:shd w:fill="E1DFDD" w:val="clear"/>
    </w:rPr>
  </w:style>
  <w:style w:type="character" w:styleId="Style13" w:customStyle="1">
    <w:name w:val="Гипертекстовая ссылка"/>
    <w:basedOn w:val="DefaultParagraphFont"/>
    <w:uiPriority w:val="99"/>
    <w:qFormat/>
    <w:rsid w:val="00ce440c"/>
    <w:rPr>
      <w:rFonts w:cs="Times New Roman"/>
      <w:b w:val="false"/>
      <w:color w:val="106BBE"/>
    </w:rPr>
  </w:style>
  <w:style w:type="character" w:styleId="CommentReference">
    <w:name w:val="annotation reference"/>
    <w:basedOn w:val="DefaultParagraphFont"/>
    <w:uiPriority w:val="99"/>
    <w:unhideWhenUsed/>
    <w:qFormat/>
    <w:rsid w:val="00ce440c"/>
    <w:rPr>
      <w:rFonts w:cs="Times New Roman"/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qFormat/>
    <w:rsid w:val="00ce440c"/>
    <w:rPr>
      <w:rFonts w:ascii="Times New Roman CYR" w:hAnsi="Times New Roman CYR" w:eastAsia="" w:cs="Times New Roman CYR" w:eastAsiaTheme="minorEastAsia"/>
      <w:sz w:val="20"/>
      <w:szCs w:val="20"/>
      <w:lang w:eastAsia="ru-RU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ab19e5"/>
    <w:rPr>
      <w:rFonts w:ascii="Times New Roman CYR" w:hAnsi="Times New Roman CYR" w:eastAsia="" w:cs="Times New Roman CYR" w:eastAsiaTheme="minorEastAsia"/>
      <w:b/>
      <w:bCs/>
      <w:sz w:val="20"/>
      <w:szCs w:val="20"/>
      <w:lang w:eastAsia="ru-RU"/>
    </w:rPr>
  </w:style>
  <w:style w:type="character" w:styleId="Style16" w:customStyle="1">
    <w:name w:val="Абзац списка Знак"/>
    <w:basedOn w:val="DefaultParagraphFont"/>
    <w:link w:val="ListParagraph"/>
    <w:qFormat/>
    <w:locked/>
    <w:rsid w:val="0077497f"/>
    <w:rPr/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104246"/>
    <w:rPr>
      <w:rFonts w:ascii="Segoe UI" w:hAnsi="Segoe UI" w:cs="Segoe UI"/>
      <w:sz w:val="18"/>
      <w:szCs w:val="18"/>
    </w:rPr>
  </w:style>
  <w:style w:type="character" w:styleId="Style18" w:customStyle="1">
    <w:name w:val="Верхний колонтитул Знак"/>
    <w:basedOn w:val="DefaultParagraphFont"/>
    <w:uiPriority w:val="99"/>
    <w:qFormat/>
    <w:rsid w:val="00c2352f"/>
    <w:rPr/>
  </w:style>
  <w:style w:type="character" w:styleId="Style19" w:customStyle="1">
    <w:name w:val="Нижний колонтитул Знак"/>
    <w:basedOn w:val="DefaultParagraphFont"/>
    <w:uiPriority w:val="99"/>
    <w:qFormat/>
    <w:rsid w:val="00c2352f"/>
    <w:rPr/>
  </w:style>
  <w:style w:type="character" w:styleId="11" w:customStyle="1">
    <w:name w:val="Заголовок 1 Знак"/>
    <w:basedOn w:val="DefaultParagraphFont"/>
    <w:uiPriority w:val="9"/>
    <w:qFormat/>
    <w:rsid w:val="00ae51b6"/>
    <w:rPr>
      <w:rFonts w:ascii="Times New Roman CYR" w:hAnsi="Times New Roman CYR" w:eastAsia="" w:cs="Times New Roman CYR" w:eastAsiaTheme="minorEastAsia"/>
      <w:b/>
      <w:bCs/>
      <w:color w:val="26282F"/>
      <w:sz w:val="24"/>
      <w:szCs w:val="24"/>
      <w:lang w:eastAsia="ru-RU"/>
    </w:rPr>
  </w:style>
  <w:style w:type="character" w:styleId="Style20" w:customStyle="1">
    <w:name w:val="Цветовое выделение"/>
    <w:uiPriority w:val="99"/>
    <w:qFormat/>
    <w:rsid w:val="00ae51b6"/>
    <w:rPr>
      <w:b/>
      <w:color w:val="26282F"/>
    </w:rPr>
  </w:style>
  <w:style w:type="character" w:styleId="2" w:customStyle="1">
    <w:name w:val="Основной текст (2)"/>
    <w:basedOn w:val="DefaultParagraphFont"/>
    <w:qFormat/>
    <w:rsid w:val="00c32184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b64cfb"/>
    <w:rPr>
      <w:color w:val="605E5C"/>
      <w:shd w:fill="E1DFDD" w:val="clear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link w:val="Style16"/>
    <w:uiPriority w:val="34"/>
    <w:qFormat/>
    <w:rsid w:val="002812c2"/>
    <w:pPr>
      <w:spacing w:before="0" w:after="160"/>
      <w:ind w:left="720"/>
      <w:contextualSpacing/>
    </w:pPr>
    <w:rPr/>
  </w:style>
  <w:style w:type="paragraph" w:styleId="CommentText">
    <w:name w:val="annotation text"/>
    <w:basedOn w:val="Normal"/>
    <w:link w:val="Style14"/>
    <w:uiPriority w:val="99"/>
    <w:unhideWhenUsed/>
    <w:rsid w:val="00ce440c"/>
    <w:pPr>
      <w:widowControl w:val="false"/>
      <w:spacing w:lineRule="auto" w:line="240" w:before="0" w:after="0"/>
      <w:ind w:firstLine="720"/>
      <w:jc w:val="both"/>
    </w:pPr>
    <w:rPr>
      <w:rFonts w:ascii="Times New Roman CYR" w:hAnsi="Times New Roman CYR" w:eastAsia="" w:cs="Times New Roman CYR" w:eastAsiaTheme="minorEastAsia"/>
      <w:sz w:val="20"/>
      <w:szCs w:val="20"/>
      <w:lang w:eastAsia="ru-RU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ab19e5"/>
    <w:pPr>
      <w:widowControl/>
      <w:spacing w:before="0" w:after="16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b/>
      <w:bCs/>
      <w:lang w:eastAsia="en-US"/>
    </w:rPr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10424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79230b"/>
    <w:pPr>
      <w:widowControl w:val="fals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2"/>
      <w:lang w:eastAsia="ru-RU" w:val="ru-RU" w:bidi="ar-SA"/>
    </w:rPr>
  </w:style>
  <w:style w:type="paragraph" w:styleId="Revision">
    <w:name w:val="Revision"/>
    <w:uiPriority w:val="99"/>
    <w:semiHidden/>
    <w:qFormat/>
    <w:rsid w:val="00d946be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8"/>
    <w:uiPriority w:val="99"/>
    <w:unhideWhenUsed/>
    <w:rsid w:val="00c2352f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9"/>
    <w:uiPriority w:val="99"/>
    <w:unhideWhenUsed/>
    <w:rsid w:val="00c2352f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BC13A-95C5-4C4C-B7B1-0CDBA91AD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3</Pages>
  <Words>825</Words>
  <Characters>6056</Characters>
  <CharactersWithSpaces>6924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2026-05-21T10:12:00Z</dcterms:created>
  <dc:creator>Inlearno Office</dc:creator>
  <dc:description/>
  <dc:language>ru-RU</dc:language>
  <cp:lastModifiedBy/>
  <cp:lastPrinted>2026-05-21T15:13:38Z</cp:lastPrinted>
  <dcterms:modified xsi:type="dcterms:W3CDTF">2026-05-21T15:14:26Z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