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customXml/item1.xml" ContentType="application/xml"/>
  <Override PartName="/customXml/itemProps5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_rels/item5.xml.rels" ContentType="application/vnd.openxmlformats-package.relationship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ind w:firstLine="72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firstLine="72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Start w:id="3" w:name="_Toc185949690"/>
      <w:bookmarkStart w:id="4" w:name="_Toc183007044"/>
      <w:bookmarkEnd w:id="2"/>
      <w:bookmarkEnd w:id="3"/>
      <w:bookmarkEnd w:id="4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Start w:id="5" w:name="_Ref181403480"/>
      <w:bookmarkStart w:id="6" w:name="_Ref181403176"/>
      <w:bookmarkEnd w:id="1"/>
    </w:p>
    <w:p>
      <w:pPr>
        <w:pStyle w:val="Normal"/>
        <w:spacing w:lineRule="auto" w:line="240"/>
        <w:ind w:firstLine="720" w:right="5243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/>
        <w:ind w:hanging="0" w:right="5243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13.07.2026</w:t>
        <w:tab/>
        <w:t>№2389-п</w:t>
      </w:r>
    </w:p>
    <w:p>
      <w:pPr>
        <w:pStyle w:val="Normal"/>
        <w:spacing w:lineRule="auto" w:line="240"/>
        <w:ind w:hanging="0" w:right="5243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</w:r>
    </w:p>
    <w:p>
      <w:pPr>
        <w:pStyle w:val="Normal"/>
        <w:spacing w:lineRule="auto" w:line="240"/>
        <w:ind w:hanging="0" w:right="5243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</w:r>
    </w:p>
    <w:p>
      <w:pPr>
        <w:pStyle w:val="Normal"/>
        <w:spacing w:lineRule="auto" w:line="240"/>
        <w:ind w:hanging="0" w:right="5243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</w:r>
    </w:p>
    <w:p>
      <w:pPr>
        <w:pStyle w:val="Normal"/>
        <w:spacing w:lineRule="auto" w:line="240"/>
        <w:ind w:hanging="0" w:right="5243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Об утверждении Плана мероприятий по оздоровлению муниципальных финансов Копейского городского округа на 2026-2030 годы</w:t>
      </w:r>
    </w:p>
    <w:p>
      <w:pPr>
        <w:pStyle w:val="Normal"/>
        <w:spacing w:lineRule="auto" w:line="240"/>
        <w:ind w:firstLine="709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</w:r>
    </w:p>
    <w:p>
      <w:pPr>
        <w:pStyle w:val="Normal"/>
        <w:spacing w:lineRule="auto" w:line="240"/>
        <w:ind w:firstLine="709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</w:r>
    </w:p>
    <w:p>
      <w:pPr>
        <w:pStyle w:val="Normal"/>
        <w:spacing w:lineRule="auto" w:line="240"/>
        <w:ind w:firstLine="709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В соответствии с Бюджетным кодексом Российской Федерации, Федеральными законами от 20 марта 2025 года  № 33-ФЗ «Об общих принципах организации местного самоуправления в единой системе публичной власти», от 06 октября 2003 года                  № 131-ФЗ «Об общих принципах организации местного самоуправления в Российской Федерации», Уставом муниципального образования «Копейский городской округ», в целях обеспечения сбалансированности бюджета Копейского городского округа, администрация Копейского городского округа</w:t>
      </w:r>
    </w:p>
    <w:p>
      <w:pPr>
        <w:pStyle w:val="Normal"/>
        <w:spacing w:lineRule="auto" w:line="240"/>
        <w:ind w:hanging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ПОСТАНОВЛЯЕТ: </w:t>
      </w:r>
    </w:p>
    <w:p>
      <w:pPr>
        <w:pStyle w:val="ListParagraph"/>
        <w:numPr>
          <w:ilvl w:val="0"/>
          <w:numId w:val="15"/>
        </w:numPr>
        <w:spacing w:lineRule="auto" w:line="240"/>
        <w:ind w:firstLine="709" w:left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lang w:val="ru-RU"/>
        </w:rPr>
        <w:t xml:space="preserve">Утвердить План мероприятий по оздоровлению муниципальных финансов Копейского городского округа на 2026–2030 годы (далее – План мероприятий) согласно приложению </w:t>
      </w:r>
      <w:r>
        <w:rPr>
          <w:rFonts w:cs="Times New Roman"/>
          <w:sz w:val="26"/>
          <w:szCs w:val="26"/>
        </w:rPr>
        <w:t>1.</w:t>
      </w:r>
    </w:p>
    <w:p>
      <w:pPr>
        <w:pStyle w:val="ListParagraph"/>
        <w:numPr>
          <w:ilvl w:val="0"/>
          <w:numId w:val="15"/>
        </w:numPr>
        <w:spacing w:lineRule="auto" w:line="240"/>
        <w:ind w:firstLine="709" w:left="0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Главным распорядителям бюджетных средств, структурным подразделениям администрации Копейского городского округа обеспечить выполнение Плана мероприятий в установленные сроки.</w:t>
      </w:r>
    </w:p>
    <w:p>
      <w:pPr>
        <w:pStyle w:val="ListParagraph"/>
        <w:numPr>
          <w:ilvl w:val="0"/>
          <w:numId w:val="15"/>
        </w:numPr>
        <w:spacing w:lineRule="auto" w:line="240"/>
        <w:ind w:firstLine="709" w:left="0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Ответственным за исполнение Плана мероприятий ежеквартально предоставлять в финансовое управление администрации Копейского городского округа информацию по выполнению  плана мероприятий по курируемым направлениям до 15 числа месяца, следующего за отчетным кварталом (по итогам года – до 1 февраля года, следующего за отчетным) по форме, установленной          приложением 2.</w:t>
      </w:r>
    </w:p>
    <w:p>
      <w:pPr>
        <w:pStyle w:val="ListParagraph"/>
        <w:numPr>
          <w:ilvl w:val="0"/>
          <w:numId w:val="15"/>
        </w:numPr>
        <w:spacing w:lineRule="auto" w:line="240"/>
        <w:ind w:firstLine="709" w:left="0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Отделу пресс-службы администрации Копейского городского округа (Петренко Е.А.) обеспечить размещение настоящего постановления на официальном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5"/>
        </w:numPr>
        <w:spacing w:lineRule="auto" w:line="240"/>
        <w:ind w:firstLine="709" w:left="0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Контроль исполнения настоящего постановления возложить на заместителя Главы городского округа по финансам и экономике Пескову О.М.</w:t>
      </w:r>
    </w:p>
    <w:p>
      <w:pPr>
        <w:pStyle w:val="ListParagraph"/>
        <w:spacing w:lineRule="auto" w:line="240"/>
        <w:ind w:firstLine="720" w:left="709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</w:r>
    </w:p>
    <w:p>
      <w:pPr>
        <w:pStyle w:val="ListParagraph"/>
        <w:spacing w:lineRule="auto" w:line="240"/>
        <w:ind w:firstLine="720" w:left="709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</w:r>
    </w:p>
    <w:tbl>
      <w:tblPr>
        <w:tblStyle w:val="aff1"/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28"/>
        <w:gridCol w:w="4110"/>
      </w:tblGrid>
      <w:tr>
        <w:trPr/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6"/>
                <w:szCs w:val="26"/>
                <w:lang w:val="ru-RU" w:eastAsia="en-US" w:bidi="ar-SA"/>
              </w:rPr>
              <w:t>Временно исполняющий полномочия</w:t>
            </w:r>
          </w:p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6"/>
                <w:szCs w:val="26"/>
                <w:lang w:val="ru-RU" w:eastAsia="en-US" w:bidi="ar-SA"/>
              </w:rPr>
              <w:t>Главы городского округа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pacing w:lineRule="auto" w:line="240" w:before="0" w:after="0"/>
              <w:ind w:firstLine="720" w:left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firstLine="720" w:left="0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6"/>
                <w:szCs w:val="26"/>
                <w:lang w:val="ru-RU" w:eastAsia="en-US" w:bidi="ar-SA"/>
              </w:rPr>
              <w:t>А.Н. Арасланов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701" w:right="567" w:gutter="0" w:header="709" w:top="1134" w:footer="709" w:bottom="1134"/>
          <w:pgNumType w:fmt="decimal"/>
          <w:formProt w:val="false"/>
          <w:titlePg/>
          <w:textDirection w:val="lrTb"/>
          <w:docGrid w:type="default" w:linePitch="381" w:charSpace="4294959103"/>
        </w:sectPr>
        <w:pStyle w:val="ListParagraph"/>
        <w:spacing w:lineRule="auto" w:line="240"/>
        <w:ind w:hanging="0" w:left="709"/>
        <w:rPr>
          <w:rFonts w:cs="Times New Roman"/>
        </w:rPr>
      </w:pPr>
      <w:r>
        <w:rPr>
          <w:rFonts w:cs="Times New Roman"/>
        </w:rPr>
      </w:r>
      <w:bookmarkEnd w:id="6"/>
    </w:p>
    <w:p>
      <w:pPr>
        <w:pStyle w:val="Style61"/>
        <w:spacing w:lineRule="auto" w:line="240"/>
        <w:ind w:hanging="0" w:left="9639"/>
        <w:rPr/>
      </w:pPr>
      <w:r>
        <w:rPr/>
        <w:t xml:space="preserve">ПРИЛОЖЕНИЕ 1 </w:t>
      </w:r>
    </w:p>
    <w:p>
      <w:pPr>
        <w:pStyle w:val="Style61"/>
        <w:spacing w:lineRule="auto" w:line="240"/>
        <w:ind w:hanging="0" w:left="9639"/>
        <w:rPr/>
      </w:pPr>
      <w:r>
        <w:rPr/>
        <w:t>УТВЕРЖДЕН</w:t>
      </w:r>
    </w:p>
    <w:p>
      <w:pPr>
        <w:pStyle w:val="Normal"/>
        <w:spacing w:lineRule="auto" w:line="240"/>
        <w:ind w:hanging="0" w:left="9639"/>
        <w:jc w:val="center"/>
        <w:rPr>
          <w:lang w:val="ru-RU"/>
        </w:rPr>
      </w:pPr>
      <w:r>
        <w:rPr>
          <w:lang w:val="ru-RU"/>
        </w:rPr>
        <w:t>постановлением администрации Копейского городского округа</w:t>
      </w:r>
    </w:p>
    <w:p>
      <w:pPr>
        <w:pStyle w:val="Normal"/>
        <w:spacing w:lineRule="auto" w:line="240"/>
        <w:ind w:hanging="0" w:left="9639"/>
        <w:jc w:val="center"/>
        <w:rPr>
          <w:lang w:val="ru-RU"/>
        </w:rPr>
      </w:pPr>
      <w:r>
        <w:rPr>
          <w:lang w:val="ru-RU"/>
        </w:rPr>
        <w:t xml:space="preserve">от </w:t>
      </w:r>
      <w:r>
        <w:rPr>
          <w:u w:val="single"/>
          <w:lang w:val="ru-RU"/>
        </w:rPr>
        <w:t xml:space="preserve">13.07.2026 </w:t>
      </w:r>
      <w:r>
        <w:rPr>
          <w:u w:val="single"/>
          <w:lang w:val="ru-RU"/>
        </w:rPr>
        <w:t>№</w:t>
      </w:r>
      <w:r>
        <w:rPr>
          <w:u w:val="single"/>
          <w:lang w:val="ru-RU"/>
        </w:rPr>
        <w:t>2389-п</w:t>
      </w:r>
    </w:p>
    <w:p>
      <w:pPr>
        <w:pStyle w:val="Style61"/>
        <w:spacing w:lineRule="auto" w:line="240"/>
        <w:ind w:hanging="0" w:left="9639"/>
        <w:rPr/>
      </w:pPr>
      <w:r>
        <w:rPr/>
      </w:r>
    </w:p>
    <w:p>
      <w:pPr>
        <w:pStyle w:val="Style61"/>
        <w:spacing w:lineRule="auto" w:line="240"/>
        <w:rPr/>
      </w:pPr>
      <w:r>
        <w:rPr/>
        <w:t>План мероприятий по оздоровлению муниципальных финансов Копейского городского округа на 2026 – 2030 годы</w:t>
      </w:r>
    </w:p>
    <w:p>
      <w:pPr>
        <w:pStyle w:val="Normal"/>
        <w:spacing w:lineRule="auto" w:line="240"/>
        <w:rPr>
          <w:lang w:val="ru-RU"/>
        </w:rPr>
      </w:pPr>
      <w:r>
        <w:rPr>
          <w:lang w:val="ru-RU"/>
        </w:rPr>
      </w:r>
    </w:p>
    <w:tbl>
      <w:tblPr>
        <w:tblpPr w:vertAnchor="text" w:horzAnchor="text" w:leftFromText="180" w:rightFromText="180" w:tblpX="-714" w:tblpY="1"/>
        <w:tblOverlap w:val="never"/>
        <w:tblW w:w="1545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3"/>
        <w:gridCol w:w="11"/>
        <w:gridCol w:w="2409"/>
        <w:gridCol w:w="2277"/>
        <w:gridCol w:w="1712"/>
        <w:gridCol w:w="1406"/>
        <w:gridCol w:w="1572"/>
        <w:gridCol w:w="1114"/>
        <w:gridCol w:w="854"/>
        <w:gridCol w:w="16"/>
        <w:gridCol w:w="836"/>
        <w:gridCol w:w="15"/>
        <w:gridCol w:w="834"/>
        <w:gridCol w:w="850"/>
        <w:gridCol w:w="835"/>
        <w:gridCol w:w="16"/>
      </w:tblGrid>
      <w:tr>
        <w:trPr>
          <w:tblHeader w:val="true"/>
          <w:trHeight w:val="519" w:hRule="atLeast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 w:right="-2936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№</w:t>
            </w:r>
          </w:p>
        </w:tc>
        <w:tc>
          <w:tcPr>
            <w:tcW w:w="24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Наименование мероприятия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Механизм реализации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Ответственный исполнитель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Бюджетный эффект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firstLine="31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Показатели</w:t>
            </w:r>
          </w:p>
        </w:tc>
        <w:tc>
          <w:tcPr>
            <w:tcW w:w="4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firstLine="31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Оценка бюджетного</w:t>
            </w:r>
          </w:p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эффекта, тыс. руб.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0"/>
              <w:ind w:hanging="0" w:left="-108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2029 год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2030 год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14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Мероприятия, направленные на увеличение доходов бюджета Копейского городского округа (далее – городской округ)</w:t>
            </w:r>
          </w:p>
        </w:tc>
      </w:tr>
      <w:tr>
        <w:trPr>
          <w:trHeight w:val="314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1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4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Cs/>
                <w:sz w:val="22"/>
                <w:szCs w:val="22"/>
                <w:lang w:val="ru-RU"/>
              </w:rPr>
              <w:t>Мероприятия по развитию налогооблагаемой базы</w:t>
            </w:r>
          </w:p>
        </w:tc>
      </w:tr>
      <w:tr>
        <w:trPr>
          <w:trHeight w:val="604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Предоставление налоговых льгот по налогу на имущество физических лиц и земельному налогу физическим лицам, субъектам предпринимательства, организациям,</w:t>
            </w:r>
          </w:p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 соответствии с решениями Собрания депутатов Копейского городского округа от 22.12.2021 № 332-МО «О земельном налоге на территории Копейского городского округа» и от 25.11.2015 № 34-МО «Об установлении ставок налога на имущество физических лиц на территории Копейского городского округа». Отмена неэффективных налоговых расходов, в том числе не имеющих стимулирующего влияния на налогоплательщиков и бюджетной отдачи (за исключением налоговых льгот, носящих социальных характер).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Проведение оценки эффективности налоговых расходов и </w:t>
            </w: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внесение изменений в муниципальные нормативные правовые акты по местным налогам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Кураторы налоговых расходов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Ежегодно до 30 июля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носит аналитический характер. Сокращение потерь от неэффективных налоговых льгот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4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Вовлечение в налоговый оборот ранее не зарегистрированных объектов недвижимости (включая земельные участки)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Дополнительная мобилизация  налогов и сборов, в том числе за счет вовлечения в налоговый оборот объектов недвижимости, включая земельные участки, в том числе: уточнение сведений об объектах недвижимости; актуализация результатов государственной кадастровой оценки объектов недвижимости; предоставление сведений о земельных участках и иных объектах недвижимости в рамках информационного обмена; проведение муниципального земельного контроля; выявление собственников земельных участков и другого недвижимого имущества и привлечение их к налогообложению; содействие в оформлении прав собственности  на земельные участки и имущество физическими лицам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Управление по имуществу и земельным отношениям, администрация городского округа, МИФНС № 30 по Челябинской области (по согласованию)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Увеличение поступления доходов в бюджет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 w:right="-114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Тыс.руб.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104" w:left="-104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&gt;= 50</w:t>
            </w:r>
            <w:r>
              <w:rPr>
                <w:rFonts w:cs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 50</w:t>
            </w:r>
            <w:r>
              <w:rPr>
                <w:rFonts w:cs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 50</w:t>
            </w:r>
            <w:r>
              <w:rPr>
                <w:rFonts w:cs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&gt;= 50</w:t>
            </w:r>
            <w:r>
              <w:rPr>
                <w:rFonts w:cs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&gt;= 50</w:t>
            </w:r>
            <w:r>
              <w:rPr>
                <w:rFonts w:cs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1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4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Мероприятия по улучшению администрирования доходов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мониторинга поступления налога на доходы физических лиц (далее – НДФЛ), в том числе в разрезе крупнейших плательщиков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Ежемесячный анализ поступления НДФЛ в бюджет городского округа в разрезе крупнейших плательщиков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Финансовое управление администрации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Ежемесячно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firstLine="31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носит аналитический характер</w:t>
            </w:r>
          </w:p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недоимки по налоговым платежам, поступающим в бюджет городского округа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адресной работы с налогоплательщиками по направленным налоговыми органами данным о задолженности в рамках деятельности рабочей группы по налогам взносам и заработной плате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Финансовое управление администрации городского округа</w:t>
            </w:r>
          </w:p>
          <w:p>
            <w:pPr>
              <w:pStyle w:val="NoSpacing"/>
              <w:ind w:firstLine="31"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МИФНС № 32 по Челябинской области</w:t>
            </w:r>
          </w:p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(по согласованию)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Ежеквартально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Дополнительные поступления доходов в бюджет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left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Тыс.руб.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200</w:t>
            </w:r>
            <w:r>
              <w:rPr>
                <w:rFonts w:cs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200,0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Принятие мер по легализации теневой  занятости и налогообложению выплачиваемых доходов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Функционирование рабочей группы городского округа, межведомственной комиссии Челябинской области по противодействию нелегальной занятости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Управление экономического развития администрации городского округа</w:t>
            </w:r>
          </w:p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МИФНС № 32 по Челябинской области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(по согласованию)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Дополнительные поступления доходов в бюджет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29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Тыс.руб.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2,0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1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4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Мероприятия по управлению неналоговыми доходами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Увеличение объема платных услуг, оказываемых муниципальными казенными учреждениями городского округа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firstLine="31"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Ежегодный пересмотр тарифов по платным услугам, оказываемым муниципальными казенными учреждениями городского округа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Главные распорядители бюджетных средств, имеющие подведомственные муниципальные казенные учреждения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Дополнительные поступления доходов в бюджет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Расширение плана (программы) приватизации муниципального имущества для его вовлечения в экономический оборот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firstLine="31"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Анализ имеющейся собственности и внесение изменений в программу приватизации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Управление по имуществу и земельным отношениям, администрация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color w:themeColor="text1" w:val="auto"/>
                <w:sz w:val="22"/>
                <w:szCs w:val="22"/>
                <w:lang w:val="ru-RU"/>
              </w:rPr>
            </w:pPr>
            <w:r>
              <w:rPr>
                <w:rFonts w:cs="Times New Roman"/>
                <w:color w:themeColor="accent1" w:themeShade="bf" w:val="auto"/>
                <w:sz w:val="22"/>
                <w:szCs w:val="22"/>
                <w:lang w:val="ru-RU"/>
              </w:rPr>
              <w:t>Дополнительные поступления доходов в бюджет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54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Тыс.руб.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  <w:r>
              <w:rPr>
                <w:rFonts w:cs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Увеличение поступления неналоговых доходов (за исключением доходов от использования имущества, находящегося в муниципальной собственности, доходов от продажи материальных и нематериальных активов)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Улучшение качества планирования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администраторы доходов бюджета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Ежеквартально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Поступление доходов в  бюджет городского округа в полном  соответствии с утвержденными бюджетными назначениями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numPr>
                <w:ilvl w:val="2"/>
                <w:numId w:val="13"/>
              </w:numPr>
              <w:spacing w:before="0" w:after="120"/>
              <w:ind w:hanging="0" w:left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Принятие мер по взысканию просроченной дебиторской задолженности по неналоговым доходам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Улучшение качества администрирования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администраторы доходов бюджета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Поступления в бюджет сумм дебиторской задолженности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Тыс.руб.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&gt;</w:t>
            </w:r>
            <w:r>
              <w:rPr>
                <w:rFonts w:cs="Times New Roman"/>
                <w:sz w:val="22"/>
                <w:szCs w:val="22"/>
                <w:lang w:val="ru-RU"/>
              </w:rPr>
              <w:t>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3000,0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3000,0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&gt;=</w:t>
            </w:r>
          </w:p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3000,0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</w:t>
            </w:r>
          </w:p>
        </w:tc>
        <w:tc>
          <w:tcPr>
            <w:tcW w:w="147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Мероприятия по оптимизации расходов бюджета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2.1.</w:t>
            </w:r>
          </w:p>
        </w:tc>
        <w:tc>
          <w:tcPr>
            <w:tcW w:w="14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Оптимизация расходов на муниципальное управление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2.1.1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Соблюдение установленного Правительством Челябинской области норматива формирования расходов на оплату труда выборных должностных лиц местного самоуправления, осуществляющих свои полномочия на постоянной основе, и муниципальных служащих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Актуализация НПА, регулирующих  норматив формирования расходов на оплату труда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Органы местного самоуправления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носит аналитический характер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 w:left="22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2.2.</w:t>
            </w:r>
          </w:p>
        </w:tc>
        <w:tc>
          <w:tcPr>
            <w:tcW w:w="14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Повышение эффективности муниципальных закупок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2.2.1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Централизация закупок для нужд муниципальных заказчиков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Централизация муниципальных закупок на базе единого уполномоченного муниципального учреждения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Муниципальное казенное учреждение «Управление закупок и обеспечения»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расходов бюджета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2.2.2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Направление в зарезервированные средства экономии средств при осуществлении закупок товаров (работ, услуг) для муниципальных нужд, образованной в результате проведения конкурентных процедур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Перераспределение экономии средств на дополнительный функциональный код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 итогам проведения закупок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расходов бюджета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2.2.3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Централизация закупок малого объема на основе технологии «Электронный магазин»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Перевод всех закупок малого объема на единую площадку на основе технологии «Электронный магазин», интегрированную с торговыми площадками различных субъектов РФ и муниципальных образований (с учетом сводного эффекта экономии)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расходов бюджета городского округа</w:t>
            </w:r>
          </w:p>
        </w:tc>
        <w:tc>
          <w:tcPr>
            <w:tcW w:w="53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firstLine="31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 итогам исполнения бюджета городского округа</w:t>
            </w:r>
          </w:p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2.2.4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Недопущение нарушений законодательства о контрактной системе закупок при формировании планов-графиков закупок, осуществление закупок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Соблюдение законодательства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носит аналитический характер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2.3. </w:t>
            </w:r>
          </w:p>
        </w:tc>
        <w:tc>
          <w:tcPr>
            <w:tcW w:w="147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Оптимизация расходов на содержание бюджетной сети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lineRule="auto" w:line="360"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2.3.1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Оптимизация перечня муниципальных учреждений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анализа деятельности всех подведомственных учреждений, выявление нерентабельных учреждений, реорганизация путем слияния, присоединения или ликвидации неэффективных структур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расходов бюджета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lineRule="auto" w:line="360"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2.3.2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Увеличение объема расходов, финансово обеспеченных за счет средств, поступивших от осуществления приносящей доход деятельности бюджетными и автономными учреждениями, с целью их направления на повышение качества оказываемых муниципальных услуг (выполняемых работ) и развитие учреждений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аудита платных услуг подведомственных учреждений, актуализация перечня платных услуг, оказываемых населению, и цен на услуги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Муниципальные бюджетные и муниципальные автономные учреждения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расходов бюджета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4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Оценка бюджетного эффекта возможна после завершения финансового года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lineRule="auto" w:line="360"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2.3.3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Обеспечение контроля выполнения муниципальными бюджетными и автономными учреждениями муниципальных заданий на оказание муниципальных услуг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Осуществления контроля за выполнением муниципального задания на основании предоставленных отчетов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носит аналитический характер в целях сокращения расходов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4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Оценка бюджетного эффекта возможна после завершения финансового года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lineRule="auto" w:line="360"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2.3.4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оценки эффективности реализации муниципальных программ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оценки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Управление экономического развития администрации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носит аналитический характер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Да/Нет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lineRule="auto" w:line="360"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2.3.5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Передача неиспользуемого имущества в казну, списание муниципального имущества, которое утратило потребительские свойства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аудита имущества. Передача или списание имущества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расходов бюджета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2.4. </w:t>
            </w:r>
          </w:p>
        </w:tc>
        <w:tc>
          <w:tcPr>
            <w:tcW w:w="147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Оптимизация и повышение эффективности работы муниципальных  унитарных предприятий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2.4.1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Инвентаризация муниципальных унитарных предприятий, анализ их хозяйственной деятельности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инвентаризации и анализа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Управление по имуществу и земельным отношениям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не имеет прямого бюджетного эффекта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2.5.</w:t>
            </w:r>
          </w:p>
        </w:tc>
        <w:tc>
          <w:tcPr>
            <w:tcW w:w="147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Повышение эффективности мер социальной поддержки населения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2.5.1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Повышение эффективности проверки права граждан на получение различных мер социальной поддержки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firstLine="31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Проведение аудита системы мер социальной поддержки и механизмов их предоставления;</w:t>
            </w:r>
          </w:p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изменение условий предоставления ряда выплат с учетом введения критериев нуждаемости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не имеет прямого бюджетного эффекта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2.6.</w:t>
            </w:r>
          </w:p>
        </w:tc>
        <w:tc>
          <w:tcPr>
            <w:tcW w:w="147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Повышение эффективности расходов на жилищно-коммунальное хозяйство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2.6.1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Соблюдение утвержденных лимитов потребления коммунальных услуг получателями бюджетных средств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Соблюдение правового акта, устанавливающего лимиты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носит аналитический характер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 w:left="22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2.6.2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Повышение эффективности уличного освещения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Устройство наружного освещения путем совместного подвеса с использованием светодиодных светильников с наименьшим потреблением электроэнергии и долгим сроком службы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Администрация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расходов бюджета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4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Оценка бюджетного эффекта возможна после завершения финансового года</w:t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2.7.</w:t>
            </w:r>
          </w:p>
        </w:tc>
        <w:tc>
          <w:tcPr>
            <w:tcW w:w="147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Иные мероприятия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2.7.1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Принятие мер, направленных на сокращение объемов дебиторской и кредиторской задолженности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Осуществление контроля за недопущением роста дебиторской, а также проведение инвентаризации числящейся на балансовом учете дебиторской задолженности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не предполагает прямого бюджетного эффекта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2.7.2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Оптимизация субсидий юридическим лицами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Предоставление субсидий юридическим лицам по критериям отбора с установлением требований, по достижению эффективности расходов и планируемых результатов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Главные распорядители бюджетных средств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Мероприятие не предполагает прямого бюджетного эффекта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3.</w:t>
            </w:r>
          </w:p>
        </w:tc>
        <w:tc>
          <w:tcPr>
            <w:tcW w:w="147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Мероприятия по оптимизации структуры и уровня муниципального долга городского округа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3.1.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Привлечение кредита в кредитной организации по минимальной ставке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firstLine="31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Мониторинг предложений для формирования НМЦ по максимально возможной</w:t>
            </w:r>
          </w:p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низкой ставки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firstLine="31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Администрация городского округа</w:t>
            </w:r>
          </w:p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Финансовое управление  администрации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Оптимизация бюджета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hanging="0"/>
              <w:contextualSpacing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3.2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Ограничение объемов предоставления муниципальных гарантий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Предоставление муниципальных гарантий только по проектам, обеспечивающим рост налогооблагаемой базы в среднесрочной перспективе, и только при наличии соответствующего обеспечения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ind w:firstLine="31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Администрация городского округа</w:t>
            </w:r>
          </w:p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Финансовое управление  администрации городского округа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Постоянно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Сокращение потенциальных расходов бюджета городского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ind w:firstLine="31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spacing w:before="0" w:after="120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1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orient="landscape" w:w="16838" w:h="11906"/>
          <w:pgMar w:left="1701" w:right="851" w:gutter="0" w:header="709" w:top="1134" w:footer="709" w:bottom="1134"/>
          <w:pgNumType w:start="1" w:fmt="decimal"/>
          <w:formProt w:val="false"/>
          <w:titlePg/>
          <w:textDirection w:val="lrTb"/>
          <w:docGrid w:type="default" w:linePitch="381" w:charSpace="4294959103"/>
        </w:sectPr>
        <w:pStyle w:val="Normal"/>
        <w:ind w:hanging="0"/>
        <w:rPr>
          <w:rFonts w:cs="Times New Roman"/>
          <w:lang w:val="ru-RU"/>
        </w:rPr>
      </w:pPr>
      <w:r>
        <w:rPr>
          <w:rFonts w:cs="Times New Roman"/>
          <w:lang w:val="ru-RU"/>
        </w:rPr>
      </w:r>
      <w:bookmarkStart w:id="7" w:name="_Toc185949692"/>
      <w:bookmarkStart w:id="8" w:name="_Toc183007046"/>
      <w:bookmarkStart w:id="9" w:name="_Toc185949691"/>
      <w:bookmarkStart w:id="10" w:name="_Toc185949692"/>
      <w:bookmarkStart w:id="11" w:name="_Toc183007046"/>
      <w:bookmarkStart w:id="12" w:name="_Toc185949691"/>
      <w:bookmarkEnd w:id="5"/>
      <w:bookmarkEnd w:id="10"/>
      <w:bookmarkEnd w:id="11"/>
      <w:bookmarkEnd w:id="12"/>
    </w:p>
    <w:p>
      <w:pPr>
        <w:pStyle w:val="Style61"/>
        <w:spacing w:lineRule="auto" w:line="240"/>
        <w:ind w:hanging="0" w:left="9639"/>
        <w:rPr/>
      </w:pPr>
      <w:r>
        <w:rPr/>
        <w:t xml:space="preserve">ПРИЛОЖЕНИЕ 2 </w:t>
      </w:r>
    </w:p>
    <w:p>
      <w:pPr>
        <w:pStyle w:val="Normal"/>
        <w:spacing w:lineRule="auto" w:line="240"/>
        <w:ind w:hanging="0" w:left="9639"/>
        <w:jc w:val="center"/>
        <w:rPr>
          <w:lang w:val="ru-RU"/>
        </w:rPr>
      </w:pPr>
      <w:r>
        <w:rPr>
          <w:lang w:val="ru-RU"/>
        </w:rPr>
        <w:t>к постановлению администрации Копейского городского округа</w:t>
      </w:r>
    </w:p>
    <w:p>
      <w:pPr>
        <w:pStyle w:val="Normal"/>
        <w:spacing w:lineRule="auto" w:line="240"/>
        <w:ind w:hanging="0" w:left="9639"/>
        <w:jc w:val="center"/>
        <w:rPr>
          <w:lang w:val="ru-RU"/>
        </w:rPr>
      </w:pPr>
      <w:r>
        <w:rPr>
          <w:lang w:val="ru-RU"/>
        </w:rPr>
        <w:t>от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 xml:space="preserve">13.07.2026 </w:t>
      </w:r>
      <w:r>
        <w:rPr>
          <w:u w:val="single"/>
          <w:lang w:val="ru-RU"/>
        </w:rPr>
        <w:t>№</w:t>
      </w:r>
      <w:r>
        <w:rPr>
          <w:u w:val="single"/>
          <w:lang w:val="ru-RU"/>
        </w:rPr>
        <w:t>2389-п</w:t>
      </w:r>
    </w:p>
    <w:p>
      <w:pPr>
        <w:pStyle w:val="Normal"/>
        <w:spacing w:lineRule="auto" w:line="240"/>
        <w:ind w:hanging="0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spacing w:lineRule="auto" w:line="240"/>
        <w:ind w:hanging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Информация о выполнении Плана мероприятий</w:t>
      </w:r>
    </w:p>
    <w:p>
      <w:pPr>
        <w:pStyle w:val="Normal"/>
        <w:spacing w:lineRule="auto" w:line="240"/>
        <w:ind w:hanging="0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tbl>
      <w:tblPr>
        <w:tblStyle w:val="aff1"/>
        <w:tblW w:w="135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2125"/>
        <w:gridCol w:w="2127"/>
        <w:gridCol w:w="1418"/>
        <w:gridCol w:w="1784"/>
        <w:gridCol w:w="1785"/>
        <w:gridCol w:w="1785"/>
        <w:gridCol w:w="1784"/>
      </w:tblGrid>
      <w:tr>
        <w:trPr/>
        <w:tc>
          <w:tcPr>
            <w:tcW w:w="70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12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Проведенная за отчетный период работа</w:t>
            </w:r>
          </w:p>
        </w:tc>
        <w:tc>
          <w:tcPr>
            <w:tcW w:w="141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Показатели</w:t>
            </w:r>
          </w:p>
        </w:tc>
        <w:tc>
          <w:tcPr>
            <w:tcW w:w="7138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Результат (тыс. руб.): привлечено доходов (+) недополучено доходов (-)</w:t>
            </w:r>
          </w:p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Результат, экономия, эффективность (шт., ед.. тыс.руб.)</w:t>
            </w:r>
          </w:p>
        </w:tc>
      </w:tr>
      <w:tr>
        <w:trPr/>
        <w:tc>
          <w:tcPr>
            <w:tcW w:w="70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1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контрольный цифры (годовые)</w:t>
            </w:r>
          </w:p>
        </w:tc>
        <w:tc>
          <w:tcPr>
            <w:tcW w:w="178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факт по состоянию на …</w:t>
            </w:r>
          </w:p>
        </w:tc>
        <w:tc>
          <w:tcPr>
            <w:tcW w:w="178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отклонения</w:t>
            </w:r>
          </w:p>
        </w:tc>
        <w:tc>
          <w:tcPr>
            <w:tcW w:w="178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примечание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Calibri" w:hAnsi="Calibri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Calibri" w:hAnsi="Calibri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Calibri" w:hAnsi="Calibri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Calibri" w:hAnsi="Calibri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Calibri" w:hAnsi="Calibri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Calibri" w:hAnsi="Calibri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Calibri" w:hAnsi="Calibri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8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 w:ascii="Calibri" w:hAnsi="Calibri"/>
                <w:color w:themeColor="text1" w:val="auto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ind w:hanging="0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sectPr>
      <w:headerReference w:type="default" r:id="rId12"/>
      <w:headerReference w:type="first" r:id="rId13"/>
      <w:footerReference w:type="default" r:id="rId14"/>
      <w:footerReference w:type="first" r:id="rId15"/>
      <w:type w:val="nextPage"/>
      <w:pgSz w:orient="landscape" w:w="16838" w:h="11906"/>
      <w:pgMar w:left="1701" w:right="851" w:gutter="0" w:header="709" w:top="1134" w:footer="709" w:bottom="1134"/>
      <w:pgNumType w:start="1" w:fmt="decimal"/>
      <w:formProt w:val="false"/>
      <w:titlePg/>
      <w:textDirection w:val="lrTb"/>
      <w:docGrid w:type="default" w:linePitch="381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3570471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3570471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3570471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russianLower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26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7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-1" w:firstLine="709"/>
      </w:pPr>
      <w:rPr>
        <w:sz w:val="28"/>
        <w:i w:val="false"/>
        <w:b/>
        <w:rFonts w:ascii="Times New Roman" w:hAnsi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-1" w:firstLine="709"/>
      </w:pPr>
      <w:rPr>
        <w:sz w:val="28"/>
        <w:rFonts w:ascii="Times New Roman" w:hAnsi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-1" w:firstLine="709"/>
      </w:pPr>
      <w:rPr>
        <w:sz w:val="28"/>
        <w:rFonts w:ascii="Times New Roman" w:hAnsi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-1" w:firstLine="709"/>
      </w:pPr>
      <w:rPr>
        <w:sz w:val="28"/>
        <w:rFonts w:ascii="Times New Roman" w:hAnsi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-1" w:firstLine="709"/>
      </w:pPr>
      <w:rPr>
        <w:sz w:val="28"/>
        <w:rFonts w:ascii="Times New Roman" w:hAnsi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-1" w:firstLine="709"/>
      </w:pPr>
      <w:rPr>
        <w:sz w:val="28"/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-1" w:firstLine="709"/>
      </w:pPr>
      <w:rPr>
        <w:sz w:val="28"/>
        <w:rFonts w:ascii="Times New Roman" w:hAnsi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-1" w:firstLine="709"/>
      </w:pPr>
      <w:rPr>
        <w:sz w:val="28"/>
        <w:rFonts w:ascii="Times New Roman" w:hAnsi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-1" w:firstLine="709"/>
      </w:pPr>
      <w:rPr>
        <w:sz w:val="28"/>
        <w:rFonts w:ascii="Times New Roman" w:hAnsi="Times New Roman"/>
      </w:rPr>
    </w:lvl>
  </w:abstractNum>
  <w:abstractNum w:abstractNumId="8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709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russianLower"/>
      <w:lvlText w:val="%1)"/>
      <w:lvlJc w:val="left"/>
      <w:pPr>
        <w:tabs>
          <w:tab w:val="num" w:pos="0"/>
        </w:tabs>
        <w:ind w:left="135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11">
    <w:lvl w:ilvl="0">
      <w:start w:val="14"/>
      <w:numFmt w:val="decimal"/>
      <w:suff w:val="space"/>
      <w:lvlText w:val="%1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993" w:firstLine="709"/>
      </w:pPr>
      <w:rPr/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284" w:firstLine="709"/>
      </w:pPr>
      <w:rPr/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426" w:firstLine="709"/>
      </w:pPr>
      <w:rPr>
        <w:b w:val="false"/>
        <w:bCs/>
        <w:color w:themeColor="text1"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709"/>
      </w:pPr>
      <w:rPr/>
    </w:lvl>
  </w:abstractNum>
  <w:abstractNum w:abstractNumId="12"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8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russianUpper"/>
      <w:suff w:val="space"/>
      <w:lvlText w:val="Приложение 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5246" w:firstLine="720"/>
      </w:pPr>
      <w:rPr>
        <w:sz w:val="28"/>
        <w:rFonts w:ascii="Times New Roman" w:hAnsi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5246" w:firstLine="720"/>
      </w:pPr>
      <w:rPr>
        <w:sz w:val="28"/>
        <w:rFonts w:ascii="Times New Roman" w:hAnsi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5246" w:firstLine="720"/>
      </w:pPr>
      <w:rPr>
        <w:sz w:val="28"/>
        <w:rFonts w:ascii="Times New Roman" w:hAnsi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46" w:hanging="36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406" w:hanging="36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766" w:hanging="36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8126" w:hanging="36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486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color w:themeColor="text1" w:val="000000"/>
        <w:sz w:val="28"/>
        <w:szCs w:val="28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/>
    <w:lsdException w:name="Intense Reference" w:uiPriority="32" w:semiHidden="1" w:unhideWhenUsed="1" w:qFormat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nhideWhenUsed/>
    <w:qFormat/>
    <w:rsid w:val="004f0b48"/>
    <w:pPr>
      <w:widowControl/>
      <w:bidi w:val="0"/>
      <w:spacing w:lineRule="auto" w:line="360" w:before="0" w:after="0"/>
      <w:ind w:firstLine="720"/>
      <w:jc w:val="both"/>
    </w:pPr>
    <w:rPr>
      <w:rFonts w:ascii="Times New Roman" w:hAnsi="Times New Roman" w:eastAsia="Calibri" w:cs="" w:cstheme="minorBidi" w:eastAsiaTheme="minorHAnsi"/>
      <w:color w:themeColor="text1" w:val="000000"/>
      <w:kern w:val="0"/>
      <w:sz w:val="28"/>
      <w:szCs w:val="28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47665"/>
    <w:pPr>
      <w:keepNext w:val="true"/>
      <w:keepLines/>
      <w:spacing w:lineRule="auto" w:line="240" w:before="240" w:after="0"/>
      <w:ind w:hanging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006E34"/>
      <w:sz w:val="32"/>
      <w:szCs w:val="32"/>
      <w:lang w:val="ru-RU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47665"/>
    <w:pPr>
      <w:keepNext w:val="true"/>
      <w:keepLines/>
      <w:spacing w:lineRule="auto" w:line="240" w:before="40" w:after="0"/>
      <w:ind w:hanging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006E34"/>
      <w:sz w:val="26"/>
      <w:szCs w:val="26"/>
      <w:lang w:val="ru-RU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847665"/>
    <w:pPr>
      <w:keepNext w:val="true"/>
      <w:keepLines/>
      <w:spacing w:lineRule="auto" w:line="240" w:before="40" w:after="0"/>
      <w:ind w:hanging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004923"/>
      <w:sz w:val="24"/>
      <w:szCs w:val="24"/>
      <w:lang w:val="ru-RU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847665"/>
    <w:pPr>
      <w:keepNext w:val="true"/>
      <w:keepLines/>
      <w:spacing w:lineRule="auto" w:line="240" w:before="40" w:after="0"/>
      <w:ind w:hanging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006E34"/>
      <w:sz w:val="24"/>
      <w:szCs w:val="24"/>
      <w:lang w:val="ru-RU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847665"/>
    <w:pPr>
      <w:keepNext w:val="true"/>
      <w:keepLines/>
      <w:spacing w:lineRule="auto" w:line="240" w:before="320" w:after="200"/>
      <w:ind w:hanging="0"/>
      <w:jc w:val="left"/>
      <w:outlineLvl w:val="4"/>
    </w:pPr>
    <w:rPr>
      <w:rFonts w:ascii="Arial" w:hAnsi="Arial" w:eastAsia="Arial" w:cs="Arial"/>
      <w:b/>
      <w:bCs/>
      <w:color w:themeColor="text1" w:val="auto"/>
      <w:sz w:val="24"/>
      <w:szCs w:val="24"/>
      <w:lang w:val="ru-RU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847665"/>
    <w:pPr>
      <w:keepNext w:val="true"/>
      <w:keepLines/>
      <w:spacing w:lineRule="auto" w:line="240" w:before="320" w:after="200"/>
      <w:ind w:hanging="0"/>
      <w:jc w:val="left"/>
      <w:outlineLvl w:val="5"/>
    </w:pPr>
    <w:rPr>
      <w:rFonts w:ascii="Arial" w:hAnsi="Arial" w:eastAsia="Arial" w:cs="Arial"/>
      <w:b/>
      <w:bCs/>
      <w:color w:themeColor="text1" w:val="auto"/>
      <w:sz w:val="22"/>
      <w:szCs w:val="22"/>
      <w:lang w:val="ru-RU"/>
    </w:rPr>
  </w:style>
  <w:style w:type="paragraph" w:styleId="Heading7">
    <w:name w:val="heading 7"/>
    <w:basedOn w:val="Normal"/>
    <w:next w:val="Normal"/>
    <w:link w:val="7"/>
    <w:uiPriority w:val="9"/>
    <w:unhideWhenUsed/>
    <w:qFormat/>
    <w:rsid w:val="00847665"/>
    <w:pPr>
      <w:keepNext w:val="true"/>
      <w:keepLines/>
      <w:spacing w:lineRule="auto" w:line="240" w:before="320" w:after="200"/>
      <w:ind w:hanging="0"/>
      <w:jc w:val="left"/>
      <w:outlineLvl w:val="6"/>
    </w:pPr>
    <w:rPr>
      <w:rFonts w:ascii="Arial" w:hAnsi="Arial" w:eastAsia="Arial" w:cs="Arial"/>
      <w:b/>
      <w:bCs/>
      <w:i/>
      <w:iCs/>
      <w:color w:themeColor="text1" w:val="auto"/>
      <w:sz w:val="22"/>
      <w:szCs w:val="22"/>
      <w:lang w:val="ru-RU"/>
    </w:rPr>
  </w:style>
  <w:style w:type="paragraph" w:styleId="Heading8">
    <w:name w:val="heading 8"/>
    <w:basedOn w:val="Normal"/>
    <w:next w:val="Normal"/>
    <w:link w:val="8"/>
    <w:uiPriority w:val="9"/>
    <w:unhideWhenUsed/>
    <w:qFormat/>
    <w:rsid w:val="00847665"/>
    <w:pPr>
      <w:keepNext w:val="true"/>
      <w:keepLines/>
      <w:spacing w:lineRule="auto" w:line="240" w:before="320" w:after="200"/>
      <w:ind w:hanging="0"/>
      <w:jc w:val="left"/>
      <w:outlineLvl w:val="7"/>
    </w:pPr>
    <w:rPr>
      <w:rFonts w:ascii="Arial" w:hAnsi="Arial" w:eastAsia="Arial" w:cs="Arial"/>
      <w:i/>
      <w:iCs/>
      <w:color w:themeColor="text1" w:val="auto"/>
      <w:sz w:val="22"/>
      <w:szCs w:val="22"/>
      <w:lang w:val="ru-RU"/>
    </w:rPr>
  </w:style>
  <w:style w:type="paragraph" w:styleId="Heading9">
    <w:name w:val="heading 9"/>
    <w:basedOn w:val="Normal"/>
    <w:next w:val="Normal"/>
    <w:link w:val="9"/>
    <w:uiPriority w:val="9"/>
    <w:unhideWhenUsed/>
    <w:qFormat/>
    <w:rsid w:val="00847665"/>
    <w:pPr>
      <w:keepNext w:val="true"/>
      <w:keepLines/>
      <w:spacing w:lineRule="auto" w:line="240" w:before="320" w:after="200"/>
      <w:ind w:hanging="0"/>
      <w:jc w:val="left"/>
      <w:outlineLvl w:val="8"/>
    </w:pPr>
    <w:rPr>
      <w:rFonts w:ascii="Arial" w:hAnsi="Arial" w:eastAsia="Arial" w:cs="Arial"/>
      <w:i/>
      <w:iCs/>
      <w:color w:themeColor="text1" w:val="auto"/>
      <w:sz w:val="21"/>
      <w:szCs w:val="21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Основной текст Знак"/>
    <w:basedOn w:val="DefaultParagraphFont"/>
    <w:uiPriority w:val="99"/>
    <w:qFormat/>
    <w:rsid w:val="00847665"/>
    <w:rPr>
      <w:rFonts w:ascii="Calibri" w:hAnsi="Calibri" w:asciiTheme="minorHAnsi" w:hAnsiTheme="minorHAnsi"/>
      <w:color w:themeColor="text1" w:val="auto"/>
      <w:sz w:val="24"/>
      <w:szCs w:val="24"/>
      <w:lang w:val="ru-RU"/>
    </w:rPr>
  </w:style>
  <w:style w:type="character" w:styleId="1" w:customStyle="1">
    <w:name w:val="Заголовок 1 Знак"/>
    <w:basedOn w:val="DefaultParagraphFont"/>
    <w:uiPriority w:val="9"/>
    <w:qFormat/>
    <w:rsid w:val="00847665"/>
    <w:rPr>
      <w:rFonts w:ascii="Calibri Light" w:hAnsi="Calibri Light" w:eastAsia="" w:cs="" w:asciiTheme="majorHAnsi" w:cstheme="majorBidi" w:eastAsiaTheme="majorEastAsia" w:hAnsiTheme="majorHAnsi"/>
      <w:color w:themeColor="accent1" w:themeShade="bf" w:val="006E34"/>
      <w:sz w:val="32"/>
      <w:szCs w:val="32"/>
      <w:lang w:val="ru-RU"/>
    </w:rPr>
  </w:style>
  <w:style w:type="character" w:styleId="2" w:customStyle="1">
    <w:name w:val="Заголовок 2 Знак"/>
    <w:basedOn w:val="DefaultParagraphFont"/>
    <w:uiPriority w:val="9"/>
    <w:qFormat/>
    <w:rsid w:val="00847665"/>
    <w:rPr>
      <w:rFonts w:ascii="Calibri Light" w:hAnsi="Calibri Light" w:eastAsia="" w:cs="" w:asciiTheme="majorHAnsi" w:cstheme="majorBidi" w:eastAsiaTheme="majorEastAsia" w:hAnsiTheme="majorHAnsi"/>
      <w:color w:themeColor="accent1" w:themeShade="bf" w:val="006E34"/>
      <w:sz w:val="26"/>
      <w:szCs w:val="26"/>
      <w:lang w:val="ru-RU"/>
    </w:rPr>
  </w:style>
  <w:style w:type="character" w:styleId="PageNumber">
    <w:name w:val="page number"/>
    <w:basedOn w:val="DefaultParagraphFont"/>
    <w:uiPriority w:val="99"/>
    <w:unhideWhenUsed/>
    <w:rsid w:val="00847665"/>
    <w:rPr/>
  </w:style>
  <w:style w:type="character" w:styleId="4" w:customStyle="1">
    <w:name w:val="Заголовок 4 Знак"/>
    <w:basedOn w:val="DefaultParagraphFont"/>
    <w:uiPriority w:val="9"/>
    <w:qFormat/>
    <w:rsid w:val="00847665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006E34"/>
      <w:sz w:val="24"/>
      <w:szCs w:val="24"/>
      <w:lang w:val="ru-RU"/>
    </w:rPr>
  </w:style>
  <w:style w:type="character" w:styleId="5" w:customStyle="1">
    <w:name w:val="Заголовок 5 Знак"/>
    <w:basedOn w:val="DefaultParagraphFont"/>
    <w:uiPriority w:val="9"/>
    <w:qFormat/>
    <w:rsid w:val="00847665"/>
    <w:rPr>
      <w:rFonts w:ascii="Arial" w:hAnsi="Arial" w:eastAsia="Arial" w:cs="Arial"/>
      <w:b/>
      <w:bCs/>
      <w:color w:themeColor="text1" w:val="auto"/>
      <w:sz w:val="24"/>
      <w:szCs w:val="24"/>
      <w:lang w:val="ru-RU"/>
    </w:rPr>
  </w:style>
  <w:style w:type="character" w:styleId="6" w:customStyle="1">
    <w:name w:val="Заголовок 6 Знак"/>
    <w:basedOn w:val="DefaultParagraphFont"/>
    <w:uiPriority w:val="9"/>
    <w:qFormat/>
    <w:rsid w:val="00847665"/>
    <w:rPr>
      <w:rFonts w:ascii="Arial" w:hAnsi="Arial" w:eastAsia="Arial" w:cs="Arial"/>
      <w:b/>
      <w:bCs/>
      <w:color w:themeColor="text1" w:val="auto"/>
      <w:sz w:val="22"/>
      <w:szCs w:val="22"/>
      <w:lang w:val="ru-RU"/>
    </w:rPr>
  </w:style>
  <w:style w:type="character" w:styleId="3" w:customStyle="1">
    <w:name w:val="Заголовок 3 Знак"/>
    <w:basedOn w:val="DefaultParagraphFont"/>
    <w:uiPriority w:val="9"/>
    <w:qFormat/>
    <w:rsid w:val="00847665"/>
    <w:rPr>
      <w:rFonts w:ascii="Calibri Light" w:hAnsi="Calibri Light" w:eastAsia="" w:cs="" w:asciiTheme="majorHAnsi" w:cstheme="majorBidi" w:eastAsiaTheme="majorEastAsia" w:hAnsiTheme="majorHAnsi"/>
      <w:color w:themeColor="accent1" w:themeShade="7f" w:val="004923"/>
      <w:sz w:val="24"/>
      <w:szCs w:val="24"/>
      <w:lang w:val="ru-RU"/>
    </w:rPr>
  </w:style>
  <w:style w:type="character" w:styleId="7" w:customStyle="1">
    <w:name w:val="Заголовок 7 Знак"/>
    <w:basedOn w:val="DefaultParagraphFont"/>
    <w:uiPriority w:val="9"/>
    <w:qFormat/>
    <w:rsid w:val="00847665"/>
    <w:rPr>
      <w:rFonts w:ascii="Arial" w:hAnsi="Arial" w:eastAsia="Arial" w:cs="Arial"/>
      <w:b/>
      <w:bCs/>
      <w:i/>
      <w:iCs/>
      <w:color w:themeColor="text1" w:val="auto"/>
      <w:sz w:val="22"/>
      <w:szCs w:val="22"/>
      <w:lang w:val="ru-RU"/>
    </w:rPr>
  </w:style>
  <w:style w:type="character" w:styleId="8" w:customStyle="1">
    <w:name w:val="Заголовок 8 Знак"/>
    <w:basedOn w:val="DefaultParagraphFont"/>
    <w:uiPriority w:val="9"/>
    <w:qFormat/>
    <w:rsid w:val="00847665"/>
    <w:rPr>
      <w:rFonts w:ascii="Arial" w:hAnsi="Arial" w:eastAsia="Arial" w:cs="Arial"/>
      <w:i/>
      <w:iCs/>
      <w:color w:themeColor="text1" w:val="auto"/>
      <w:sz w:val="22"/>
      <w:szCs w:val="22"/>
      <w:lang w:val="ru-RU"/>
    </w:rPr>
  </w:style>
  <w:style w:type="character" w:styleId="LineNumber">
    <w:name w:val="line number"/>
    <w:basedOn w:val="DefaultParagraphFont"/>
    <w:uiPriority w:val="99"/>
    <w:semiHidden/>
    <w:unhideWhenUsed/>
    <w:rsid w:val="00237b35"/>
    <w:rPr/>
  </w:style>
  <w:style w:type="character" w:styleId="Hyperlink">
    <w:name w:val="Hyperlink"/>
    <w:basedOn w:val="DefaultParagraphFont"/>
    <w:uiPriority w:val="99"/>
    <w:unhideWhenUsed/>
    <w:rsid w:val="00da45d5"/>
    <w:rPr>
      <w:color w:themeColor="hyperlink" w:val="0563C1"/>
      <w:u w:val="single"/>
    </w:rPr>
  </w:style>
  <w:style w:type="character" w:styleId="Style6" w:customStyle="1">
    <w:name w:val="Текст концевой сноски Знак"/>
    <w:basedOn w:val="DefaultParagraphFont"/>
    <w:uiPriority w:val="99"/>
    <w:semiHidden/>
    <w:qFormat/>
    <w:rsid w:val="00da45d5"/>
    <w:rPr>
      <w:sz w:val="20"/>
      <w:szCs w:val="20"/>
    </w:rPr>
  </w:style>
  <w:style w:type="character" w:styleId="Style7">
    <w:name w:val="Символ концевой сноски"/>
    <w:basedOn w:val="DefaultParagraphFont"/>
    <w:uiPriority w:val="99"/>
    <w:semiHidden/>
    <w:unhideWhenUsed/>
    <w:qFormat/>
    <w:rsid w:val="00da45d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480af8"/>
    <w:rPr/>
  </w:style>
  <w:style w:type="character" w:styleId="Style9" w:customStyle="1">
    <w:name w:val="Нижний колонтитул Знак"/>
    <w:basedOn w:val="DefaultParagraphFont"/>
    <w:uiPriority w:val="99"/>
    <w:qFormat/>
    <w:rsid w:val="00847665"/>
    <w:rPr>
      <w:rFonts w:ascii="Calibri" w:hAnsi="Calibri" w:asciiTheme="minorHAnsi" w:hAnsiTheme="minorHAnsi"/>
      <w:color w:themeColor="text1" w:val="auto"/>
      <w:sz w:val="24"/>
      <w:szCs w:val="24"/>
      <w:lang w:val="ru-RU"/>
    </w:rPr>
  </w:style>
  <w:style w:type="character" w:styleId="Style10" w:customStyle="1">
    <w:name w:val="Название объекта Знак"/>
    <w:basedOn w:val="DefaultParagraphFont"/>
    <w:uiPriority w:val="35"/>
    <w:qFormat/>
    <w:rsid w:val="00847665"/>
    <w:rPr>
      <w:rFonts w:ascii="Calibri" w:hAnsi="Calibri" w:asciiTheme="minorHAnsi" w:hAnsiTheme="minorHAnsi"/>
      <w:i/>
      <w:iCs/>
      <w:color w:themeColor="text2" w:val="44546A"/>
      <w:sz w:val="18"/>
      <w:szCs w:val="18"/>
      <w:lang w:val="ru-RU"/>
    </w:rPr>
  </w:style>
  <w:style w:type="character" w:styleId="Style11" w:customStyle="1">
    <w:name w:val="Название рисунка Знак"/>
    <w:basedOn w:val="DefaultParagraphFont"/>
    <w:link w:val="Style54"/>
    <w:qFormat/>
    <w:rsid w:val="00847665"/>
    <w:rPr>
      <w:iCs/>
      <w:szCs w:val="18"/>
    </w:rPr>
  </w:style>
  <w:style w:type="character" w:styleId="Style12" w:customStyle="1">
    <w:name w:val="Название таблицы Знак"/>
    <w:basedOn w:val="Style11"/>
    <w:link w:val="Style55"/>
    <w:qFormat/>
    <w:rsid w:val="00847665"/>
    <w:rPr>
      <w:iCs/>
      <w:szCs w:val="18"/>
    </w:rPr>
  </w:style>
  <w:style w:type="character" w:styleId="Style13" w:customStyle="1">
    <w:name w:val="Текст сноски Знак"/>
    <w:basedOn w:val="DefaultParagraphFont"/>
    <w:uiPriority w:val="99"/>
    <w:qFormat/>
    <w:rsid w:val="006b21b5"/>
    <w:rPr>
      <w:sz w:val="20"/>
      <w:szCs w:val="20"/>
    </w:rPr>
  </w:style>
  <w:style w:type="character" w:styleId="Style14">
    <w:name w:val="Символ сноски"/>
    <w:basedOn w:val="DefaultParagraphFont"/>
    <w:uiPriority w:val="99"/>
    <w:unhideWhenUsed/>
    <w:qFormat/>
    <w:rsid w:val="006b21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ubtleEmphasis">
    <w:name w:val="Subtle Emphasis"/>
    <w:basedOn w:val="DefaultParagraphFont"/>
    <w:uiPriority w:val="19"/>
    <w:unhideWhenUsed/>
    <w:qFormat/>
    <w:rsid w:val="006b21b5"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unhideWhenUsed/>
    <w:qFormat/>
    <w:rsid w:val="006b21b5"/>
    <w:rPr>
      <w:smallCaps/>
      <w:color w:themeColor="text1" w:themeTint="a5" w:val="5A5A5A"/>
    </w:rPr>
  </w:style>
  <w:style w:type="character" w:styleId="IntenseEmphasis">
    <w:name w:val="Intense Emphasis"/>
    <w:basedOn w:val="DefaultParagraphFont"/>
    <w:uiPriority w:val="21"/>
    <w:unhideWhenUsed/>
    <w:qFormat/>
    <w:rsid w:val="006b21b5"/>
    <w:rPr>
      <w:i/>
      <w:iCs/>
      <w:color w:themeColor="accent1" w:val="009447"/>
    </w:rPr>
  </w:style>
  <w:style w:type="character" w:styleId="IntenseReference">
    <w:name w:val="Intense Reference"/>
    <w:basedOn w:val="DefaultParagraphFont"/>
    <w:uiPriority w:val="32"/>
    <w:unhideWhenUsed/>
    <w:qFormat/>
    <w:rsid w:val="006b21b5"/>
    <w:rPr>
      <w:b/>
      <w:bCs/>
      <w:smallCaps/>
      <w:color w:themeColor="accent1" w:val="009447"/>
      <w:spacing w:val="5"/>
    </w:rPr>
  </w:style>
  <w:style w:type="character" w:styleId="Style15" w:customStyle="1">
    <w:name w:val="Ключевые слова Знак"/>
    <w:basedOn w:val="DefaultParagraphFont"/>
    <w:link w:val="Style56"/>
    <w:qFormat/>
    <w:rsid w:val="00090651"/>
    <w:rPr>
      <w:caps/>
    </w:rPr>
  </w:style>
  <w:style w:type="character" w:styleId="PlaceholderText">
    <w:name w:val="Placeholder Text"/>
    <w:basedOn w:val="DefaultParagraphFont"/>
    <w:uiPriority w:val="99"/>
    <w:unhideWhenUsed/>
    <w:qFormat/>
    <w:rsid w:val="002f2c64"/>
    <w:rPr>
      <w:color w:themeColor="text1"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21ea8"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sid w:val="00221ea8"/>
    <w:rPr>
      <w:sz w:val="20"/>
      <w:szCs w:val="20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221ea8"/>
    <w:rPr>
      <w:b/>
      <w:bCs/>
      <w:sz w:val="20"/>
      <w:szCs w:val="20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221ea8"/>
    <w:rPr>
      <w:rFonts w:ascii="Segoe UI" w:hAnsi="Segoe UI" w:cs="Segoe UI"/>
      <w:sz w:val="18"/>
      <w:szCs w:val="18"/>
    </w:rPr>
  </w:style>
  <w:style w:type="character" w:styleId="Style19" w:customStyle="1">
    <w:name w:val="!Текст осн Знак"/>
    <w:basedOn w:val="DefaultParagraphFont"/>
    <w:link w:val="Style64"/>
    <w:qFormat/>
    <w:rsid w:val="00847665"/>
    <w:rPr>
      <w:rFonts w:eastAsia="Times New Roman" w:cs="Times New Roman"/>
      <w:color w:themeColor="text1" w:val="auto"/>
      <w:szCs w:val="20"/>
      <w:lang w:eastAsia="de-DE"/>
    </w:rPr>
  </w:style>
  <w:style w:type="character" w:styleId="Style20" w:customStyle="1">
    <w:name w:val="!Нумерованный список Знак"/>
    <w:basedOn w:val="Style19"/>
    <w:link w:val="Style65"/>
    <w:qFormat/>
    <w:rsid w:val="00847665"/>
    <w:rPr>
      <w:rFonts w:eastAsia="Times New Roman" w:cs="Times New Roman"/>
      <w:color w:themeColor="text1" w:val="auto"/>
      <w:szCs w:val="20"/>
      <w:lang w:eastAsia="de-DE"/>
    </w:rPr>
  </w:style>
  <w:style w:type="character" w:styleId="Style21" w:customStyle="1">
    <w:name w:val="!Ненумерованный  список Знак"/>
    <w:basedOn w:val="Style20"/>
    <w:link w:val="Style66"/>
    <w:qFormat/>
    <w:rsid w:val="00847665"/>
    <w:rPr>
      <w:rFonts w:eastAsia="Times New Roman" w:cs="Times New Roman"/>
      <w:color w:themeColor="text1" w:val="auto"/>
      <w:szCs w:val="20"/>
      <w:lang w:eastAsia="de-DE"/>
    </w:rPr>
  </w:style>
  <w:style w:type="character" w:styleId="Style22" w:customStyle="1">
    <w:name w:val="!а) Ненумерованный список Знак"/>
    <w:basedOn w:val="Style21"/>
    <w:link w:val="Style67"/>
    <w:qFormat/>
    <w:rsid w:val="00847665"/>
    <w:rPr>
      <w:rFonts w:eastAsia="Times New Roman" w:cs="Times New Roman"/>
      <w:color w:themeColor="text1" w:val="auto"/>
      <w:szCs w:val="20"/>
      <w:lang w:eastAsia="de-DE"/>
    </w:rPr>
  </w:style>
  <w:style w:type="character" w:styleId="Style23" w:customStyle="1">
    <w:name w:val="!Рис подпись Знак"/>
    <w:basedOn w:val="DefaultParagraphFont"/>
    <w:link w:val="Style68"/>
    <w:qFormat/>
    <w:rsid w:val="00847665"/>
    <w:rPr>
      <w:rFonts w:eastAsia="Times New Roman" w:cs="Times New Roman"/>
      <w:color w:themeColor="text1" w:val="auto"/>
      <w:szCs w:val="20"/>
      <w:lang w:val="ru-RU" w:eastAsia="ru-RU"/>
    </w:rPr>
  </w:style>
  <w:style w:type="character" w:styleId="Style24" w:customStyle="1">
    <w:name w:val="!Подпись для источника и примечаний Знак"/>
    <w:basedOn w:val="Style23"/>
    <w:link w:val="Style69"/>
    <w:qFormat/>
    <w:rsid w:val="00847665"/>
    <w:rPr>
      <w:rFonts w:eastAsia="Times New Roman" w:cs="Times New Roman"/>
      <w:color w:themeColor="text1" w:val="auto"/>
      <w:szCs w:val="20"/>
      <w:lang w:val="ru-RU" w:eastAsia="ru-RU"/>
    </w:rPr>
  </w:style>
  <w:style w:type="character" w:styleId="Style25" w:customStyle="1">
    <w:name w:val="!Табл подпись Знак"/>
    <w:basedOn w:val="Style19"/>
    <w:link w:val="Style70"/>
    <w:qFormat/>
    <w:rsid w:val="009b12d6"/>
    <w:rPr>
      <w:rFonts w:eastAsia="Times New Roman" w:cs="Times New Roman"/>
      <w:color w:themeColor="text1" w:val="auto"/>
      <w:szCs w:val="20"/>
      <w:lang w:val="ru-RU" w:eastAsia="ru-RU"/>
    </w:rPr>
  </w:style>
  <w:style w:type="character" w:styleId="Style26" w:customStyle="1">
    <w:name w:val="!Табл подпись для источника и примечаний Знак"/>
    <w:basedOn w:val="Style38"/>
    <w:link w:val="Style71"/>
    <w:qFormat/>
    <w:rsid w:val="00847665"/>
    <w:rPr>
      <w:rFonts w:eastAsia="Times New Roman" w:cs="Times New Roman"/>
      <w:color w:themeColor="text1" w:val="auto"/>
      <w:szCs w:val="20"/>
      <w:lang w:val="ru-RU" w:eastAsia="ru-RU"/>
    </w:rPr>
  </w:style>
  <w:style w:type="character" w:styleId="Style27" w:customStyle="1">
    <w:name w:val="!Табл текст Знак"/>
    <w:basedOn w:val="Style19"/>
    <w:link w:val="Style72"/>
    <w:qFormat/>
    <w:rsid w:val="0079338c"/>
    <w:rPr>
      <w:rFonts w:eastAsia="Times New Roman" w:cs="Times New Roman"/>
      <w:color w:themeColor="text1" w:val="auto"/>
      <w:sz w:val="24"/>
      <w:szCs w:val="20"/>
      <w:lang w:eastAsia="de-DE"/>
    </w:rPr>
  </w:style>
  <w:style w:type="character" w:styleId="11" w:customStyle="1">
    <w:name w:val="!Уровень 1. Заголовок Знак"/>
    <w:basedOn w:val="DefaultParagraphFont"/>
    <w:link w:val="16"/>
    <w:qFormat/>
    <w:rsid w:val="00c524ca"/>
    <w:rPr>
      <w:rFonts w:eastAsia="Times New Roman" w:cs="Arial"/>
      <w:b/>
      <w:bCs/>
      <w:color w:themeColor="text1" w:val="auto"/>
      <w:sz w:val="24"/>
      <w:szCs w:val="32"/>
      <w:lang w:val="ru-RU" w:eastAsia="ru-RU"/>
    </w:rPr>
  </w:style>
  <w:style w:type="character" w:styleId="12" w:customStyle="1">
    <w:name w:val="!Уровень 1. Заголовок! Знак"/>
    <w:basedOn w:val="11"/>
    <w:link w:val="17"/>
    <w:qFormat/>
    <w:rsid w:val="00130f03"/>
    <w:rPr>
      <w:rFonts w:eastAsia="" w:cs="" w:cstheme="majorBidi" w:eastAsiaTheme="majorEastAsia"/>
      <w:b/>
      <w:bCs w:val="false"/>
      <w:caps/>
      <w:color w:themeColor="text1" w:val="auto"/>
      <w:sz w:val="24"/>
      <w:szCs w:val="32"/>
      <w:lang w:val="ru-RU" w:eastAsia="ru-RU"/>
    </w:rPr>
  </w:style>
  <w:style w:type="character" w:styleId="21" w:customStyle="1">
    <w:name w:val="!Уровень 2. Заголовок Знак"/>
    <w:basedOn w:val="DefaultParagraphFont"/>
    <w:link w:val="210"/>
    <w:qFormat/>
    <w:rsid w:val="00e7791e"/>
    <w:rPr>
      <w:rFonts w:eastAsia="Times New Roman" w:cs="Times New Roman"/>
      <w:b/>
      <w:color w:themeColor="text1" w:val="auto"/>
      <w:szCs w:val="20"/>
      <w:lang w:val="ru-RU" w:eastAsia="de-DE"/>
    </w:rPr>
  </w:style>
  <w:style w:type="character" w:styleId="31" w:customStyle="1">
    <w:name w:val="!Уровень 3. Заголовок Знак"/>
    <w:basedOn w:val="21"/>
    <w:link w:val="34"/>
    <w:qFormat/>
    <w:rsid w:val="00440d39"/>
    <w:rPr>
      <w:rFonts w:eastAsia="Times New Roman" w:cs="Times New Roman"/>
      <w:b w:val="false"/>
      <w:color w:themeColor="text1" w:val="auto"/>
      <w:szCs w:val="20"/>
      <w:lang w:val="ru-RU" w:eastAsia="de-DE"/>
    </w:rPr>
  </w:style>
  <w:style w:type="character" w:styleId="41" w:customStyle="1">
    <w:name w:val="!Уровень 4. Заголовок Знак"/>
    <w:basedOn w:val="31"/>
    <w:link w:val="43"/>
    <w:qFormat/>
    <w:rsid w:val="00bd00e7"/>
    <w:rPr>
      <w:rFonts w:eastAsia="Times New Roman" w:cs="Times New Roman"/>
      <w:b w:val="false"/>
      <w:color w:themeColor="text1" w:val="auto"/>
      <w:szCs w:val="20"/>
      <w:lang w:val="ru-RU" w:eastAsia="de-DE"/>
    </w:rPr>
  </w:style>
  <w:style w:type="character" w:styleId="Style28" w:customStyle="1">
    <w:name w:val="Литература Знак"/>
    <w:basedOn w:val="Style30"/>
    <w:link w:val="Style73"/>
    <w:qFormat/>
    <w:rsid w:val="00847665"/>
    <w:rPr>
      <w:rFonts w:eastAsia="Times New Roman" w:cs="Times New Roman"/>
      <w:color w:themeColor="text1" w:val="auto"/>
      <w:szCs w:val="20"/>
      <w:lang w:eastAsia="de-DE"/>
    </w:rPr>
  </w:style>
  <w:style w:type="character" w:styleId="Style29" w:customStyle="1">
    <w:name w:val="Нумерованный текст Знак"/>
    <w:basedOn w:val="Style30"/>
    <w:link w:val="Style74"/>
    <w:qFormat/>
    <w:rsid w:val="00847665"/>
    <w:rPr>
      <w:rFonts w:eastAsia="Times New Roman" w:cs="Times New Roman"/>
      <w:color w:themeColor="text1" w:val="auto"/>
      <w:szCs w:val="20"/>
      <w:lang w:val="ru-RU" w:eastAsia="de-DE"/>
    </w:rPr>
  </w:style>
  <w:style w:type="character" w:styleId="Style30" w:customStyle="1">
    <w:name w:val="!Текст Знак"/>
    <w:basedOn w:val="DefaultParagraphFont"/>
    <w:link w:val="Style75"/>
    <w:qFormat/>
    <w:rsid w:val="00847665"/>
    <w:rPr>
      <w:rFonts w:eastAsia="Times New Roman" w:cs="Times New Roman"/>
      <w:color w:themeColor="text1" w:val="auto"/>
      <w:szCs w:val="20"/>
      <w:lang w:eastAsia="de-DE"/>
    </w:rPr>
  </w:style>
  <w:style w:type="character" w:styleId="Style31" w:customStyle="1">
    <w:name w:val="Название Знак"/>
    <w:basedOn w:val="DefaultParagraphFont"/>
    <w:uiPriority w:val="10"/>
    <w:qFormat/>
    <w:rsid w:val="00847665"/>
    <w:rPr>
      <w:rFonts w:ascii="Calibri" w:hAnsi="Calibri" w:asciiTheme="minorHAnsi" w:hAnsiTheme="minorHAnsi"/>
      <w:color w:themeColor="text1" w:val="auto"/>
      <w:sz w:val="48"/>
      <w:szCs w:val="48"/>
      <w:lang w:val="ru-RU"/>
    </w:rPr>
  </w:style>
  <w:style w:type="character" w:styleId="9" w:customStyle="1">
    <w:name w:val="Заголовок 9 Знак"/>
    <w:basedOn w:val="DefaultParagraphFont"/>
    <w:uiPriority w:val="9"/>
    <w:qFormat/>
    <w:rsid w:val="00847665"/>
    <w:rPr>
      <w:rFonts w:ascii="Arial" w:hAnsi="Arial" w:eastAsia="Arial" w:cs="Arial"/>
      <w:i/>
      <w:iCs/>
      <w:color w:themeColor="text1" w:val="auto"/>
      <w:sz w:val="21"/>
      <w:szCs w:val="21"/>
      <w:lang w:val="ru-RU"/>
    </w:rPr>
  </w:style>
  <w:style w:type="character" w:styleId="Style32" w:customStyle="1">
    <w:name w:val="Источ. прим. Знак"/>
    <w:basedOn w:val="DefaultParagraphFont"/>
    <w:link w:val="Style76"/>
    <w:qFormat/>
    <w:rsid w:val="008e128e"/>
    <w:rPr>
      <w:rFonts w:eastAsia="Times New Roman" w:cs="Times New Roman"/>
      <w:color w:themeColor="text1" w:val="auto"/>
      <w:sz w:val="24"/>
      <w:szCs w:val="20"/>
      <w:lang w:val="ru-RU" w:eastAsia="ru-RU"/>
    </w:rPr>
  </w:style>
  <w:style w:type="character" w:styleId="Style33" w:customStyle="1">
    <w:name w:val="Ненум.  список Знак"/>
    <w:basedOn w:val="DefaultParagraphFont"/>
    <w:link w:val="Style77"/>
    <w:qFormat/>
    <w:rsid w:val="00847665"/>
    <w:rPr>
      <w:rFonts w:eastAsia="Times New Roman" w:cs="Times New Roman"/>
      <w:color w:themeColor="text1" w:val="auto"/>
      <w:szCs w:val="20"/>
      <w:lang w:val="ru-RU" w:eastAsia="de-DE"/>
    </w:rPr>
  </w:style>
  <w:style w:type="character" w:styleId="Style34" w:customStyle="1">
    <w:name w:val="Ненумерованный список Знак"/>
    <w:basedOn w:val="DefaultParagraphFont"/>
    <w:link w:val="Style78"/>
    <w:qFormat/>
    <w:rsid w:val="00847665"/>
    <w:rPr>
      <w:lang w:val="ru-RU"/>
    </w:rPr>
  </w:style>
  <w:style w:type="character" w:styleId="Style35" w:customStyle="1">
    <w:name w:val="Нум. список Знак"/>
    <w:basedOn w:val="Style30"/>
    <w:link w:val="Style79"/>
    <w:qFormat/>
    <w:rsid w:val="00847665"/>
    <w:rPr>
      <w:rFonts w:eastAsia="Times New Roman" w:cs="Times New Roman"/>
      <w:color w:themeColor="text1" w:val="auto"/>
      <w:szCs w:val="20"/>
      <w:lang w:val="ru-RU" w:eastAsia="de-DE"/>
    </w:rPr>
  </w:style>
  <w:style w:type="character" w:styleId="Style36" w:customStyle="1">
    <w:name w:val="Рис. подпись Знак"/>
    <w:basedOn w:val="DefaultParagraphFont"/>
    <w:link w:val="Style80"/>
    <w:qFormat/>
    <w:rsid w:val="00847665"/>
    <w:rPr>
      <w:rFonts w:eastAsia="Times New Roman" w:cs="Times New Roman"/>
      <w:color w:themeColor="text1" w:val="auto"/>
      <w:szCs w:val="20"/>
      <w:lang w:val="ru-RU" w:eastAsia="ru-RU"/>
    </w:rPr>
  </w:style>
  <w:style w:type="character" w:styleId="Style37" w:customStyle="1">
    <w:name w:val="Табл. текст Знак"/>
    <w:basedOn w:val="Style30"/>
    <w:link w:val="Style81"/>
    <w:qFormat/>
    <w:rsid w:val="00847665"/>
    <w:rPr>
      <w:rFonts w:eastAsia="Times New Roman" w:cs="Times New Roman"/>
      <w:color w:themeColor="text1" w:val="auto"/>
      <w:sz w:val="24"/>
      <w:szCs w:val="20"/>
      <w:lang w:eastAsia="de-DE"/>
    </w:rPr>
  </w:style>
  <w:style w:type="character" w:styleId="Style38" w:customStyle="1">
    <w:name w:val="Табл. подпись Знак"/>
    <w:basedOn w:val="Style30"/>
    <w:link w:val="Style82"/>
    <w:qFormat/>
    <w:rsid w:val="00847665"/>
    <w:rPr>
      <w:rFonts w:eastAsia="Times New Roman" w:cs="Times New Roman"/>
      <w:color w:themeColor="text1" w:val="auto"/>
      <w:szCs w:val="20"/>
      <w:lang w:val="ru-RU" w:eastAsia="ru-RU"/>
    </w:rPr>
  </w:style>
  <w:style w:type="character" w:styleId="13" w:customStyle="1">
    <w:name w:val="Ур 1. Заголовок Знак"/>
    <w:basedOn w:val="11"/>
    <w:link w:val="18"/>
    <w:qFormat/>
    <w:rsid w:val="00847665"/>
    <w:rPr>
      <w:rFonts w:eastAsia="Times New Roman" w:cs="Times New Roman"/>
      <w:b/>
      <w:bCs w:val="false"/>
      <w:color w:themeColor="text1" w:val="auto"/>
      <w:sz w:val="24"/>
      <w:szCs w:val="20"/>
      <w:lang w:val="ru-RU" w:eastAsia="de-DE"/>
    </w:rPr>
  </w:style>
  <w:style w:type="character" w:styleId="22" w:customStyle="1">
    <w:name w:val="Ур 2. Подзаголовок Знак"/>
    <w:basedOn w:val="11"/>
    <w:link w:val="212"/>
    <w:qFormat/>
    <w:rsid w:val="00847665"/>
    <w:rPr>
      <w:rFonts w:eastAsia="Times New Roman" w:cs="Times New Roman"/>
      <w:b/>
      <w:bCs w:val="false"/>
      <w:color w:themeColor="text1" w:val="auto"/>
      <w:sz w:val="24"/>
      <w:szCs w:val="20"/>
      <w:lang w:val="ru-RU" w:eastAsia="de-DE"/>
    </w:rPr>
  </w:style>
  <w:style w:type="character" w:styleId="32" w:customStyle="1">
    <w:name w:val="Ур 3. Пункт Знак"/>
    <w:basedOn w:val="22"/>
    <w:link w:val="35"/>
    <w:qFormat/>
    <w:rsid w:val="00847665"/>
    <w:rPr>
      <w:rFonts w:eastAsia="Times New Roman" w:cs="Times New Roman"/>
      <w:b w:val="false"/>
      <w:bCs w:val="false"/>
      <w:color w:themeColor="text1" w:val="auto"/>
      <w:sz w:val="24"/>
      <w:szCs w:val="20"/>
      <w:lang w:val="ru-RU" w:eastAsia="de-DE"/>
    </w:rPr>
  </w:style>
  <w:style w:type="character" w:styleId="42" w:customStyle="1">
    <w:name w:val="Ур 4. Подпункт Знак"/>
    <w:basedOn w:val="32"/>
    <w:link w:val="44"/>
    <w:qFormat/>
    <w:rsid w:val="00847665"/>
    <w:rPr>
      <w:rFonts w:eastAsia="Times New Roman" w:cs="Times New Roman"/>
      <w:b w:val="false"/>
      <w:bCs w:val="false"/>
      <w:color w:themeColor="text1" w:val="auto"/>
      <w:sz w:val="24"/>
      <w:szCs w:val="20"/>
      <w:lang w:val="ru-RU" w:eastAsia="de-DE"/>
    </w:rPr>
  </w:style>
  <w:style w:type="character" w:styleId="apple-converted-space" w:customStyle="1">
    <w:name w:val="apple-converted-space"/>
    <w:basedOn w:val="DefaultParagraphFont"/>
    <w:qFormat/>
    <w:rsid w:val="00440d39"/>
    <w:rPr/>
  </w:style>
  <w:style w:type="character" w:styleId="Style39" w:customStyle="1">
    <w:name w:val="Абзац списка Знак"/>
    <w:link w:val="ListParagraph"/>
    <w:uiPriority w:val="34"/>
    <w:qFormat/>
    <w:locked/>
    <w:rsid w:val="009a4b0f"/>
    <w:rPr/>
  </w:style>
  <w:style w:type="character" w:styleId="23" w:customStyle="1">
    <w:name w:val="Основной текст (2)"/>
    <w:basedOn w:val="DefaultParagraphFont"/>
    <w:qFormat/>
    <w:rsid w:val="007968a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33" w:customStyle="1">
    <w:name w:val="Основной текст 3 Знак"/>
    <w:basedOn w:val="DefaultParagraphFont"/>
    <w:link w:val="BodyText3"/>
    <w:semiHidden/>
    <w:qFormat/>
    <w:rsid w:val="007968a2"/>
    <w:rPr>
      <w:rFonts w:eastAsia="Times New Roman" w:cs="Times New Roman"/>
      <w:color w:themeColor="text1" w:val="auto"/>
      <w:szCs w:val="24"/>
      <w:lang w:val="x-none" w:eastAsia="x-none"/>
    </w:rPr>
  </w:style>
  <w:style w:type="character" w:styleId="24" w:customStyle="1">
    <w:name w:val="Заголовок 2 для оглавления по центру Знак"/>
    <w:basedOn w:val="DefaultParagraphFont"/>
    <w:link w:val="213"/>
    <w:qFormat/>
    <w:rsid w:val="007968a2"/>
    <w:rPr>
      <w:rFonts w:eastAsia="" w:cs="" w:cstheme="majorBidi" w:eastAsiaTheme="majorEastAsia"/>
      <w:b/>
      <w:szCs w:val="26"/>
      <w:lang w:val="ru-RU"/>
    </w:rPr>
  </w:style>
  <w:style w:type="character" w:styleId="Style40" w:customStyle="1">
    <w:name w:val="Гипертекстовая ссылка"/>
    <w:basedOn w:val="DefaultParagraphFont"/>
    <w:uiPriority w:val="99"/>
    <w:qFormat/>
    <w:rsid w:val="007968a2"/>
    <w:rPr>
      <w:rFonts w:cs="Times New Roman"/>
      <w:b w:val="false"/>
      <w:color w:themeColor="text1" w:val="106BBE"/>
    </w:rPr>
  </w:style>
  <w:style w:type="character" w:styleId="28pt" w:customStyle="1">
    <w:name w:val="Основной текст (2) + 8 pt;Полужирный"/>
    <w:basedOn w:val="DefaultParagraphFont"/>
    <w:qFormat/>
    <w:rsid w:val="007968a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16"/>
      <w:szCs w:val="16"/>
      <w:u w:val="none"/>
      <w:lang w:val="ru-RU" w:eastAsia="ru-RU" w:bidi="ru-RU"/>
    </w:rPr>
  </w:style>
  <w:style w:type="character" w:styleId="28pt1" w:customStyle="1">
    <w:name w:val="Основной текст (2) + 8 pt"/>
    <w:basedOn w:val="DefaultParagraphFont"/>
    <w:qFormat/>
    <w:rsid w:val="007968a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16"/>
      <w:szCs w:val="16"/>
      <w:u w:val="none"/>
      <w:lang w:val="ru-RU" w:eastAsia="ru-RU" w:bidi="ru-RU"/>
    </w:rPr>
  </w:style>
  <w:style w:type="character" w:styleId="210pt" w:customStyle="1">
    <w:name w:val="Основной текст (2) + 10 pt"/>
    <w:basedOn w:val="DefaultParagraphFont"/>
    <w:qFormat/>
    <w:rsid w:val="007968a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25" w:customStyle="1">
    <w:name w:val="Основной текст (2)_"/>
    <w:basedOn w:val="DefaultParagraphFont"/>
    <w:qFormat/>
    <w:rsid w:val="007968a2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10pt1" w:customStyle="1">
    <w:name w:val="Основной текст (2) + 10 pt;Курсив"/>
    <w:basedOn w:val="25"/>
    <w:qFormat/>
    <w:rsid w:val="007968a2"/>
    <w:rPr>
      <w:rFonts w:ascii="Times New Roman" w:hAnsi="Times New Roman" w:eastAsia="Times New Roman" w:cs="Times New Roman"/>
      <w:i/>
      <w:iCs/>
      <w:color w:themeColor="text1"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1112pt" w:customStyle="1">
    <w:name w:val="Основной текст (11) + 12 pt"/>
    <w:basedOn w:val="DefaultParagraphFont"/>
    <w:qFormat/>
    <w:rsid w:val="007968a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275pt" w:customStyle="1">
    <w:name w:val="Основной текст (2) + 7;5 pt;Курсив"/>
    <w:basedOn w:val="25"/>
    <w:qFormat/>
    <w:rsid w:val="007968a2"/>
    <w:rPr>
      <w:rFonts w:ascii="Times New Roman" w:hAnsi="Times New Roman" w:eastAsia="Times New Roman" w:cs="Times New Roman"/>
      <w:i/>
      <w:iCs/>
      <w:color w:themeColor="text1" w:val="000000"/>
      <w:spacing w:val="0"/>
      <w:w w:val="100"/>
      <w:sz w:val="15"/>
      <w:szCs w:val="15"/>
      <w:shd w:fill="FFFFFF" w:val="clear"/>
      <w:lang w:val="ru-RU" w:eastAsia="ru-RU" w:bidi="ru-RU"/>
    </w:rPr>
  </w:style>
  <w:style w:type="character" w:styleId="26" w:customStyle="1">
    <w:name w:val="Основной текст (2) + Полужирный"/>
    <w:basedOn w:val="25"/>
    <w:qFormat/>
    <w:rsid w:val="007968a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29pt" w:customStyle="1">
    <w:name w:val="Основной текст (2) + 9 pt"/>
    <w:basedOn w:val="25"/>
    <w:qFormat/>
    <w:rsid w:val="007968a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18"/>
      <w:szCs w:val="18"/>
      <w:u w:val="none"/>
      <w:shd w:fill="FFFFFF" w:val="clear"/>
      <w:lang w:val="ru-RU" w:eastAsia="ru-RU" w:bidi="ru-RU"/>
    </w:rPr>
  </w:style>
  <w:style w:type="character" w:styleId="29pt1" w:customStyle="1">
    <w:name w:val="Основной текст (2) + 9 pt;Курсив"/>
    <w:basedOn w:val="25"/>
    <w:qFormat/>
    <w:rsid w:val="007968a2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themeColor="text1" w:val="000000"/>
      <w:spacing w:val="0"/>
      <w:w w:val="100"/>
      <w:sz w:val="18"/>
      <w:szCs w:val="18"/>
      <w:u w:val="none"/>
      <w:shd w:fill="FFFFFF" w:val="clear"/>
      <w:lang w:val="ru-RU" w:eastAsia="ru-RU" w:bidi="ru-RU"/>
    </w:rPr>
  </w:style>
  <w:style w:type="character" w:styleId="Style41" w:customStyle="1">
    <w:name w:val="Подпись к таблице_"/>
    <w:basedOn w:val="DefaultParagraphFont"/>
    <w:link w:val="Style83"/>
    <w:qFormat/>
    <w:rsid w:val="007968a2"/>
    <w:rPr>
      <w:rFonts w:eastAsia="Times New Roman" w:cs="Times New Roman"/>
      <w:sz w:val="18"/>
      <w:szCs w:val="18"/>
      <w:shd w:fill="FFFFFF" w:val="clear"/>
    </w:rPr>
  </w:style>
  <w:style w:type="character" w:styleId="285pt" w:customStyle="1">
    <w:name w:val="Основной текст (2) + 8;5 pt;Курсив"/>
    <w:basedOn w:val="25"/>
    <w:qFormat/>
    <w:rsid w:val="007968a2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themeColor="text1" w:val="000000"/>
      <w:spacing w:val="0"/>
      <w:w w:val="100"/>
      <w:sz w:val="17"/>
      <w:szCs w:val="17"/>
      <w:u w:val="none"/>
      <w:shd w:fill="FFFFFF" w:val="clear"/>
      <w:lang w:val="ru-RU" w:eastAsia="ru-RU" w:bidi="ru-RU"/>
    </w:rPr>
  </w:style>
  <w:style w:type="character" w:styleId="Style42" w:customStyle="1">
    <w:name w:val="Текст Знак"/>
    <w:basedOn w:val="DefaultParagraphFont"/>
    <w:link w:val="PlainText"/>
    <w:uiPriority w:val="99"/>
    <w:semiHidden/>
    <w:qFormat/>
    <w:rsid w:val="007968a2"/>
    <w:rPr>
      <w:rFonts w:ascii="Calibri" w:hAnsi="Calibri"/>
      <w:color w:themeColor="text1" w:val="auto"/>
      <w:sz w:val="22"/>
      <w:szCs w:val="21"/>
      <w:lang w:val="ru-RU"/>
    </w:rPr>
  </w:style>
  <w:style w:type="character" w:styleId="211pt" w:customStyle="1">
    <w:name w:val="Основной текст (2) + 11 pt"/>
    <w:basedOn w:val="25"/>
    <w:qFormat/>
    <w:rsid w:val="007968a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22"/>
      <w:szCs w:val="22"/>
      <w:u w:val="none"/>
      <w:shd w:fill="FFFFFF" w:val="clear"/>
      <w:lang w:val="ru-RU" w:eastAsia="ru-RU" w:bidi="ru-RU"/>
    </w:rPr>
  </w:style>
  <w:style w:type="character" w:styleId="27pt" w:customStyle="1">
    <w:name w:val="Основной текст (2) + 7 pt"/>
    <w:basedOn w:val="25"/>
    <w:qFormat/>
    <w:rsid w:val="007968a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14"/>
      <w:szCs w:val="14"/>
      <w:u w:val="none"/>
      <w:shd w:fill="FFFFFF" w:val="clear"/>
      <w:lang w:val="ru-RU" w:eastAsia="ru-RU" w:bidi="ru-RU"/>
    </w:rPr>
  </w:style>
  <w:style w:type="character" w:styleId="211pt1" w:customStyle="1">
    <w:name w:val="Основной текст (2) + 11 pt;Полужирный"/>
    <w:basedOn w:val="25"/>
    <w:qFormat/>
    <w:rsid w:val="007968a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themeColor="text1" w:val="000000"/>
      <w:spacing w:val="0"/>
      <w:w w:val="100"/>
      <w:sz w:val="22"/>
      <w:szCs w:val="22"/>
      <w:u w:val="none"/>
      <w:shd w:fill="FFFFFF" w:val="clear"/>
      <w:lang w:val="ru-RU" w:eastAsia="ru-RU" w:bidi="ru-RU"/>
    </w:rPr>
  </w:style>
  <w:style w:type="character" w:styleId="27pt1" w:customStyle="1">
    <w:name w:val="Основной текст (2) + 7 pt;Полужирный;Курсив"/>
    <w:basedOn w:val="25"/>
    <w:qFormat/>
    <w:rsid w:val="007968a2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themeColor="text1" w:val="000000"/>
      <w:spacing w:val="0"/>
      <w:w w:val="100"/>
      <w:sz w:val="14"/>
      <w:szCs w:val="14"/>
      <w:u w:val="none"/>
      <w:shd w:fill="FFFFFF" w:val="clear"/>
      <w:lang w:val="ru-RU" w:eastAsia="ru-RU" w:bidi="ru-RU"/>
    </w:rPr>
  </w:style>
  <w:style w:type="character" w:styleId="14" w:customStyle="1">
    <w:name w:val="Текст примечания Знак1"/>
    <w:basedOn w:val="DefaultParagraphFont"/>
    <w:uiPriority w:val="99"/>
    <w:semiHidden/>
    <w:qFormat/>
    <w:rsid w:val="007968a2"/>
    <w:rPr>
      <w:rFonts w:ascii="Times New Roman" w:hAnsi="Times New Roman"/>
      <w:color w:themeColor="text1" w:val="000000"/>
      <w:sz w:val="20"/>
      <w:szCs w:val="20"/>
      <w:lang w:val="en-US"/>
    </w:rPr>
  </w:style>
  <w:style w:type="character" w:styleId="27" w:customStyle="1">
    <w:name w:val="Основной текст 2 Знак"/>
    <w:basedOn w:val="DefaultParagraphFont"/>
    <w:link w:val="BodyText2"/>
    <w:qFormat/>
    <w:rsid w:val="007968a2"/>
    <w:rPr>
      <w:rFonts w:eastAsia="Times New Roman" w:cs="Times New Roman"/>
      <w:color w:themeColor="text1" w:val="auto"/>
      <w:sz w:val="26"/>
      <w:szCs w:val="24"/>
      <w:lang w:val="ru-RU" w:eastAsia="ru-RU"/>
    </w:rPr>
  </w:style>
  <w:style w:type="character" w:styleId="bigtext" w:customStyle="1">
    <w:name w:val="bigtext"/>
    <w:basedOn w:val="DefaultParagraphFont"/>
    <w:qFormat/>
    <w:rsid w:val="007968a2"/>
    <w:rPr/>
  </w:style>
  <w:style w:type="character" w:styleId="TabstyleChar" w:customStyle="1">
    <w:name w:val="Tab style Char"/>
    <w:link w:val="Tabstyle"/>
    <w:qFormat/>
    <w:locked/>
    <w:rsid w:val="007968a2"/>
    <w:rPr>
      <w:rFonts w:eastAsia="Times New Roman" w:cs="Times New Roman"/>
      <w:color w:themeColor="text1" w:val="auto"/>
      <w:sz w:val="22"/>
      <w:szCs w:val="22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05371"/>
    <w:rPr>
      <w:color w:themeColor="text1" w:val="954F72"/>
      <w:u w:val="single"/>
    </w:rPr>
  </w:style>
  <w:style w:type="character" w:styleId="Style43" w:customStyle="1">
    <w:name w:val="Подзаголовок Знак"/>
    <w:basedOn w:val="DefaultParagraphFont"/>
    <w:uiPriority w:val="11"/>
    <w:qFormat/>
    <w:rsid w:val="00305371"/>
    <w:rPr>
      <w:rFonts w:eastAsia="" w:cs="" w:cstheme="majorBidi" w:eastAsiaTheme="majorEastAsia"/>
      <w:color w:themeColor="text1" w:themeTint="a6" w:val="595959"/>
      <w:spacing w:val="15"/>
      <w:lang w:val="ru-RU"/>
    </w:rPr>
  </w:style>
  <w:style w:type="character" w:styleId="28" w:customStyle="1">
    <w:name w:val="Цитата 2 Знак"/>
    <w:basedOn w:val="DefaultParagraphFont"/>
    <w:link w:val="Quote"/>
    <w:uiPriority w:val="29"/>
    <w:qFormat/>
    <w:rsid w:val="00305371"/>
    <w:rPr>
      <w:i/>
      <w:iCs/>
      <w:color w:themeColor="text1" w:themeTint="bf" w:val="404040"/>
      <w:szCs w:val="22"/>
      <w:lang w:val="ru-RU"/>
    </w:rPr>
  </w:style>
  <w:style w:type="character" w:styleId="Style44" w:customStyle="1">
    <w:name w:val="Выделенная цитата Знак"/>
    <w:basedOn w:val="DefaultParagraphFont"/>
    <w:link w:val="IntenseQuote"/>
    <w:uiPriority w:val="30"/>
    <w:qFormat/>
    <w:rsid w:val="00305371"/>
    <w:rPr>
      <w:i/>
      <w:iCs/>
      <w:color w:themeColor="accent1" w:themeShade="bf" w:val="006E34"/>
      <w:szCs w:val="22"/>
      <w:lang w:val="ru-RU"/>
    </w:rPr>
  </w:style>
  <w:style w:type="character" w:styleId="mw-cite-backlink" w:customStyle="1">
    <w:name w:val="mw-cite-backlink"/>
    <w:basedOn w:val="DefaultParagraphFont"/>
    <w:qFormat/>
    <w:rsid w:val="00753899"/>
    <w:rPr/>
  </w:style>
  <w:style w:type="character" w:styleId="reference-text" w:customStyle="1">
    <w:name w:val="reference-text"/>
    <w:basedOn w:val="DefaultParagraphFont"/>
    <w:qFormat/>
    <w:rsid w:val="00753899"/>
    <w:rPr/>
  </w:style>
  <w:style w:type="character" w:styleId="highlight-target" w:customStyle="1">
    <w:name w:val="highlight-target"/>
    <w:basedOn w:val="DefaultParagraphFont"/>
    <w:qFormat/>
    <w:rsid w:val="00753899"/>
    <w:rPr/>
  </w:style>
  <w:style w:type="character" w:styleId="Strong">
    <w:name w:val="Strong"/>
    <w:basedOn w:val="DefaultParagraphFont"/>
    <w:uiPriority w:val="22"/>
    <w:qFormat/>
    <w:rsid w:val="00a2478b"/>
    <w:rPr>
      <w:b/>
      <w:bCs/>
    </w:rPr>
  </w:style>
  <w:style w:type="character" w:styleId="Style45" w:customStyle="1">
    <w:name w:val="Без интервала Знак"/>
    <w:basedOn w:val="DefaultParagraphFont"/>
    <w:link w:val="NoSpacing"/>
    <w:uiPriority w:val="1"/>
    <w:qFormat/>
    <w:rsid w:val="00ea01ee"/>
    <w:rPr>
      <w:sz w:val="24"/>
    </w:rPr>
  </w:style>
  <w:style w:type="character" w:styleId="15" w:customStyle="1">
    <w:name w:val="Неразрешенное упоминание1"/>
    <w:basedOn w:val="DefaultParagraphFont"/>
    <w:uiPriority w:val="99"/>
    <w:semiHidden/>
    <w:unhideWhenUsed/>
    <w:qFormat/>
    <w:rsid w:val="009b12d6"/>
    <w:rPr>
      <w:color w:themeColor="text1" w:val="605E5C"/>
      <w:shd w:fill="E1DFDD" w:val="clear"/>
    </w:rPr>
  </w:style>
  <w:style w:type="character" w:styleId="29" w:customStyle="1">
    <w:name w:val="Неразрешенное упоминание2"/>
    <w:basedOn w:val="DefaultParagraphFont"/>
    <w:uiPriority w:val="99"/>
    <w:semiHidden/>
    <w:unhideWhenUsed/>
    <w:qFormat/>
    <w:rsid w:val="009f3c0f"/>
    <w:rPr>
      <w:color w:themeColor="text1" w:val="605E5C"/>
      <w:shd w:fill="E1DFDD" w:val="clear"/>
    </w:rPr>
  </w:style>
  <w:style w:type="character" w:styleId="211" w:customStyle="1">
    <w:name w:val="Неразрешенное упоминание21"/>
    <w:basedOn w:val="DefaultParagraphFont"/>
    <w:uiPriority w:val="99"/>
    <w:semiHidden/>
    <w:unhideWhenUsed/>
    <w:qFormat/>
    <w:rsid w:val="005b1aba"/>
    <w:rPr>
      <w:color w:themeColor="text1" w:val="605E5C"/>
      <w:shd w:fill="E1DFDD" w:val="clear"/>
    </w:rPr>
  </w:style>
  <w:style w:type="paragraph" w:styleId="Style4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5"/>
    <w:uiPriority w:val="99"/>
    <w:unhideWhenUsed/>
    <w:rsid w:val="00847665"/>
    <w:pPr>
      <w:spacing w:lineRule="auto" w:line="240" w:before="0" w:after="120"/>
      <w:ind w:hanging="0"/>
      <w:jc w:val="left"/>
    </w:pPr>
    <w:rPr>
      <w:rFonts w:ascii="Calibri" w:hAnsi="Calibri" w:asciiTheme="minorHAnsi" w:hAnsiTheme="minorHAnsi"/>
      <w:color w:themeColor="text1" w:val="auto"/>
      <w:sz w:val="24"/>
      <w:szCs w:val="24"/>
      <w:lang w:val="ru-RU"/>
    </w:rPr>
  </w:style>
  <w:style w:type="paragraph" w:styleId="List">
    <w:name w:val="List"/>
    <w:basedOn w:val="Normal"/>
    <w:uiPriority w:val="99"/>
    <w:unhideWhenUsed/>
    <w:rsid w:val="009a4b0f"/>
    <w:pPr>
      <w:spacing w:before="0" w:after="0"/>
      <w:ind w:hanging="283" w:left="283"/>
      <w:contextualSpacing/>
    </w:pPr>
    <w:rPr/>
  </w:style>
  <w:style w:type="paragraph" w:styleId="Caption">
    <w:name w:val="caption"/>
    <w:basedOn w:val="Normal"/>
    <w:next w:val="Normal"/>
    <w:link w:val="Style10"/>
    <w:uiPriority w:val="35"/>
    <w:unhideWhenUsed/>
    <w:qFormat/>
    <w:rsid w:val="00847665"/>
    <w:pPr>
      <w:spacing w:lineRule="auto" w:line="240" w:before="0" w:after="200"/>
      <w:ind w:hanging="0"/>
      <w:jc w:val="left"/>
    </w:pPr>
    <w:rPr>
      <w:rFonts w:ascii="Calibri" w:hAnsi="Calibri" w:asciiTheme="minorHAnsi" w:hAnsiTheme="minorHAnsi"/>
      <w:i/>
      <w:iCs/>
      <w:color w:themeColor="text2" w:val="44546A"/>
      <w:sz w:val="18"/>
      <w:szCs w:val="18"/>
      <w:lang w:val="ru-RU"/>
    </w:rPr>
  </w:style>
  <w:style w:type="paragraph" w:styleId="Style4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link w:val="Style45"/>
    <w:uiPriority w:val="1"/>
    <w:unhideWhenUsed/>
    <w:qFormat/>
    <w:rsid w:val="00ea01ee"/>
    <w:pPr>
      <w:widowControl/>
      <w:bidi w:val="0"/>
      <w:spacing w:lineRule="auto" w:line="240" w:before="0" w:after="120"/>
      <w:ind w:firstLine="720"/>
      <w:contextualSpacing/>
      <w:jc w:val="both"/>
    </w:pPr>
    <w:rPr>
      <w:rFonts w:ascii="Times New Roman" w:hAnsi="Times New Roman" w:eastAsia="Calibri" w:cs="" w:cstheme="minorBidi" w:eastAsiaTheme="minorHAnsi"/>
      <w:color w:themeColor="text1" w:val="000000"/>
      <w:kern w:val="0"/>
      <w:sz w:val="24"/>
      <w:szCs w:val="28"/>
      <w:lang w:val="en-US" w:eastAsia="en-US" w:bidi="ar-SA"/>
    </w:rPr>
  </w:style>
  <w:style w:type="paragraph" w:styleId="Style48" w:customStyle="1">
    <w:name w:val="Заголовок элемента"/>
    <w:basedOn w:val="Heading1"/>
    <w:next w:val="Normal"/>
    <w:qFormat/>
    <w:rsid w:val="00b62657"/>
    <w:pPr>
      <w:pageBreakBefore/>
      <w:jc w:val="center"/>
    </w:pPr>
    <w:rPr>
      <w:rFonts w:ascii="Times New Roman" w:hAnsi="Times New Roman"/>
      <w:b/>
      <w:caps/>
      <w:color w:themeColor="accent1" w:themeShade="bf" w:val="auto"/>
    </w:rPr>
  </w:style>
  <w:style w:type="paragraph" w:styleId="Style49" w:customStyle="1">
    <w:name w:val="Раздел"/>
    <w:basedOn w:val="Heading1"/>
    <w:next w:val="Normal"/>
    <w:qFormat/>
    <w:rsid w:val="00847665"/>
    <w:pPr>
      <w:pageBreakBefore/>
      <w:numPr>
        <w:ilvl w:val="0"/>
        <w:numId w:val="7"/>
      </w:numPr>
      <w:spacing w:lineRule="auto" w:line="360" w:before="0" w:after="0"/>
    </w:pPr>
    <w:rPr>
      <w:rFonts w:ascii="Times New Roman" w:hAnsi="Times New Roman"/>
      <w:b/>
      <w:caps/>
      <w:color w:themeColor="text1" w:val="000000"/>
      <w:sz w:val="28"/>
      <w:lang w:val="en-US"/>
    </w:rPr>
  </w:style>
  <w:style w:type="paragraph" w:styleId="Style50" w:customStyle="1">
    <w:name w:val="Подраздел"/>
    <w:basedOn w:val="Normal"/>
    <w:next w:val="Normal"/>
    <w:qFormat/>
    <w:rsid w:val="006017d2"/>
    <w:pPr>
      <w:numPr>
        <w:ilvl w:val="1"/>
        <w:numId w:val="7"/>
      </w:numPr>
      <w:outlineLvl w:val="1"/>
    </w:pPr>
    <w:rPr>
      <w:b/>
    </w:rPr>
  </w:style>
  <w:style w:type="paragraph" w:styleId="Style51" w:customStyle="1">
    <w:name w:val="Пункт"/>
    <w:basedOn w:val="Normal"/>
    <w:next w:val="Normal"/>
    <w:qFormat/>
    <w:rsid w:val="00c524ca"/>
    <w:pPr>
      <w:numPr>
        <w:ilvl w:val="2"/>
        <w:numId w:val="7"/>
      </w:numPr>
    </w:pPr>
    <w:rPr>
      <w:lang w:val="ru-RU"/>
    </w:rPr>
  </w:style>
  <w:style w:type="paragraph" w:styleId="Style52" w:customStyle="1">
    <w:name w:val="Подпункт"/>
    <w:basedOn w:val="Style51"/>
    <w:next w:val="Normal"/>
    <w:qFormat/>
    <w:rsid w:val="00e75b78"/>
    <w:pPr/>
    <w:rPr/>
  </w:style>
  <w:style w:type="paragraph" w:styleId="TOC1">
    <w:name w:val="toc 1"/>
    <w:next w:val="TOC2"/>
    <w:uiPriority w:val="39"/>
    <w:unhideWhenUsed/>
    <w:qFormat/>
    <w:rsid w:val="00c3758c"/>
    <w:pPr>
      <w:widowControl/>
      <w:bidi w:val="0"/>
      <w:spacing w:lineRule="auto" w:line="360" w:before="0" w:after="0"/>
      <w:jc w:val="both"/>
    </w:pPr>
    <w:rPr>
      <w:rFonts w:eastAsia="" w:cs="Calibri" w:cstheme="minorHAnsi" w:eastAsiaTheme="majorEastAsia" w:ascii="Times New Roman" w:hAnsi="Times New Roman"/>
      <w:bCs/>
      <w:iCs/>
      <w:caps/>
      <w:color w:themeColor="text1" w:val="000000"/>
      <w:kern w:val="0"/>
      <w:sz w:val="28"/>
      <w:szCs w:val="24"/>
      <w:lang w:val="ru-RU" w:eastAsia="en-US" w:bidi="ar-SA"/>
    </w:rPr>
  </w:style>
  <w:style w:type="paragraph" w:styleId="TOC2">
    <w:name w:val="toc 2"/>
    <w:basedOn w:val="Normal"/>
    <w:next w:val="Normal"/>
    <w:uiPriority w:val="39"/>
    <w:unhideWhenUsed/>
    <w:qFormat/>
    <w:rsid w:val="00c3758c"/>
    <w:pPr>
      <w:ind w:hanging="0" w:left="240"/>
    </w:pPr>
    <w:rPr>
      <w:rFonts w:cs="Calibri" w:cstheme="minorHAnsi"/>
      <w:bCs/>
      <w:color w:themeColor="text1" w:val="auto"/>
      <w:szCs w:val="22"/>
      <w:lang w:val="ru-RU"/>
    </w:rPr>
  </w:style>
  <w:style w:type="paragraph" w:styleId="TOC3">
    <w:name w:val="toc 3"/>
    <w:basedOn w:val="Normal"/>
    <w:next w:val="Normal"/>
    <w:uiPriority w:val="39"/>
    <w:unhideWhenUsed/>
    <w:rsid w:val="00847665"/>
    <w:pPr>
      <w:spacing w:lineRule="auto" w:line="240"/>
      <w:ind w:hanging="0" w:left="480"/>
      <w:jc w:val="left"/>
    </w:pPr>
    <w:rPr>
      <w:rFonts w:ascii="Calibri" w:hAnsi="Calibri" w:cs="Calibri" w:asciiTheme="minorHAnsi" w:cstheme="minorHAnsi" w:hAnsiTheme="minorHAnsi"/>
      <w:color w:themeColor="text1" w:val="auto"/>
      <w:sz w:val="20"/>
      <w:szCs w:val="20"/>
      <w:lang w:val="ru-RU"/>
    </w:rPr>
  </w:style>
  <w:style w:type="paragraph" w:styleId="TOC5">
    <w:name w:val="toc 5"/>
    <w:basedOn w:val="Normal"/>
    <w:next w:val="Normal"/>
    <w:uiPriority w:val="39"/>
    <w:unhideWhenUsed/>
    <w:rsid w:val="00847665"/>
    <w:pPr>
      <w:spacing w:lineRule="auto" w:line="240"/>
      <w:ind w:hanging="0" w:left="960"/>
      <w:jc w:val="left"/>
    </w:pPr>
    <w:rPr>
      <w:rFonts w:ascii="Calibri" w:hAnsi="Calibri" w:cs="Calibri" w:asciiTheme="minorHAnsi" w:cstheme="minorHAnsi" w:hAnsiTheme="minorHAnsi"/>
      <w:color w:themeColor="text1" w:val="auto"/>
      <w:sz w:val="20"/>
      <w:szCs w:val="20"/>
      <w:lang w:val="ru-RU"/>
    </w:rPr>
  </w:style>
  <w:style w:type="paragraph" w:styleId="TOC4">
    <w:name w:val="toc 4"/>
    <w:basedOn w:val="Normal"/>
    <w:next w:val="Normal"/>
    <w:uiPriority w:val="39"/>
    <w:unhideWhenUsed/>
    <w:rsid w:val="00847665"/>
    <w:pPr>
      <w:spacing w:lineRule="auto" w:line="240"/>
      <w:ind w:hanging="0" w:left="720"/>
      <w:jc w:val="left"/>
    </w:pPr>
    <w:rPr>
      <w:rFonts w:ascii="Calibri" w:hAnsi="Calibri" w:cs="Calibri" w:asciiTheme="minorHAnsi" w:cstheme="minorHAnsi" w:hAnsiTheme="minorHAnsi"/>
      <w:color w:themeColor="text1" w:val="auto"/>
      <w:sz w:val="20"/>
      <w:szCs w:val="20"/>
      <w:lang w:val="ru-RU"/>
    </w:rPr>
  </w:style>
  <w:style w:type="paragraph" w:styleId="IndexHeading">
    <w:name w:val="index heading"/>
    <w:basedOn w:val="Style46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847665"/>
    <w:pPr>
      <w:spacing w:lineRule="auto" w:line="259"/>
      <w:outlineLvl w:val="9"/>
    </w:pPr>
    <w:rPr>
      <w:lang w:eastAsia="ru-RU"/>
    </w:rPr>
  </w:style>
  <w:style w:type="paragraph" w:styleId="EndnoteText">
    <w:name w:val="endnote text"/>
    <w:basedOn w:val="Normal"/>
    <w:link w:val="Style6"/>
    <w:uiPriority w:val="99"/>
    <w:semiHidden/>
    <w:unhideWhenUsed/>
    <w:rsid w:val="00da45d5"/>
    <w:pPr>
      <w:spacing w:lineRule="auto" w:line="240"/>
    </w:pPr>
    <w:rPr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qFormat/>
    <w:rsid w:val="00847665"/>
    <w:pPr>
      <w:spacing w:lineRule="auto" w:line="240"/>
      <w:ind w:hanging="0"/>
      <w:jc w:val="left"/>
    </w:pPr>
    <w:rPr>
      <w:rFonts w:ascii="Calibri" w:hAnsi="Calibri" w:asciiTheme="minorHAnsi" w:hAnsiTheme="minorHAnsi"/>
      <w:color w:themeColor="text1" w:val="auto"/>
      <w:sz w:val="24"/>
      <w:szCs w:val="24"/>
      <w:lang w:val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480af8"/>
    <w:pPr>
      <w:tabs>
        <w:tab w:val="clear" w:pos="720"/>
        <w:tab w:val="center" w:pos="4844" w:leader="none"/>
        <w:tab w:val="right" w:pos="9689" w:leader="none"/>
      </w:tabs>
      <w:spacing w:lineRule="auto" w:line="240"/>
    </w:pPr>
    <w:rPr/>
  </w:style>
  <w:style w:type="paragraph" w:styleId="Footer">
    <w:name w:val="footer"/>
    <w:basedOn w:val="Normal"/>
    <w:link w:val="Style9"/>
    <w:uiPriority w:val="99"/>
    <w:unhideWhenUsed/>
    <w:rsid w:val="00847665"/>
    <w:pPr>
      <w:tabs>
        <w:tab w:val="clear" w:pos="720"/>
        <w:tab w:val="center" w:pos="4677" w:leader="none"/>
        <w:tab w:val="right" w:pos="9355" w:leader="none"/>
      </w:tabs>
      <w:spacing w:lineRule="auto" w:line="240"/>
      <w:ind w:hanging="0"/>
      <w:jc w:val="left"/>
    </w:pPr>
    <w:rPr>
      <w:rFonts w:ascii="Calibri" w:hAnsi="Calibri" w:asciiTheme="minorHAnsi" w:hAnsiTheme="minorHAnsi"/>
      <w:color w:themeColor="text1" w:val="auto"/>
      <w:sz w:val="24"/>
      <w:szCs w:val="24"/>
      <w:lang w:val="ru-RU"/>
    </w:rPr>
  </w:style>
  <w:style w:type="paragraph" w:styleId="Style53" w:customStyle="1">
    <w:name w:val="Заг. вне огл"/>
    <w:basedOn w:val="Style48"/>
    <w:next w:val="Normal"/>
    <w:autoRedefine/>
    <w:qFormat/>
    <w:rsid w:val="00283749"/>
    <w:pPr>
      <w:outlineLvl w:val="9"/>
    </w:pPr>
    <w:rPr/>
  </w:style>
  <w:style w:type="paragraph" w:styleId="Style54" w:customStyle="1">
    <w:name w:val="Название рисунка"/>
    <w:basedOn w:val="Caption"/>
    <w:next w:val="Normal"/>
    <w:link w:val="Style11"/>
    <w:qFormat/>
    <w:rsid w:val="00847665"/>
    <w:pPr>
      <w:keepNext w:val="true"/>
      <w:spacing w:before="120" w:after="240"/>
      <w:ind w:firstLine="720"/>
      <w:jc w:val="center"/>
    </w:pPr>
    <w:rPr>
      <w:rFonts w:ascii="Times New Roman" w:hAnsi="Times New Roman"/>
      <w:i w:val="false"/>
      <w:color w:themeColor="text1" w:val="000000"/>
      <w:sz w:val="28"/>
      <w:lang w:val="en-US"/>
    </w:rPr>
  </w:style>
  <w:style w:type="paragraph" w:styleId="Style55" w:customStyle="1">
    <w:name w:val="Название таблицы"/>
    <w:basedOn w:val="Style54"/>
    <w:next w:val="Normal"/>
    <w:link w:val="Style12"/>
    <w:qFormat/>
    <w:rsid w:val="00847665"/>
    <w:pPr>
      <w:spacing w:before="120" w:after="120"/>
      <w:ind w:hanging="0"/>
      <w:jc w:val="both"/>
    </w:pPr>
    <w:rPr/>
  </w:style>
  <w:style w:type="paragraph" w:styleId="FootnoteText">
    <w:name w:val="footnote text"/>
    <w:basedOn w:val="Normal"/>
    <w:link w:val="Style13"/>
    <w:uiPriority w:val="99"/>
    <w:unhideWhenUsed/>
    <w:rsid w:val="006b21b5"/>
    <w:pPr>
      <w:spacing w:lineRule="auto" w:line="240"/>
    </w:pPr>
    <w:rPr>
      <w:sz w:val="20"/>
      <w:szCs w:val="20"/>
    </w:rPr>
  </w:style>
  <w:style w:type="paragraph" w:styleId="List5">
    <w:name w:val="List 5"/>
    <w:basedOn w:val="Normal"/>
    <w:uiPriority w:val="99"/>
    <w:unhideWhenUsed/>
    <w:qFormat/>
    <w:rsid w:val="006b21b5"/>
    <w:pPr>
      <w:spacing w:before="0" w:after="0"/>
      <w:ind w:hanging="283" w:left="1415"/>
      <w:contextualSpacing/>
    </w:pPr>
    <w:rPr/>
  </w:style>
  <w:style w:type="paragraph" w:styleId="List2">
    <w:name w:val="List 2"/>
    <w:basedOn w:val="Normal"/>
    <w:uiPriority w:val="99"/>
    <w:unhideWhenUsed/>
    <w:qFormat/>
    <w:rsid w:val="006b21b5"/>
    <w:pPr>
      <w:spacing w:before="0" w:after="0"/>
      <w:ind w:hanging="283" w:left="566"/>
      <w:contextualSpacing/>
    </w:pPr>
    <w:rPr/>
  </w:style>
  <w:style w:type="paragraph" w:styleId="Style56" w:customStyle="1">
    <w:name w:val="Ключевые слова"/>
    <w:basedOn w:val="Normal"/>
    <w:next w:val="Normal"/>
    <w:link w:val="Style15"/>
    <w:qFormat/>
    <w:rsid w:val="00090651"/>
    <w:pPr/>
    <w:rPr>
      <w:caps/>
    </w:rPr>
  </w:style>
  <w:style w:type="paragraph" w:styleId="Style57" w:customStyle="1">
    <w:name w:val="Заголовок приложения"/>
    <w:basedOn w:val="Style48"/>
    <w:next w:val="Style61"/>
    <w:autoRedefine/>
    <w:qFormat/>
    <w:rsid w:val="008e3940"/>
    <w:pPr>
      <w:numPr>
        <w:ilvl w:val="0"/>
        <w:numId w:val="14"/>
      </w:numPr>
      <w:spacing w:before="240" w:after="240"/>
    </w:pPr>
    <w:rPr>
      <w:sz w:val="28"/>
    </w:rPr>
  </w:style>
  <w:style w:type="paragraph" w:styleId="Style58" w:customStyle="1">
    <w:name w:val="Подраздел приложения"/>
    <w:basedOn w:val="Heading2"/>
    <w:next w:val="Normal"/>
    <w:qFormat/>
    <w:rsid w:val="00df5058"/>
    <w:pPr>
      <w:numPr>
        <w:ilvl w:val="1"/>
        <w:numId w:val="14"/>
      </w:numPr>
      <w:spacing w:before="40" w:after="240"/>
    </w:pPr>
    <w:rPr>
      <w:rFonts w:ascii="Times New Roman" w:hAnsi="Times New Roman"/>
      <w:b/>
      <w:color w:themeColor="accent1" w:themeShade="bf" w:val="auto"/>
      <w:sz w:val="28"/>
    </w:rPr>
  </w:style>
  <w:style w:type="paragraph" w:styleId="Style59" w:customStyle="1">
    <w:name w:val="Пункт приложения"/>
    <w:basedOn w:val="Normal"/>
    <w:next w:val="Normal"/>
    <w:qFormat/>
    <w:rsid w:val="0063112d"/>
    <w:pPr>
      <w:numPr>
        <w:ilvl w:val="2"/>
        <w:numId w:val="14"/>
      </w:numPr>
    </w:pPr>
    <w:rPr/>
  </w:style>
  <w:style w:type="paragraph" w:styleId="Style60" w:customStyle="1">
    <w:name w:val="Подпункт приложения"/>
    <w:basedOn w:val="Style59"/>
    <w:next w:val="Normal"/>
    <w:qFormat/>
    <w:rsid w:val="0063112d"/>
    <w:pPr/>
    <w:rPr/>
  </w:style>
  <w:style w:type="paragraph" w:styleId="ListParagraph">
    <w:name w:val="List Paragraph"/>
    <w:basedOn w:val="Normal"/>
    <w:link w:val="Style39"/>
    <w:uiPriority w:val="34"/>
    <w:unhideWhenUsed/>
    <w:qFormat/>
    <w:rsid w:val="0063112d"/>
    <w:pPr>
      <w:spacing w:before="0" w:after="0"/>
      <w:ind w:left="720"/>
      <w:contextualSpacing/>
    </w:pPr>
    <w:rPr/>
  </w:style>
  <w:style w:type="paragraph" w:styleId="TOC9">
    <w:name w:val="toc 9"/>
    <w:basedOn w:val="Normal"/>
    <w:next w:val="Normal"/>
    <w:uiPriority w:val="39"/>
    <w:unhideWhenUsed/>
    <w:rsid w:val="00847665"/>
    <w:pPr>
      <w:spacing w:lineRule="auto" w:line="240"/>
      <w:ind w:hanging="0" w:left="1920"/>
      <w:jc w:val="left"/>
    </w:pPr>
    <w:rPr>
      <w:rFonts w:ascii="Calibri" w:hAnsi="Calibri" w:cs="Calibri" w:asciiTheme="minorHAnsi" w:cstheme="minorHAnsi" w:hAnsiTheme="minorHAnsi"/>
      <w:color w:themeColor="text1" w:val="auto"/>
      <w:sz w:val="20"/>
      <w:szCs w:val="20"/>
      <w:lang w:val="ru-RU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c3f31"/>
    <w:pPr/>
    <w:rPr/>
  </w:style>
  <w:style w:type="paragraph" w:styleId="western" w:customStyle="1">
    <w:name w:val="western"/>
    <w:basedOn w:val="Normal"/>
    <w:qFormat/>
    <w:rsid w:val="00283749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qFormat/>
    <w:rsid w:val="00283749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Style61" w:customStyle="1">
    <w:name w:val="Название приложения"/>
    <w:basedOn w:val="Normal"/>
    <w:next w:val="Normal"/>
    <w:autoRedefine/>
    <w:qFormat/>
    <w:rsid w:val="002806c3"/>
    <w:pPr>
      <w:ind w:hanging="0"/>
      <w:jc w:val="center"/>
    </w:pPr>
    <w:rPr>
      <w:rFonts w:cs="Times New Roman"/>
      <w:color w:themeColor="text1" w:val="auto"/>
      <w:lang w:val="ru-RU"/>
    </w:rPr>
  </w:style>
  <w:style w:type="paragraph" w:styleId="Style62" w:customStyle="1">
    <w:name w:val="Примечание"/>
    <w:basedOn w:val="Normal"/>
    <w:next w:val="Normal"/>
    <w:qFormat/>
    <w:rsid w:val="00880852"/>
    <w:pPr/>
    <w:rPr>
      <w:sz w:val="24"/>
    </w:rPr>
  </w:style>
  <w:style w:type="paragraph" w:styleId="TOC8">
    <w:name w:val="toc 8"/>
    <w:basedOn w:val="Normal"/>
    <w:next w:val="Normal"/>
    <w:uiPriority w:val="39"/>
    <w:unhideWhenUsed/>
    <w:rsid w:val="00847665"/>
    <w:pPr>
      <w:spacing w:lineRule="auto" w:line="240"/>
      <w:ind w:hanging="0" w:left="1680"/>
      <w:jc w:val="left"/>
    </w:pPr>
    <w:rPr>
      <w:rFonts w:ascii="Calibri" w:hAnsi="Calibri" w:cs="Calibri" w:asciiTheme="minorHAnsi" w:cstheme="minorHAnsi" w:hAnsiTheme="minorHAnsi"/>
      <w:color w:themeColor="text1" w:val="auto"/>
      <w:sz w:val="20"/>
      <w:szCs w:val="20"/>
      <w:lang w:val="ru-RU"/>
    </w:rPr>
  </w:style>
  <w:style w:type="paragraph" w:styleId="CommentText">
    <w:name w:val="annotation text"/>
    <w:basedOn w:val="Normal"/>
    <w:link w:val="Style16"/>
    <w:uiPriority w:val="99"/>
    <w:semiHidden/>
    <w:unhideWhenUsed/>
    <w:rsid w:val="00221ea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221ea8"/>
    <w:pPr/>
    <w:rPr>
      <w:b/>
      <w:bCs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221ea8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tyle63" w:customStyle="1">
    <w:name w:val="Источник"/>
    <w:basedOn w:val="Normal"/>
    <w:next w:val="Normal"/>
    <w:qFormat/>
    <w:rsid w:val="00fa5757"/>
    <w:pPr>
      <w:keepNext w:val="true"/>
      <w:spacing w:lineRule="auto" w:line="240" w:before="120" w:after="240"/>
    </w:pPr>
    <w:rPr>
      <w:sz w:val="24"/>
      <w:lang w:val="ru-RU" w:eastAsia="ru-RU"/>
    </w:rPr>
  </w:style>
  <w:style w:type="paragraph" w:styleId="Style64" w:customStyle="1">
    <w:name w:val="!Текст осн"/>
    <w:basedOn w:val="Normal"/>
    <w:link w:val="Style19"/>
    <w:qFormat/>
    <w:rsid w:val="00847665"/>
    <w:pPr>
      <w:ind w:firstLine="709"/>
    </w:pPr>
    <w:rPr>
      <w:rFonts w:eastAsia="Times New Roman" w:cs="Times New Roman"/>
      <w:color w:themeColor="text1" w:val="auto"/>
      <w:szCs w:val="20"/>
      <w:lang w:eastAsia="de-DE"/>
    </w:rPr>
  </w:style>
  <w:style w:type="paragraph" w:styleId="Style65" w:customStyle="1">
    <w:name w:val="!Нумерованный список"/>
    <w:basedOn w:val="Style64"/>
    <w:link w:val="Style20"/>
    <w:qFormat/>
    <w:rsid w:val="00847665"/>
    <w:pPr>
      <w:numPr>
        <w:ilvl w:val="0"/>
        <w:numId w:val="10"/>
      </w:numPr>
      <w:overflowPunct w:val="true"/>
      <w:textAlignment w:val="baseline"/>
    </w:pPr>
    <w:rPr/>
  </w:style>
  <w:style w:type="paragraph" w:styleId="Style66" w:customStyle="1">
    <w:name w:val="!Ненумерованный  список"/>
    <w:basedOn w:val="Style65"/>
    <w:link w:val="Style21"/>
    <w:qFormat/>
    <w:rsid w:val="00847665"/>
    <w:pPr>
      <w:numPr>
        <w:ilvl w:val="0"/>
        <w:numId w:val="9"/>
      </w:numPr>
      <w:overflowPunct w:val="false"/>
      <w:textAlignment w:val="auto"/>
    </w:pPr>
    <w:rPr/>
  </w:style>
  <w:style w:type="paragraph" w:styleId="Style67" w:customStyle="1">
    <w:name w:val="!а) Ненумерованный список"/>
    <w:basedOn w:val="Style66"/>
    <w:link w:val="Style22"/>
    <w:qFormat/>
    <w:rsid w:val="00847665"/>
    <w:pPr>
      <w:numPr>
        <w:ilvl w:val="0"/>
        <w:numId w:val="1"/>
      </w:numPr>
    </w:pPr>
    <w:rPr/>
  </w:style>
  <w:style w:type="paragraph" w:styleId="Style68" w:customStyle="1">
    <w:name w:val="!Рис подпись"/>
    <w:basedOn w:val="Normal"/>
    <w:link w:val="Style23"/>
    <w:qFormat/>
    <w:rsid w:val="00847665"/>
    <w:pPr>
      <w:keepNext w:val="true"/>
      <w:keepLines/>
      <w:spacing w:lineRule="auto" w:line="240" w:before="0" w:after="200"/>
      <w:ind w:hanging="0"/>
      <w:jc w:val="center"/>
    </w:pPr>
    <w:rPr>
      <w:rFonts w:eastAsia="Times New Roman" w:cs="Times New Roman"/>
      <w:color w:themeColor="text1" w:val="auto"/>
      <w:szCs w:val="20"/>
      <w:lang w:val="ru-RU" w:eastAsia="ru-RU"/>
    </w:rPr>
  </w:style>
  <w:style w:type="paragraph" w:styleId="Style69" w:customStyle="1">
    <w:name w:val="!Подпись для источника и примечаний"/>
    <w:basedOn w:val="Style68"/>
    <w:link w:val="Style24"/>
    <w:qFormat/>
    <w:rsid w:val="00847665"/>
    <w:pPr>
      <w:ind w:firstLine="709"/>
      <w:jc w:val="left"/>
    </w:pPr>
    <w:rPr/>
  </w:style>
  <w:style w:type="paragraph" w:styleId="Style70" w:customStyle="1">
    <w:name w:val="!Табл подпись"/>
    <w:basedOn w:val="Style64"/>
    <w:link w:val="Style25"/>
    <w:qFormat/>
    <w:rsid w:val="009b12d6"/>
    <w:pPr>
      <w:spacing w:lineRule="auto" w:line="240" w:before="0" w:after="120"/>
      <w:ind w:hanging="0"/>
    </w:pPr>
    <w:rPr>
      <w:lang w:val="ru-RU" w:eastAsia="ru-RU"/>
    </w:rPr>
  </w:style>
  <w:style w:type="paragraph" w:styleId="Style71" w:customStyle="1">
    <w:name w:val="!Табл подпись для источника и примечаний"/>
    <w:basedOn w:val="Style82"/>
    <w:link w:val="Style26"/>
    <w:qFormat/>
    <w:rsid w:val="00847665"/>
    <w:pPr>
      <w:ind w:firstLine="709"/>
    </w:pPr>
    <w:rPr/>
  </w:style>
  <w:style w:type="paragraph" w:styleId="Style72" w:customStyle="1">
    <w:name w:val="!Табл текст"/>
    <w:basedOn w:val="Style64"/>
    <w:link w:val="Style27"/>
    <w:qFormat/>
    <w:rsid w:val="0079338c"/>
    <w:pPr>
      <w:spacing w:lineRule="auto" w:line="240" w:before="0" w:after="60"/>
      <w:ind w:hanging="0"/>
      <w:jc w:val="center"/>
    </w:pPr>
    <w:rPr>
      <w:sz w:val="24"/>
    </w:rPr>
  </w:style>
  <w:style w:type="paragraph" w:styleId="16" w:customStyle="1">
    <w:name w:val="!Уровень 1. Заголовок"/>
    <w:basedOn w:val="Normal"/>
    <w:link w:val="11"/>
    <w:qFormat/>
    <w:rsid w:val="00c524ca"/>
    <w:pPr>
      <w:keepNext w:val="true"/>
      <w:ind w:hanging="0"/>
      <w:outlineLvl w:val="0"/>
    </w:pPr>
    <w:rPr>
      <w:rFonts w:eastAsia="Times New Roman" w:cs="Arial"/>
      <w:b/>
      <w:bCs/>
      <w:color w:themeColor="text1" w:val="auto"/>
      <w:sz w:val="24"/>
      <w:szCs w:val="32"/>
      <w:lang w:val="ru-RU" w:eastAsia="ru-RU"/>
    </w:rPr>
  </w:style>
  <w:style w:type="paragraph" w:styleId="17" w:customStyle="1">
    <w:name w:val="!Уровень 1. Заголовок!"/>
    <w:basedOn w:val="Style49"/>
    <w:link w:val="12"/>
    <w:qFormat/>
    <w:rsid w:val="00130f03"/>
    <w:pPr>
      <w:numPr>
        <w:ilvl w:val="0"/>
        <w:numId w:val="11"/>
      </w:numPr>
      <w:jc w:val="both"/>
    </w:pPr>
    <w:rPr/>
  </w:style>
  <w:style w:type="paragraph" w:styleId="210" w:customStyle="1">
    <w:name w:val="!Уровень 2. Заголовок"/>
    <w:basedOn w:val="Style64"/>
    <w:link w:val="21"/>
    <w:autoRedefine/>
    <w:qFormat/>
    <w:rsid w:val="00e7791e"/>
    <w:pPr>
      <w:numPr>
        <w:ilvl w:val="1"/>
        <w:numId w:val="11"/>
      </w:numPr>
      <w:overflowPunct w:val="true"/>
      <w:spacing w:before="120" w:after="0"/>
      <w:ind w:left="0"/>
      <w:textAlignment w:val="baseline"/>
      <w:outlineLvl w:val="1"/>
    </w:pPr>
    <w:rPr>
      <w:b/>
      <w:lang w:val="ru-RU"/>
    </w:rPr>
  </w:style>
  <w:style w:type="paragraph" w:styleId="34" w:customStyle="1">
    <w:name w:val="!Уровень 3. Заголовок"/>
    <w:basedOn w:val="210"/>
    <w:link w:val="31"/>
    <w:qFormat/>
    <w:rsid w:val="00440d39"/>
    <w:pPr>
      <w:ind w:left="0"/>
      <w:outlineLvl w:val="2"/>
    </w:pPr>
    <w:rPr>
      <w:b w:val="false"/>
    </w:rPr>
  </w:style>
  <w:style w:type="paragraph" w:styleId="43" w:customStyle="1">
    <w:name w:val="!Уровень 4. Заголовок"/>
    <w:basedOn w:val="34"/>
    <w:link w:val="41"/>
    <w:qFormat/>
    <w:rsid w:val="00bd00e7"/>
    <w:pPr>
      <w:ind w:left="0"/>
    </w:pPr>
    <w:rPr/>
  </w:style>
  <w:style w:type="paragraph" w:styleId="Style73" w:customStyle="1">
    <w:name w:val="Литература"/>
    <w:basedOn w:val="Style75"/>
    <w:link w:val="Style28"/>
    <w:qFormat/>
    <w:rsid w:val="00847665"/>
    <w:pPr>
      <w:numPr>
        <w:ilvl w:val="0"/>
        <w:numId w:val="2"/>
      </w:numPr>
    </w:pPr>
    <w:rPr/>
  </w:style>
  <w:style w:type="paragraph" w:styleId="Style74" w:customStyle="1">
    <w:name w:val="Нумерованный текст"/>
    <w:basedOn w:val="Style75"/>
    <w:link w:val="Style29"/>
    <w:qFormat/>
    <w:rsid w:val="00847665"/>
    <w:pPr>
      <w:numPr>
        <w:ilvl w:val="0"/>
        <w:numId w:val="6"/>
      </w:numPr>
    </w:pPr>
    <w:rPr>
      <w:lang w:val="ru-RU"/>
    </w:rPr>
  </w:style>
  <w:style w:type="paragraph" w:styleId="Style75" w:customStyle="1">
    <w:name w:val="!Текст"/>
    <w:basedOn w:val="Normal"/>
    <w:link w:val="Style30"/>
    <w:qFormat/>
    <w:rsid w:val="00847665"/>
    <w:pPr>
      <w:ind w:firstLine="709"/>
    </w:pPr>
    <w:rPr>
      <w:rFonts w:eastAsia="Times New Roman" w:cs="Times New Roman"/>
      <w:color w:themeColor="text1" w:val="auto"/>
      <w:szCs w:val="20"/>
      <w:lang w:eastAsia="de-DE"/>
    </w:rPr>
  </w:style>
  <w:style w:type="paragraph" w:styleId="Title">
    <w:name w:val="Title"/>
    <w:basedOn w:val="Normal"/>
    <w:next w:val="Normal"/>
    <w:link w:val="Style31"/>
    <w:uiPriority w:val="10"/>
    <w:qFormat/>
    <w:rsid w:val="00847665"/>
    <w:pPr>
      <w:spacing w:lineRule="auto" w:line="240" w:before="300" w:after="200"/>
      <w:ind w:hanging="0"/>
      <w:contextualSpacing/>
      <w:jc w:val="left"/>
    </w:pPr>
    <w:rPr>
      <w:rFonts w:ascii="Calibri" w:hAnsi="Calibri" w:asciiTheme="minorHAnsi" w:hAnsiTheme="minorHAnsi"/>
      <w:color w:themeColor="text1" w:val="auto"/>
      <w:sz w:val="48"/>
      <w:szCs w:val="48"/>
      <w:lang w:val="ru-RU"/>
    </w:rPr>
  </w:style>
  <w:style w:type="paragraph" w:styleId="Style76" w:customStyle="1">
    <w:name w:val="Источ. прим."/>
    <w:link w:val="Style32"/>
    <w:qFormat/>
    <w:rsid w:val="008e128e"/>
    <w:pPr>
      <w:widowControl/>
      <w:bidi w:val="0"/>
      <w:spacing w:lineRule="auto" w:line="240" w:before="0" w:after="120"/>
      <w:ind w:firstLine="709"/>
      <w:jc w:val="both"/>
    </w:pPr>
    <w:rPr>
      <w:rFonts w:eastAsia="Times New Roman" w:cs="Times New Roman" w:ascii="Times New Roman" w:hAnsi="Times New Roman"/>
      <w:color w:themeColor="text1" w:val="auto"/>
      <w:kern w:val="0"/>
      <w:sz w:val="24"/>
      <w:szCs w:val="20"/>
      <w:lang w:val="ru-RU" w:eastAsia="ru-RU" w:bidi="ar-SA"/>
    </w:rPr>
  </w:style>
  <w:style w:type="paragraph" w:styleId="Style77" w:customStyle="1">
    <w:name w:val="Ненум.  список"/>
    <w:basedOn w:val="Normal"/>
    <w:link w:val="Style33"/>
    <w:qFormat/>
    <w:rsid w:val="00847665"/>
    <w:pPr>
      <w:numPr>
        <w:ilvl w:val="0"/>
        <w:numId w:val="3"/>
      </w:numPr>
    </w:pPr>
    <w:rPr>
      <w:rFonts w:eastAsia="Times New Roman" w:cs="Times New Roman"/>
      <w:color w:themeColor="text1" w:val="auto"/>
      <w:szCs w:val="20"/>
      <w:lang w:val="ru-RU" w:eastAsia="de-DE"/>
    </w:rPr>
  </w:style>
  <w:style w:type="paragraph" w:styleId="Style78" w:customStyle="1">
    <w:name w:val="Ненумерованный список"/>
    <w:basedOn w:val="ListParagraph"/>
    <w:link w:val="Style34"/>
    <w:qFormat/>
    <w:rsid w:val="00847665"/>
    <w:pPr>
      <w:numPr>
        <w:ilvl w:val="0"/>
        <w:numId w:val="4"/>
      </w:numPr>
    </w:pPr>
    <w:rPr>
      <w:lang w:val="ru-RU"/>
    </w:rPr>
  </w:style>
  <w:style w:type="paragraph" w:styleId="Style79" w:customStyle="1">
    <w:name w:val="Нум. список"/>
    <w:basedOn w:val="Style75"/>
    <w:link w:val="Style35"/>
    <w:qFormat/>
    <w:rsid w:val="00847665"/>
    <w:pPr>
      <w:numPr>
        <w:ilvl w:val="0"/>
        <w:numId w:val="5"/>
      </w:numPr>
    </w:pPr>
    <w:rPr>
      <w:lang w:val="ru-RU"/>
    </w:rPr>
  </w:style>
  <w:style w:type="paragraph" w:styleId="TOC6">
    <w:name w:val="toc 6"/>
    <w:basedOn w:val="Normal"/>
    <w:next w:val="Normal"/>
    <w:uiPriority w:val="39"/>
    <w:unhideWhenUsed/>
    <w:rsid w:val="00847665"/>
    <w:pPr>
      <w:spacing w:lineRule="auto" w:line="240"/>
      <w:ind w:hanging="0" w:left="1200"/>
      <w:jc w:val="left"/>
    </w:pPr>
    <w:rPr>
      <w:rFonts w:ascii="Calibri" w:hAnsi="Calibri" w:cs="Calibri" w:asciiTheme="minorHAnsi" w:cstheme="minorHAnsi" w:hAnsiTheme="minorHAnsi"/>
      <w:color w:themeColor="text1" w:val="auto"/>
      <w:sz w:val="20"/>
      <w:szCs w:val="20"/>
      <w:lang w:val="ru-RU"/>
    </w:rPr>
  </w:style>
  <w:style w:type="paragraph" w:styleId="TOC7">
    <w:name w:val="toc 7"/>
    <w:basedOn w:val="Normal"/>
    <w:next w:val="Normal"/>
    <w:uiPriority w:val="39"/>
    <w:unhideWhenUsed/>
    <w:rsid w:val="00847665"/>
    <w:pPr>
      <w:spacing w:lineRule="auto" w:line="240"/>
      <w:ind w:hanging="0" w:left="1440"/>
      <w:jc w:val="left"/>
    </w:pPr>
    <w:rPr>
      <w:rFonts w:ascii="Calibri" w:hAnsi="Calibri" w:cs="Calibri" w:asciiTheme="minorHAnsi" w:cstheme="minorHAnsi" w:hAnsiTheme="minorHAnsi"/>
      <w:color w:themeColor="text1" w:val="auto"/>
      <w:sz w:val="20"/>
      <w:szCs w:val="20"/>
      <w:lang w:val="ru-RU"/>
    </w:rPr>
  </w:style>
  <w:style w:type="paragraph" w:styleId="Style80" w:customStyle="1">
    <w:name w:val="Рис. подпись"/>
    <w:basedOn w:val="Normal"/>
    <w:link w:val="Style36"/>
    <w:qFormat/>
    <w:rsid w:val="00847665"/>
    <w:pPr>
      <w:keepNext w:val="true"/>
      <w:keepLines/>
      <w:spacing w:lineRule="auto" w:line="240"/>
      <w:ind w:firstLine="709"/>
      <w:jc w:val="center"/>
    </w:pPr>
    <w:rPr>
      <w:rFonts w:eastAsia="Times New Roman" w:cs="Times New Roman"/>
      <w:color w:themeColor="text1" w:val="auto"/>
      <w:szCs w:val="20"/>
      <w:lang w:val="ru-RU" w:eastAsia="ru-RU"/>
    </w:rPr>
  </w:style>
  <w:style w:type="paragraph" w:styleId="Style81" w:customStyle="1">
    <w:name w:val="Табл. текст"/>
    <w:basedOn w:val="Style75"/>
    <w:link w:val="Style37"/>
    <w:qFormat/>
    <w:rsid w:val="00847665"/>
    <w:pPr>
      <w:spacing w:lineRule="auto" w:line="240"/>
      <w:ind w:hanging="0"/>
      <w:jc w:val="center"/>
    </w:pPr>
    <w:rPr>
      <w:sz w:val="24"/>
    </w:rPr>
  </w:style>
  <w:style w:type="paragraph" w:styleId="Style82" w:customStyle="1">
    <w:name w:val="Табл. подпись"/>
    <w:basedOn w:val="Style75"/>
    <w:link w:val="Style38"/>
    <w:qFormat/>
    <w:rsid w:val="00847665"/>
    <w:pPr>
      <w:spacing w:lineRule="auto" w:line="240"/>
      <w:ind w:hanging="0"/>
    </w:pPr>
    <w:rPr>
      <w:lang w:val="ru-RU" w:eastAsia="ru-RU"/>
    </w:rPr>
  </w:style>
  <w:style w:type="paragraph" w:styleId="18" w:customStyle="1">
    <w:name w:val="Ур 1. Заголовок"/>
    <w:basedOn w:val="ListParagraph"/>
    <w:next w:val="Style75"/>
    <w:link w:val="13"/>
    <w:qFormat/>
    <w:rsid w:val="00847665"/>
    <w:pPr>
      <w:numPr>
        <w:ilvl w:val="0"/>
        <w:numId w:val="8"/>
      </w:numPr>
      <w:spacing w:before="0" w:after="0"/>
      <w:contextualSpacing w:val="false"/>
      <w:outlineLvl w:val="0"/>
    </w:pPr>
    <w:rPr>
      <w:rFonts w:eastAsia="Times New Roman" w:cs="Times New Roman"/>
      <w:b/>
      <w:color w:themeColor="text1" w:val="auto"/>
      <w:sz w:val="24"/>
      <w:szCs w:val="20"/>
      <w:lang w:val="ru-RU" w:eastAsia="de-DE"/>
    </w:rPr>
  </w:style>
  <w:style w:type="paragraph" w:styleId="212" w:customStyle="1">
    <w:name w:val="Ур 2. Подзаголовок"/>
    <w:basedOn w:val="Style75"/>
    <w:next w:val="Style75"/>
    <w:link w:val="22"/>
    <w:qFormat/>
    <w:rsid w:val="00847665"/>
    <w:pPr>
      <w:numPr>
        <w:ilvl w:val="1"/>
        <w:numId w:val="8"/>
      </w:numPr>
      <w:spacing w:before="240" w:after="0"/>
      <w:outlineLvl w:val="1"/>
    </w:pPr>
    <w:rPr>
      <w:b/>
      <w:sz w:val="24"/>
      <w:lang w:val="ru-RU"/>
    </w:rPr>
  </w:style>
  <w:style w:type="paragraph" w:styleId="35" w:customStyle="1">
    <w:name w:val="Ур 3. Пункт"/>
    <w:basedOn w:val="212"/>
    <w:next w:val="Style75"/>
    <w:link w:val="32"/>
    <w:qFormat/>
    <w:rsid w:val="00847665"/>
    <w:pPr/>
    <w:rPr>
      <w:b w:val="false"/>
    </w:rPr>
  </w:style>
  <w:style w:type="paragraph" w:styleId="44" w:customStyle="1">
    <w:name w:val="Ур 4. Подпункт"/>
    <w:basedOn w:val="35"/>
    <w:next w:val="Style75"/>
    <w:link w:val="42"/>
    <w:qFormat/>
    <w:rsid w:val="00847665"/>
    <w:pPr/>
    <w:rPr/>
  </w:style>
  <w:style w:type="paragraph" w:styleId="ConsPlusNormal" w:customStyle="1">
    <w:name w:val="ConsPlusNormal"/>
    <w:qFormat/>
    <w:rsid w:val="00440d39"/>
    <w:pPr>
      <w:widowControl w:val="false"/>
      <w:bidi w:val="0"/>
      <w:spacing w:lineRule="auto" w:line="240" w:before="0" w:after="0"/>
      <w:jc w:val="left"/>
    </w:pPr>
    <w:rPr>
      <w:rFonts w:ascii="PT Astra Serif" w:hAnsi="PT Astra Serif" w:eastAsia="" w:cs="PT Astra Serif" w:eastAsiaTheme="minorEastAsia"/>
      <w:color w:themeColor="text1" w:val="auto"/>
      <w:kern w:val="0"/>
      <w:sz w:val="28"/>
      <w:szCs w:val="22"/>
      <w:lang w:val="ru-RU" w:eastAsia="ru-RU" w:bidi="ar-SA"/>
    </w:rPr>
  </w:style>
  <w:style w:type="paragraph" w:styleId="ConsPlusTitle" w:customStyle="1">
    <w:name w:val="ConsPlusTitle"/>
    <w:qFormat/>
    <w:rsid w:val="00fa5757"/>
    <w:pPr>
      <w:widowControl w:val="false"/>
      <w:bidi w:val="0"/>
      <w:spacing w:lineRule="auto" w:line="240" w:before="0" w:after="0"/>
      <w:jc w:val="left"/>
    </w:pPr>
    <w:rPr>
      <w:rFonts w:ascii="PT Astra Serif" w:hAnsi="PT Astra Serif" w:eastAsia="" w:cs="PT Astra Serif" w:eastAsiaTheme="minorEastAsia"/>
      <w:b/>
      <w:color w:themeColor="text1" w:val="auto"/>
      <w:kern w:val="0"/>
      <w:sz w:val="28"/>
      <w:szCs w:val="22"/>
      <w:lang w:val="ru-RU" w:eastAsia="ru-RU" w:bidi="ar-SA"/>
    </w:rPr>
  </w:style>
  <w:style w:type="paragraph" w:styleId="Default" w:customStyle="1">
    <w:name w:val="Default"/>
    <w:qFormat/>
    <w:rsid w:val="009a4b0f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themeColor="text1" w:val="000000"/>
      <w:kern w:val="0"/>
      <w:sz w:val="24"/>
      <w:szCs w:val="24"/>
      <w:lang w:val="ru-RU" w:eastAsia="en-US" w:bidi="ar-SA"/>
    </w:rPr>
  </w:style>
  <w:style w:type="paragraph" w:styleId="ListNumber">
    <w:name w:val="List Number"/>
    <w:basedOn w:val="Normal"/>
    <w:uiPriority w:val="99"/>
    <w:unhideWhenUsed/>
    <w:rsid w:val="009a4b0f"/>
    <w:pPr>
      <w:tabs>
        <w:tab w:val="clear" w:pos="720"/>
        <w:tab w:val="left" w:pos="360" w:leader="none"/>
      </w:tabs>
      <w:spacing w:before="0" w:after="0"/>
      <w:ind w:hanging="360" w:left="360"/>
      <w:contextualSpacing/>
    </w:pPr>
    <w:rPr/>
  </w:style>
  <w:style w:type="paragraph" w:styleId="List3">
    <w:name w:val="List 3"/>
    <w:basedOn w:val="Normal"/>
    <w:uiPriority w:val="99"/>
    <w:unhideWhenUsed/>
    <w:qFormat/>
    <w:rsid w:val="009a4b0f"/>
    <w:pPr>
      <w:spacing w:before="0" w:after="0"/>
      <w:ind w:hanging="283" w:left="849"/>
      <w:contextualSpacing/>
    </w:pPr>
    <w:rPr/>
  </w:style>
  <w:style w:type="paragraph" w:styleId="List4">
    <w:name w:val="List 4"/>
    <w:basedOn w:val="Normal"/>
    <w:uiPriority w:val="99"/>
    <w:unhideWhenUsed/>
    <w:qFormat/>
    <w:rsid w:val="009a4b0f"/>
    <w:pPr>
      <w:spacing w:before="0" w:after="0"/>
      <w:ind w:hanging="283" w:left="1132"/>
      <w:contextualSpacing/>
    </w:pPr>
    <w:rPr/>
  </w:style>
  <w:style w:type="paragraph" w:styleId="toaheading">
    <w:name w:val="toa heading"/>
    <w:basedOn w:val="Normal"/>
    <w:next w:val="Normal"/>
    <w:uiPriority w:val="99"/>
    <w:unhideWhenUsed/>
    <w:qFormat/>
    <w:rsid w:val="009a4b0f"/>
    <w:pPr>
      <w:spacing w:before="120" w:after="0"/>
    </w:pPr>
    <w:rPr>
      <w:rFonts w:ascii="Calibri Light" w:hAnsi="Calibri Light" w:eastAsia="" w:cs="" w:asciiTheme="majorHAnsi" w:cstheme="majorBidi" w:eastAsiaTheme="majorEastAsia" w:hAnsiTheme="majorHAnsi"/>
      <w:b/>
      <w:bCs/>
      <w:sz w:val="24"/>
      <w:szCs w:val="24"/>
    </w:rPr>
  </w:style>
  <w:style w:type="paragraph" w:styleId="BodyText3">
    <w:name w:val="Body Text 3"/>
    <w:basedOn w:val="Normal"/>
    <w:link w:val="33"/>
    <w:semiHidden/>
    <w:qFormat/>
    <w:rsid w:val="007968a2"/>
    <w:pPr>
      <w:spacing w:lineRule="auto" w:line="240"/>
      <w:ind w:hanging="0"/>
      <w:jc w:val="center"/>
    </w:pPr>
    <w:rPr>
      <w:rFonts w:eastAsia="Times New Roman" w:cs="Times New Roman"/>
      <w:color w:themeColor="text1" w:val="auto"/>
      <w:szCs w:val="24"/>
      <w:lang w:val="x-none" w:eastAsia="x-none"/>
    </w:rPr>
  </w:style>
  <w:style w:type="paragraph" w:styleId="Closing" w:customStyle="1">
    <w:name w:val="Closing"/>
    <w:basedOn w:val="Normal"/>
    <w:next w:val="Normal"/>
    <w:qFormat/>
    <w:rsid w:val="007968a2"/>
    <w:pPr>
      <w:keepNext w:val="true"/>
      <w:keepLines/>
      <w:ind w:hanging="0" w:left="3403"/>
      <w:jc w:val="center"/>
      <w:outlineLvl w:val="0"/>
    </w:pPr>
    <w:rPr>
      <w:rFonts w:eastAsia="" w:cs="" w:cstheme="majorBidi" w:eastAsiaTheme="majorEastAsia"/>
      <w:caps/>
      <w:szCs w:val="32"/>
    </w:rPr>
  </w:style>
  <w:style w:type="paragraph" w:styleId="213" w:customStyle="1">
    <w:name w:val="Заголовок 2 для оглавления по центру"/>
    <w:basedOn w:val="Normal"/>
    <w:link w:val="24"/>
    <w:qFormat/>
    <w:rsid w:val="007968a2"/>
    <w:pPr>
      <w:keepNext w:val="true"/>
      <w:keepLines/>
      <w:numPr>
        <w:ilvl w:val="0"/>
        <w:numId w:val="12"/>
      </w:numPr>
      <w:jc w:val="center"/>
      <w:outlineLvl w:val="1"/>
    </w:pPr>
    <w:rPr>
      <w:rFonts w:eastAsia="" w:cs="" w:cstheme="majorBidi" w:eastAsiaTheme="majorEastAsia"/>
      <w:b/>
      <w:szCs w:val="26"/>
      <w:lang w:val="ru-RU"/>
    </w:rPr>
  </w:style>
  <w:style w:type="paragraph" w:styleId="Style83" w:customStyle="1">
    <w:name w:val="Подпись к таблице"/>
    <w:basedOn w:val="Normal"/>
    <w:link w:val="Style41"/>
    <w:qFormat/>
    <w:rsid w:val="007968a2"/>
    <w:pPr>
      <w:widowControl w:val="false"/>
      <w:shd w:val="clear" w:color="auto" w:fill="FFFFFF"/>
      <w:spacing w:lineRule="atLeast" w:line="0"/>
      <w:ind w:hanging="0"/>
      <w:jc w:val="left"/>
    </w:pPr>
    <w:rPr>
      <w:rFonts w:eastAsia="Times New Roman" w:cs="Times New Roman"/>
      <w:sz w:val="18"/>
      <w:szCs w:val="18"/>
    </w:rPr>
  </w:style>
  <w:style w:type="paragraph" w:styleId="PlainText">
    <w:name w:val="Plain Text"/>
    <w:basedOn w:val="Normal"/>
    <w:link w:val="Style42"/>
    <w:uiPriority w:val="99"/>
    <w:semiHidden/>
    <w:unhideWhenUsed/>
    <w:qFormat/>
    <w:rsid w:val="007968a2"/>
    <w:pPr>
      <w:spacing w:lineRule="auto" w:line="240"/>
      <w:ind w:hanging="0"/>
      <w:jc w:val="left"/>
    </w:pPr>
    <w:rPr>
      <w:rFonts w:ascii="Calibri" w:hAnsi="Calibri"/>
      <w:color w:themeColor="text1" w:val="auto"/>
      <w:sz w:val="22"/>
      <w:szCs w:val="21"/>
      <w:lang w:val="ru-RU"/>
    </w:rPr>
  </w:style>
  <w:style w:type="paragraph" w:styleId="BodyText2">
    <w:name w:val="Body Text 2"/>
    <w:basedOn w:val="Normal"/>
    <w:link w:val="27"/>
    <w:unhideWhenUsed/>
    <w:qFormat/>
    <w:rsid w:val="007968a2"/>
    <w:pPr>
      <w:tabs>
        <w:tab w:val="clear" w:pos="720"/>
        <w:tab w:val="left" w:pos="360" w:leader="none"/>
      </w:tabs>
      <w:spacing w:lineRule="auto" w:line="240"/>
      <w:ind w:hanging="0" w:right="-5"/>
    </w:pPr>
    <w:rPr>
      <w:rFonts w:eastAsia="Times New Roman" w:cs="Times New Roman"/>
      <w:color w:themeColor="text1" w:val="auto"/>
      <w:sz w:val="26"/>
      <w:szCs w:val="24"/>
      <w:lang w:val="ru-RU" w:eastAsia="ru-RU"/>
    </w:rPr>
  </w:style>
  <w:style w:type="paragraph" w:styleId="msonormalmailrucssattributepostfix" w:customStyle="1">
    <w:name w:val="msonormal_mailru_css_attribute_postfix"/>
    <w:basedOn w:val="Normal"/>
    <w:qFormat/>
    <w:rsid w:val="007968a2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contentblock" w:customStyle="1">
    <w:name w:val="content_block"/>
    <w:basedOn w:val="Normal"/>
    <w:qFormat/>
    <w:rsid w:val="007968a2"/>
    <w:pPr>
      <w:spacing w:lineRule="auto" w:line="240" w:beforeAutospacing="1" w:afterAutospacing="1"/>
      <w:ind w:hanging="0" w:right="357"/>
      <w:jc w:val="left"/>
    </w:pPr>
    <w:rPr>
      <w:rFonts w:eastAsia="" w:cs="Times New Roman" w:eastAsiaTheme="minorEastAsia"/>
      <w:color w:themeColor="text1" w:val="auto"/>
      <w:sz w:val="24"/>
      <w:szCs w:val="24"/>
      <w:lang w:val="ru-RU" w:eastAsia="ru-RU"/>
    </w:rPr>
  </w:style>
  <w:style w:type="paragraph" w:styleId="headertext" w:customStyle="1">
    <w:name w:val="headertext"/>
    <w:basedOn w:val="Normal"/>
    <w:qFormat/>
    <w:rsid w:val="007968a2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pc" w:customStyle="1">
    <w:name w:val="pc"/>
    <w:basedOn w:val="Normal"/>
    <w:qFormat/>
    <w:rsid w:val="007968a2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-" w:customStyle="1">
    <w:name w:val="тп-обычный"/>
    <w:qFormat/>
    <w:rsid w:val="007968a2"/>
    <w:pPr>
      <w:widowControl/>
      <w:bidi w:val="0"/>
      <w:spacing w:lineRule="auto" w:line="360" w:before="0" w:after="0"/>
      <w:ind w:firstLine="709"/>
      <w:jc w:val="both"/>
    </w:pPr>
    <w:rPr>
      <w:rFonts w:eastAsia="Arial Unicode MS" w:cs="Arial Unicode MS" w:ascii="Times New Roman" w:hAnsi="Times New Roman"/>
      <w:color w:themeColor="text1" w:val="000000"/>
      <w:kern w:val="0"/>
      <w:sz w:val="24"/>
      <w:szCs w:val="24"/>
      <w:u w:val="none" w:color="000000"/>
      <w:lang w:val="ru-RU" w:eastAsia="ru-RU" w:bidi="ar-SA"/>
    </w:rPr>
  </w:style>
  <w:style w:type="paragraph" w:styleId="19" w:customStyle="1">
    <w:name w:val="Название объекта1"/>
    <w:basedOn w:val="Normal"/>
    <w:next w:val="Normal"/>
    <w:uiPriority w:val="35"/>
    <w:unhideWhenUsed/>
    <w:qFormat/>
    <w:rsid w:val="007968a2"/>
    <w:pPr>
      <w:spacing w:before="0" w:after="200"/>
      <w:jc w:val="center"/>
    </w:pPr>
    <w:rPr>
      <w:iCs/>
      <w:szCs w:val="18"/>
    </w:rPr>
  </w:style>
  <w:style w:type="paragraph" w:styleId="Tabstyle" w:customStyle="1">
    <w:name w:val="Tab style"/>
    <w:basedOn w:val="Normal"/>
    <w:link w:val="TabstyleChar"/>
    <w:qFormat/>
    <w:rsid w:val="007968a2"/>
    <w:pPr>
      <w:spacing w:lineRule="auto" w:line="240" w:before="0" w:after="60"/>
      <w:ind w:hanging="0"/>
    </w:pPr>
    <w:rPr>
      <w:rFonts w:eastAsia="Times New Roman" w:cs="Times New Roman"/>
      <w:color w:themeColor="text1" w:val="auto"/>
      <w:sz w:val="22"/>
      <w:szCs w:val="22"/>
      <w:lang w:val="ru-RU"/>
    </w:rPr>
  </w:style>
  <w:style w:type="paragraph" w:styleId="Revision">
    <w:name w:val="Revision"/>
    <w:uiPriority w:val="99"/>
    <w:semiHidden/>
    <w:qFormat/>
    <w:rsid w:val="007968a2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" w:cstheme="minorBidi" w:eastAsiaTheme="minorHAnsi"/>
      <w:color w:themeColor="text1" w:val="000000"/>
      <w:kern w:val="0"/>
      <w:sz w:val="28"/>
      <w:szCs w:val="28"/>
      <w:lang w:val="en-US" w:eastAsia="en-US" w:bidi="ar-SA"/>
    </w:rPr>
  </w:style>
  <w:style w:type="paragraph" w:styleId="xl69" w:customStyle="1">
    <w:name w:val="xl69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0" w:customStyle="1">
    <w:name w:val="xl70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1" w:customStyle="1">
    <w:name w:val="xl71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2" w:customStyle="1">
    <w:name w:val="xl72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3" w:customStyle="1">
    <w:name w:val="xl73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4" w:customStyle="1">
    <w:name w:val="xl74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5" w:customStyle="1">
    <w:name w:val="xl75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  <w:textAlignment w:val="top"/>
    </w:pPr>
    <w:rPr>
      <w:rFonts w:eastAsia="Times New Roman" w:cs="Times New Roman"/>
      <w:b/>
      <w:bCs/>
      <w:color w:themeColor="text1" w:val="auto"/>
      <w:sz w:val="20"/>
      <w:szCs w:val="20"/>
      <w:lang w:val="ru-RU" w:eastAsia="ru-RU"/>
    </w:rPr>
  </w:style>
  <w:style w:type="paragraph" w:styleId="xl76" w:customStyle="1">
    <w:name w:val="xl76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7" w:customStyle="1">
    <w:name w:val="xl77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8" w:customStyle="1">
    <w:name w:val="xl78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xl79" w:customStyle="1">
    <w:name w:val="xl79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</w:pPr>
    <w:rPr>
      <w:rFonts w:ascii="Arial" w:hAnsi="Arial" w:eastAsia="Times New Roman" w:cs="Arial"/>
      <w:color w:themeColor="text1" w:val="auto"/>
      <w:sz w:val="20"/>
      <w:szCs w:val="20"/>
      <w:lang w:val="ru-RU" w:eastAsia="ru-RU"/>
    </w:rPr>
  </w:style>
  <w:style w:type="paragraph" w:styleId="xl80" w:customStyle="1">
    <w:name w:val="xl80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ind w:hanging="0"/>
      <w:jc w:val="left"/>
    </w:pPr>
    <w:rPr>
      <w:rFonts w:ascii="Arial" w:hAnsi="Arial" w:eastAsia="Times New Roman" w:cs="Arial"/>
      <w:b/>
      <w:bCs/>
      <w:color w:themeColor="text1" w:val="auto"/>
      <w:sz w:val="20"/>
      <w:szCs w:val="20"/>
      <w:lang w:val="ru-RU" w:eastAsia="ru-RU"/>
    </w:rPr>
  </w:style>
  <w:style w:type="paragraph" w:styleId="xl81" w:customStyle="1">
    <w:name w:val="xl81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82" w:customStyle="1">
    <w:name w:val="xl82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lineRule="auto" w:line="240" w:beforeAutospacing="1" w:afterAutospacing="1"/>
      <w:ind w:hanging="0"/>
      <w:jc w:val="left"/>
    </w:pPr>
    <w:rPr>
      <w:rFonts w:ascii="Arial" w:hAnsi="Arial" w:eastAsia="Times New Roman" w:cs="Arial"/>
      <w:color w:themeColor="text1" w:val="auto"/>
      <w:sz w:val="20"/>
      <w:szCs w:val="20"/>
      <w:lang w:val="ru-RU" w:eastAsia="ru-RU"/>
    </w:rPr>
  </w:style>
  <w:style w:type="paragraph" w:styleId="xl83" w:customStyle="1">
    <w:name w:val="xl83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lineRule="auto" w:line="240" w:beforeAutospacing="1" w:afterAutospacing="1"/>
      <w:ind w:hanging="0"/>
      <w:jc w:val="left"/>
    </w:pPr>
    <w:rPr>
      <w:rFonts w:ascii="Arial" w:hAnsi="Arial" w:eastAsia="Times New Roman" w:cs="Arial"/>
      <w:color w:themeColor="text1" w:val="auto"/>
      <w:sz w:val="20"/>
      <w:szCs w:val="20"/>
      <w:lang w:val="ru-RU" w:eastAsia="ru-RU"/>
    </w:rPr>
  </w:style>
  <w:style w:type="paragraph" w:styleId="xl84" w:customStyle="1">
    <w:name w:val="xl84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86" w:customStyle="1">
    <w:name w:val="xl86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87" w:customStyle="1">
    <w:name w:val="xl87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88" w:customStyle="1">
    <w:name w:val="xl88"/>
    <w:basedOn w:val="Normal"/>
    <w:qFormat/>
    <w:rsid w:val="00305371"/>
    <w:pPr>
      <w:shd w:val="clear" w:color="000000" w:fill="FFFFFF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89" w:customStyle="1">
    <w:name w:val="xl89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90" w:customStyle="1">
    <w:name w:val="xl90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91" w:customStyle="1">
    <w:name w:val="xl91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92" w:customStyle="1">
    <w:name w:val="xl92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68" w:customStyle="1">
    <w:name w:val="xl68"/>
    <w:basedOn w:val="Normal"/>
    <w:qFormat/>
    <w:rsid w:val="00305371"/>
    <w:pPr>
      <w:shd w:val="clear" w:color="000000" w:fill="FFFFFF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67" w:customStyle="1">
    <w:name w:val="xl67"/>
    <w:basedOn w:val="Normal"/>
    <w:qFormat/>
    <w:rsid w:val="003053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</w:pPr>
    <w:rPr>
      <w:rFonts w:eastAsia="Times New Roman" w:cs="Times New Roman"/>
      <w:color w:themeColor="text1" w:val="auto"/>
      <w:sz w:val="20"/>
      <w:szCs w:val="20"/>
      <w:lang w:val="ru-RU" w:eastAsia="ru-RU"/>
    </w:rPr>
  </w:style>
  <w:style w:type="paragraph" w:styleId="Subtitle">
    <w:name w:val="Subtitle"/>
    <w:basedOn w:val="Normal"/>
    <w:next w:val="Normal"/>
    <w:link w:val="Style43"/>
    <w:uiPriority w:val="11"/>
    <w:qFormat/>
    <w:rsid w:val="00305371"/>
    <w:pPr>
      <w:ind w:firstLine="709"/>
    </w:pPr>
    <w:rPr>
      <w:rFonts w:eastAsia="" w:cs="" w:cstheme="majorBidi" w:eastAsiaTheme="majorEastAsia"/>
      <w:color w:themeColor="text1" w:themeTint="a6" w:val="595959"/>
      <w:spacing w:val="15"/>
      <w:lang w:val="ru-RU"/>
    </w:rPr>
  </w:style>
  <w:style w:type="paragraph" w:styleId="Quote">
    <w:name w:val="Quote"/>
    <w:basedOn w:val="Normal"/>
    <w:next w:val="Normal"/>
    <w:link w:val="28"/>
    <w:uiPriority w:val="29"/>
    <w:qFormat/>
    <w:rsid w:val="00305371"/>
    <w:pPr>
      <w:spacing w:before="160" w:after="0"/>
      <w:ind w:firstLine="709"/>
      <w:jc w:val="center"/>
    </w:pPr>
    <w:rPr>
      <w:i/>
      <w:iCs/>
      <w:color w:themeColor="text1" w:themeTint="bf" w:val="404040"/>
      <w:szCs w:val="22"/>
      <w:lang w:val="ru-RU"/>
    </w:rPr>
  </w:style>
  <w:style w:type="paragraph" w:styleId="IntenseQuote">
    <w:name w:val="Intense Quote"/>
    <w:basedOn w:val="Normal"/>
    <w:next w:val="Normal"/>
    <w:link w:val="Style44"/>
    <w:uiPriority w:val="30"/>
    <w:qFormat/>
    <w:rsid w:val="00305371"/>
    <w:pPr>
      <w:pBdr>
        <w:top w:val="single" w:sz="4" w:space="10" w:color="006E34" w:themeColor="accent1" w:themeShade="bf"/>
        <w:bottom w:val="single" w:sz="4" w:space="10" w:color="006E34" w:themeColor="accent1" w:themeShade="bf"/>
      </w:pBdr>
      <w:spacing w:before="360" w:after="360"/>
      <w:ind w:firstLine="709" w:left="864" w:right="864"/>
      <w:jc w:val="center"/>
    </w:pPr>
    <w:rPr>
      <w:i/>
      <w:iCs/>
      <w:color w:themeColor="accent1" w:themeShade="bf" w:val="006E34"/>
      <w:szCs w:val="22"/>
      <w:lang w:val="ru-RU"/>
    </w:rPr>
  </w:style>
  <w:style w:type="paragraph" w:styleId="msonormal" w:customStyle="1">
    <w:name w:val="msonormal"/>
    <w:basedOn w:val="Normal"/>
    <w:qFormat/>
    <w:rsid w:val="00305371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xl85" w:customStyle="1">
    <w:name w:val="xl85"/>
    <w:basedOn w:val="Normal"/>
    <w:qFormat/>
    <w:rsid w:val="00305371"/>
    <w:pPr>
      <w:pBdr>
        <w:top w:val="single" w:sz="4" w:space="0" w:color="44B3E1"/>
      </w:pBdr>
      <w:shd w:val="clear" w:color="000000" w:fill="83CCEB"/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styles-module-root-yczkz" w:customStyle="1">
    <w:name w:val="styles-module-root-yczkz"/>
    <w:basedOn w:val="Normal"/>
    <w:qFormat/>
    <w:rsid w:val="00a2478b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photo-slider-list-item-h3a51" w:customStyle="1">
    <w:name w:val="photo-slider-list-item-h3a51"/>
    <w:basedOn w:val="Normal"/>
    <w:qFormat/>
    <w:rsid w:val="00a2478b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no-indent" w:customStyle="1">
    <w:name w:val="no-indent"/>
    <w:basedOn w:val="Normal"/>
    <w:qFormat/>
    <w:rsid w:val="00a2478b"/>
    <w:pPr>
      <w:spacing w:lineRule="auto" w:line="240" w:beforeAutospacing="1" w:afterAutospacing="1"/>
      <w:ind w:hanging="0"/>
      <w:jc w:val="left"/>
    </w:pPr>
    <w:rPr>
      <w:rFonts w:eastAsia="Times New Roman" w:cs="Times New Roman"/>
      <w:color w:themeColor="text1" w:val="auto"/>
      <w:sz w:val="24"/>
      <w:szCs w:val="24"/>
      <w:lang w:val="ru-RU" w:eastAsia="ru-RU"/>
    </w:rPr>
  </w:style>
  <w:style w:type="paragraph" w:styleId="Style84">
    <w:name w:val="Содержимое врезки"/>
    <w:basedOn w:val="Normal"/>
    <w:qFormat/>
    <w:pPr/>
    <w:rPr/>
  </w:style>
  <w:style w:type="paragraph" w:styleId="Style85">
    <w:name w:val="Верхний колонтитул слева"/>
    <w:basedOn w:val="Header"/>
    <w:qFormat/>
    <w:pPr/>
    <w:rPr/>
  </w:style>
  <w:style w:type="numbering" w:styleId="Style86" w:default="1">
    <w:name w:val="Без списка"/>
    <w:uiPriority w:val="99"/>
    <w:semiHidden/>
    <w:unhideWhenUsed/>
    <w:qFormat/>
  </w:style>
  <w:style w:type="numbering" w:styleId="Style87" w:customStyle="1">
    <w:name w:val="Основная часть отчета"/>
    <w:uiPriority w:val="99"/>
    <w:qFormat/>
    <w:rsid w:val="00e75b78"/>
  </w:style>
  <w:style w:type="numbering" w:styleId="110" w:customStyle="1">
    <w:name w:val="Нет списка1"/>
    <w:uiPriority w:val="99"/>
    <w:semiHidden/>
    <w:unhideWhenUsed/>
    <w:qFormat/>
    <w:rsid w:val="007968a2"/>
  </w:style>
  <w:style w:type="numbering" w:styleId="214" w:customStyle="1">
    <w:name w:val="Нет списка2"/>
    <w:uiPriority w:val="99"/>
    <w:semiHidden/>
    <w:unhideWhenUsed/>
    <w:qFormat/>
    <w:rsid w:val="007968a2"/>
  </w:style>
  <w:style w:type="numbering" w:styleId="111" w:customStyle="1">
    <w:name w:val="Нет списка11"/>
    <w:uiPriority w:val="99"/>
    <w:semiHidden/>
    <w:unhideWhenUsed/>
    <w:qFormat/>
    <w:rsid w:val="007968a2"/>
  </w:style>
  <w:style w:type="numbering" w:styleId="36" w:customStyle="1">
    <w:name w:val="Нет списка3"/>
    <w:uiPriority w:val="99"/>
    <w:semiHidden/>
    <w:unhideWhenUsed/>
    <w:qFormat/>
    <w:rsid w:val="007968a2"/>
  </w:style>
  <w:style w:type="numbering" w:styleId="45" w:customStyle="1">
    <w:name w:val="Нет списка4"/>
    <w:uiPriority w:val="99"/>
    <w:semiHidden/>
    <w:unhideWhenUsed/>
    <w:qFormat/>
    <w:rsid w:val="007968a2"/>
  </w:style>
  <w:style w:type="table" w:default="1" w:styleId="af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f2"/>
    <w:uiPriority w:val="39"/>
    <w:rsid w:val="00847665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-31">
    <w:name w:val="List Table 3 Accent 1"/>
    <w:basedOn w:val="af2"/>
    <w:uiPriority w:val="48"/>
    <w:rsid w:val="00c40168"/>
    <w:pPr>
      <w:spacing w:line="240" w:lineRule="auto"/>
    </w:pPr>
    <w:tblPr>
      <w:tblStyleRowBandSize w:val="1"/>
      <w:tblStyleColBandSize w:val="1"/>
      <w:tblBorders>
        <w:top w:val="single" w:color="009447" w:themeColor="accent1" w:sz="4" w:space="0"/>
        <w:left w:val="single" w:color="009447" w:themeColor="accent1" w:sz="4" w:space="0"/>
        <w:bottom w:val="single" w:color="009447" w:themeColor="accent1" w:sz="4" w:space="0"/>
        <w:right w:val="single" w:color="009447" w:themeColor="accent1" w:sz="4" w:space="0"/>
        <w:insideH w:val="single" w:color="009447" w:themeColor="accent1" w:sz="4" w:space="0"/>
        <w:insideV w:val="single" w:color="009447" w:themeColor="accent1" w:sz="4" w:space="0"/>
      </w:tblBorders>
    </w:tblPr>
    <w:tcPr>
      <w:vAlign w:val="center"/>
    </w:tcPr>
    <w:tblStylePr w:type="firstRow">
      <w:rPr>
        <w:b w:val="0"/>
        <w:bCs/>
        <w:i w:val="0"/>
        <w:color w:themeColor="background1"/>
        <w:sz w:val="28"/>
      </w:rPr>
      <w:tblPr/>
      <w:tcPr>
        <w:shd w:val="clear" w:color="auto" w:fill="009447" w:themeFill="accent1"/>
      </w:tcPr>
    </w:tblStylePr>
    <w:tblStylePr w:type="lastRow">
      <w:rPr>
        <w:b/>
        <w:bCs/>
      </w:rPr>
      <w:tblPr/>
      <w:tcPr>
        <w:tcBorders>
          <w:top w:val="double" w:color="009447" w:themeColor="accent1" w:sz="4" w:space="0"/>
        </w:tcBorders>
        <w:shd w:val="clear" w:color="auto" w:fill="FFFFFF" w:themeFill="background1"/>
      </w:tcPr>
    </w:tblStylePr>
    <w:tblStylePr w:type="firstCol">
      <w:rPr>
        <w:b w:val="0"/>
        <w:bCs/>
        <w:i w:val="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  <w:i w:val="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9447" w:themeColor="accent1" w:sz="4" w:space="0"/>
          <w:right w:val="single" w:color="009447" w:themeColor="accent1" w:sz="4" w:space="0"/>
        </w:tcBorders>
      </w:tcPr>
    </w:tblStylePr>
    <w:tblStylePr w:type="band1Horz">
      <w:tblPr/>
      <w:tcPr>
        <w:tcBorders>
          <w:top w:val="single" w:color="009447" w:themeColor="accent1" w:sz="4" w:space="0"/>
          <w:bottom w:val="single" w:color="009447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9447" w:themeColor="accent1" w:sz="4" w:space="0"/>
          <w:left w:val="nil"/>
        </w:tcBorders>
      </w:tcPr>
    </w:tblStylePr>
    <w:tblStylePr w:type="swCell">
      <w:tblPr/>
      <w:tcPr>
        <w:tcBorders>
          <w:top w:val="double" w:color="009447" w:themeColor="accent1" w:sz="4" w:space="0"/>
          <w:right w:val="nil"/>
        </w:tcBorders>
      </w:tcPr>
    </w:tblStylePr>
  </w:style>
  <w:style w:type="table" w:styleId="-32">
    <w:name w:val="List Table 3 Accent 2"/>
    <w:basedOn w:val="af2"/>
    <w:uiPriority w:val="48"/>
    <w:rsid w:val="00c40168"/>
    <w:pPr>
      <w:spacing w:line="240" w:lineRule="auto"/>
    </w:pPr>
    <w:tblPr>
      <w:tblStyleRowBandSize w:val="1"/>
      <w:tblStyleColBandSize w:val="1"/>
      <w:tblBorders>
        <w:top w:val="single" w:color="FFC653" w:themeColor="accent2" w:sz="4" w:space="0"/>
        <w:left w:val="single" w:color="FFC653" w:themeColor="accent2" w:sz="4" w:space="0"/>
        <w:bottom w:val="single" w:color="FFC653" w:themeColor="accent2" w:sz="4" w:space="0"/>
        <w:right w:val="single" w:color="FFC653" w:themeColor="accent2" w:sz="4" w:space="0"/>
        <w:insideH w:val="single" w:color="FFC653" w:themeColor="accent2" w:sz="4" w:space="0"/>
        <w:insideV w:val="single" w:color="FFC653" w:themeColor="accent2" w:sz="4" w:space="0"/>
      </w:tblBorders>
    </w:tblPr>
    <w:tcPr>
      <w:vAlign w:val="center"/>
    </w:tcPr>
    <w:tblStylePr w:type="firstRow">
      <w:rPr>
        <w:b w:val="0"/>
        <w:bCs/>
        <w:i w:val="0"/>
        <w:color w:themeColor="background1"/>
      </w:rPr>
      <w:tblPr/>
      <w:tcPr>
        <w:shd w:val="clear" w:color="auto" w:fill="FFC653" w:themeFill="accent2"/>
      </w:tcPr>
    </w:tblStylePr>
    <w:tblStylePr w:type="lastRow">
      <w:rPr>
        <w:b/>
        <w:bCs/>
      </w:rPr>
      <w:tblPr/>
      <w:tcPr>
        <w:tcBorders>
          <w:top w:val="double" w:color="FFC653" w:themeColor="accent2" w:sz="4" w:space="0"/>
        </w:tcBorders>
        <w:shd w:val="clear" w:color="auto" w:fill="FFFFFF" w:themeFill="background1"/>
      </w:tcPr>
    </w:tblStylePr>
    <w:tblStylePr w:type="firstCol">
      <w:rPr>
        <w:b w:val="0"/>
        <w:bCs/>
        <w:i w:val="0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  <w:i w:val="0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C653" w:themeColor="accent2" w:sz="4" w:space="0"/>
          <w:right w:val="single" w:color="FFC653" w:themeColor="accent2" w:sz="4" w:space="0"/>
        </w:tcBorders>
      </w:tcPr>
    </w:tblStylePr>
    <w:tblStylePr w:type="band1Horz">
      <w:tblPr/>
      <w:tcPr>
        <w:tcBorders>
          <w:top w:val="single" w:color="FFC653" w:themeColor="accent2" w:sz="4" w:space="0"/>
          <w:bottom w:val="single" w:color="FFC653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C653" w:themeColor="accent2" w:sz="4" w:space="0"/>
          <w:left w:val="nil"/>
        </w:tcBorders>
      </w:tcPr>
    </w:tblStylePr>
    <w:tblStylePr w:type="swCell">
      <w:tblPr/>
      <w:tcPr>
        <w:tcBorders>
          <w:top w:val="double" w:color="FFC653" w:themeColor="accent2" w:sz="4" w:space="0"/>
          <w:right w:val="nil"/>
        </w:tcBorders>
      </w:tcPr>
    </w:tblStylePr>
  </w:style>
  <w:style w:type="table" w:styleId="affffff3">
    <w:name w:val="Grid Table Light"/>
    <w:basedOn w:val="af2"/>
    <w:uiPriority w:val="40"/>
    <w:rsid w:val="00847665"/>
    <w:pPr>
      <w:spacing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styleId="-1">
    <w:name w:val="Grid Table 1 Light"/>
    <w:basedOn w:val="af2"/>
    <w:uiPriority w:val="99"/>
    <w:rsid w:val="00847665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styleId="-2">
    <w:name w:val="Grid Table 2"/>
    <w:basedOn w:val="af2"/>
    <w:uiPriority w:val="99"/>
    <w:rsid w:val="00847665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3">
    <w:name w:val="Grid Table 3"/>
    <w:basedOn w:val="af2"/>
    <w:uiPriority w:val="99"/>
    <w:rsid w:val="00847665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4">
    <w:name w:val="Grid Table 4"/>
    <w:basedOn w:val="af2"/>
    <w:uiPriority w:val="59"/>
    <w:rsid w:val="00847665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5">
    <w:name w:val="Grid Table 5 Dark"/>
    <w:basedOn w:val="af2"/>
    <w:uiPriority w:val="99"/>
    <w:rsid w:val="00847665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styleId="-6">
    <w:name w:val="Grid Table 6 Colorful"/>
    <w:basedOn w:val="af2"/>
    <w:uiPriority w:val="99"/>
    <w:rsid w:val="00847665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styleId="-7">
    <w:name w:val="Grid Table 7 Colorful"/>
    <w:basedOn w:val="af2"/>
    <w:uiPriority w:val="99"/>
    <w:rsid w:val="00847665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styleId="-36">
    <w:name w:val="List Table 3 Accent 6"/>
    <w:basedOn w:val="af2"/>
    <w:uiPriority w:val="48"/>
    <w:rsid w:val="00564b5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StyleRowBandSize w:val="1"/>
      <w:tblStyleColBandSize w:val="1"/>
      <w:tblBorders>
        <w:top w:val="single" w:color="EF383E" w:themeColor="accent6" w:sz="4" w:space="0"/>
        <w:left w:val="single" w:color="EF383E" w:themeColor="accent6" w:sz="4" w:space="0"/>
        <w:bottom w:val="single" w:color="EF383E" w:themeColor="accent6" w:sz="4" w:space="0"/>
        <w:right w:val="single" w:color="EF383E" w:themeColor="accent6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EF383E" w:themeFill="accent6"/>
      </w:tcPr>
    </w:tblStylePr>
    <w:tblStylePr w:type="lastRow">
      <w:rPr>
        <w:b/>
        <w:bCs/>
      </w:rPr>
      <w:tblPr/>
      <w:tcPr>
        <w:tcBorders>
          <w:top w:val="double" w:color="EF383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F383E" w:themeColor="accent6" w:sz="4" w:space="0"/>
          <w:right w:val="single" w:color="EF383E" w:themeColor="accent6" w:sz="4" w:space="0"/>
        </w:tcBorders>
      </w:tcPr>
    </w:tblStylePr>
    <w:tblStylePr w:type="band1Horz">
      <w:tblPr/>
      <w:tcPr>
        <w:tcBorders>
          <w:top w:val="single" w:color="EF383E" w:themeColor="accent6" w:sz="4" w:space="0"/>
          <w:bottom w:val="single" w:color="EF383E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F383E" w:themeColor="accent6" w:sz="4" w:space="0"/>
          <w:left w:val="nil"/>
        </w:tcBorders>
      </w:tcPr>
    </w:tblStylePr>
    <w:tblStylePr w:type="swCell">
      <w:tblPr/>
      <w:tcPr>
        <w:tcBorders>
          <w:top w:val="double" w:color="EF383E" w:themeColor="accent6" w:sz="4" w:space="0"/>
          <w:right w:val="nil"/>
        </w:tcBorders>
      </w:tcPr>
    </w:tblStylePr>
  </w:style>
  <w:style w:type="table" w:customStyle="1" w:styleId="19">
    <w:name w:val="Сетка таблицы19"/>
    <w:basedOn w:val="af2"/>
    <w:uiPriority w:val="39"/>
    <w:rsid w:val="00440d39"/>
    <w:pPr>
      <w:spacing w:line="240" w:lineRule="auto"/>
    </w:pPr>
    <w:rPr>
      <w:lang w:val="ru-RU"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41">
    <w:name w:val="Grid Table 4 Accent 1"/>
    <w:basedOn w:val="af2"/>
    <w:uiPriority w:val="49"/>
    <w:rsid w:val="009a4b0f"/>
    <w:pPr>
      <w:spacing w:line="240" w:lineRule="auto"/>
    </w:pPr>
    <w:tblPr>
      <w:tblStyleRowBandSize w:val="1"/>
      <w:tblStyleColBandSize w:val="1"/>
      <w:tblBorders>
        <w:top w:val="single" w:color="25FF8D" w:themeColor="accent1" w:themeTint="99" w:sz="4" w:space="0"/>
        <w:left w:val="single" w:color="25FF8D" w:themeColor="accent1" w:themeTint="99" w:sz="4" w:space="0"/>
        <w:bottom w:val="single" w:color="25FF8D" w:themeColor="accent1" w:themeTint="99" w:sz="4" w:space="0"/>
        <w:right w:val="single" w:color="25FF8D" w:themeColor="accent1" w:themeTint="99" w:sz="4" w:space="0"/>
        <w:insideH w:val="single" w:color="25FF8D" w:themeColor="accent1" w:themeTint="99" w:sz="4" w:space="0"/>
        <w:insideV w:val="single" w:color="25FF8D" w:themeColor="accen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09447" w:themeColor="accent1" w:sz="4" w:space="0"/>
          <w:left w:val="single" w:color="009447" w:themeColor="accent1" w:sz="4" w:space="0"/>
          <w:bottom w:val="single" w:color="009447" w:themeColor="accent1" w:sz="4" w:space="0"/>
          <w:right w:val="single" w:color="009447" w:themeColor="accent1" w:sz="4" w:space="0"/>
          <w:insideH w:val="nil"/>
          <w:insideV w:val="nil"/>
        </w:tcBorders>
        <w:shd w:val="clear" w:color="auto" w:fill="009447" w:themeFill="accent1"/>
      </w:tcPr>
    </w:tblStylePr>
    <w:tblStylePr w:type="lastRow">
      <w:rPr>
        <w:b/>
        <w:bCs/>
      </w:rPr>
      <w:tblPr/>
      <w:tcPr>
        <w:tcBorders>
          <w:top w:val="double" w:color="009447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6FFD9" w:themeFill="accent1" w:themeFillTint="33"/>
      </w:tcPr>
    </w:tblStylePr>
    <w:tblStylePr w:type="band1Horz">
      <w:tblPr/>
      <w:tcPr>
        <w:shd w:val="clear" w:color="auto" w:fill="B6FFD9" w:themeFill="accent1" w:themeFillTint="33"/>
      </w:tcPr>
    </w:tblStylePr>
  </w:style>
  <w:style w:type="table" w:customStyle="1" w:styleId="-131">
    <w:name w:val="Таблица-сетка 1 светлая — акцент 31"/>
    <w:basedOn w:val="af2"/>
    <w:uiPriority w:val="46"/>
    <w:rsid w:val="009a4b0f"/>
    <w:pPr>
      <w:spacing w:line="240" w:lineRule="auto"/>
    </w:pPr>
    <w:rPr>
      <w:lang w:val="ru-RU"/>
      <w:sz w:val="22"/>
      <w:szCs w:val="22"/>
    </w:rPr>
    <w:tblPr>
      <w:tblStyleRowBandSize w:val="1"/>
      <w:tblStyleColBandSize w:val="1"/>
      <w:tblBorders>
        <w:top w:val="single" w:color="76FFDC" w:sz="4" w:space="0"/>
        <w:left w:val="single" w:color="76FFDC" w:sz="4" w:space="0"/>
        <w:bottom w:val="single" w:color="76FFDC" w:sz="4" w:space="0"/>
        <w:right w:val="single" w:color="76FFDC" w:sz="4" w:space="0"/>
        <w:insideH w:val="single" w:color="76FFDC" w:sz="4" w:space="0"/>
        <w:insideV w:val="single" w:color="76FFDC" w:sz="4" w:space="0"/>
      </w:tblBorders>
    </w:tblPr>
    <w:tblStylePr w:type="firstRow">
      <w:rPr>
        <w:b/>
        <w:bCs/>
      </w:rPr>
      <w:tblPr/>
      <w:tcPr>
        <w:tcBorders>
          <w:bottom w:val="single" w:color="31FFCB" w:sz="12" w:space="0"/>
        </w:tcBorders>
      </w:tcPr>
    </w:tblStylePr>
    <w:tblStylePr w:type="lastRow">
      <w:rPr>
        <w:b/>
        <w:bCs/>
      </w:rPr>
      <w:tblPr/>
      <w:tcPr>
        <w:tcBorders>
          <w:top w:val="double" w:color="31FFCB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-13">
    <w:name w:val="Grid Table 1 Light Accent 3"/>
    <w:basedOn w:val="af2"/>
    <w:uiPriority w:val="46"/>
    <w:rsid w:val="009a4b0f"/>
    <w:pPr>
      <w:spacing w:line="240" w:lineRule="auto"/>
    </w:pPr>
    <w:tblPr>
      <w:tblStyleRowBandSize w:val="1"/>
      <w:tblStyleColBandSize w:val="1"/>
      <w:tblBorders>
        <w:top w:val="single" w:color="76FFDC" w:themeColor="accent3" w:themeTint="66" w:sz="4" w:space="0"/>
        <w:left w:val="single" w:color="76FFDC" w:themeColor="accent3" w:themeTint="66" w:sz="4" w:space="0"/>
        <w:bottom w:val="single" w:color="76FFDC" w:themeColor="accent3" w:themeTint="66" w:sz="4" w:space="0"/>
        <w:right w:val="single" w:color="76FFDC" w:themeColor="accent3" w:themeTint="66" w:sz="4" w:space="0"/>
        <w:insideH w:val="single" w:color="76FFDC" w:themeColor="accent3" w:themeTint="66" w:sz="4" w:space="0"/>
        <w:insideV w:val="single" w:color="76FFDC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31FFCB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31FFCB" w:themeColor="accent3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-53">
    <w:name w:val="Grid Table 5 Dark Accent 3"/>
    <w:basedOn w:val="af2"/>
    <w:uiPriority w:val="50"/>
    <w:rsid w:val="009a4b0f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AFFED" w:themeFill="accent3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A87E" w:themeFill="accent3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A87E" w:themeFill="accent3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A87E" w:themeFill="accent3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A87E" w:themeFill="accent3"/>
      </w:tcPr>
    </w:tblStylePr>
    <w:tblStylePr w:type="band1Vert">
      <w:tblPr/>
      <w:tcPr>
        <w:shd w:val="clear" w:color="auto" w:fill="76FFDC" w:themeFill="accent3" w:themeFillTint="66"/>
      </w:tcPr>
    </w:tblStylePr>
    <w:tblStylePr w:type="band1Horz">
      <w:tblPr/>
      <w:tcPr>
        <w:shd w:val="clear" w:color="auto" w:fill="76FFDC" w:themeFill="accent3" w:themeFillTint="66"/>
      </w:tcPr>
    </w:tblStylePr>
  </w:style>
  <w:style w:type="table" w:customStyle="1" w:styleId="18">
    <w:name w:val="Сетка таблицы1"/>
    <w:basedOn w:val="af2"/>
    <w:uiPriority w:val="39"/>
    <w:rsid w:val="007968a2"/>
    <w:pPr>
      <w:spacing w:line="240" w:lineRule="auto"/>
    </w:pPr>
    <w:rPr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f2"/>
    <w:uiPriority w:val="3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f2"/>
    <w:uiPriority w:val="39"/>
    <w:rsid w:val="007968a2"/>
    <w:pPr>
      <w:spacing w:line="240" w:lineRule="auto"/>
    </w:pPr>
    <w:rPr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f2"/>
    <w:uiPriority w:val="3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Сетка таблицы4"/>
    <w:basedOn w:val="af2"/>
    <w:uiPriority w:val="5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f2"/>
    <w:uiPriority w:val="3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3">
    <w:name w:val="Сетка таблицы5"/>
    <w:basedOn w:val="af2"/>
    <w:uiPriority w:val="3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f2"/>
    <w:uiPriority w:val="3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0">
    <w:name w:val="Сетка таблицы13"/>
    <w:basedOn w:val="af2"/>
    <w:uiPriority w:val="3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2">
    <w:name w:val="Сетка таблицы6"/>
    <w:basedOn w:val="af2"/>
    <w:uiPriority w:val="3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">
    <w:name w:val="Сетка таблицы7"/>
    <w:basedOn w:val="af2"/>
    <w:uiPriority w:val="39"/>
    <w:rsid w:val="007968a2"/>
    <w:pPr>
      <w:spacing w:line="240" w:lineRule="auto"/>
    </w:pPr>
    <w:rPr>
      <w:rFonts w:asciiTheme="minorHAnsi" w:hAnsiTheme="minorHAnsi"/>
      <w:lang w:val="ru-RU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<Relationship Id="rId22" Type="http://schemas.openxmlformats.org/officeDocument/2006/relationships/customXml" Target="../customXml/item3.xml"/><Relationship Id="rId23" Type="http://schemas.openxmlformats.org/officeDocument/2006/relationships/customXml" Target="../customXml/item4.xml"/><Relationship Id="rId24" Type="http://schemas.openxmlformats.org/officeDocument/2006/relationships/customXml" Target="../customXml/item5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НИФИ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9447"/>
      </a:accent1>
      <a:accent2>
        <a:srgbClr val="ffc653"/>
      </a:accent2>
      <a:accent3>
        <a:srgbClr val="00a87e"/>
      </a:accent3>
      <a:accent4>
        <a:srgbClr val="cbaa77"/>
      </a:accent4>
      <a:accent5>
        <a:srgbClr val="d0d2d4"/>
      </a:accent5>
      <a:accent6>
        <a:srgbClr val="ef383e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4AA706422C64689ED7F44A20CF89A" ma:contentTypeVersion="2" ma:contentTypeDescription="Создание документа." ma:contentTypeScope="" ma:versionID="b49317702ba6105d86d47e9dba5bff1e">
  <xsd:schema xmlns:xsd="http://www.w3.org/2001/XMLSchema" xmlns:xs="http://www.w3.org/2001/XMLSchema" xmlns:p="http://schemas.microsoft.com/office/2006/metadata/properties" xmlns:ns2="b1e5bdc4-b57e-4af5-8c56-e26e352185e0" targetNamespace="http://schemas.microsoft.com/office/2006/metadata/properties" ma:root="true" ma:fieldsID="96116230f129e7e138d82be9b4f63d08" ns2:_="">
    <xsd:import namespace="b1e5bdc4-b57e-4af5-8c56-e26e352185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bdc4-b57e-4af5-8c56-e26e352185e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1e5bdc4-b57e-4af5-8c56-e26e352185e0">TF6NQPKX43ZY-49-31</_dlc_DocId>
    <_dlc_DocIdUrl xmlns="b1e5bdc4-b57e-4af5-8c56-e26e352185e0">
      <Url>http://v11-sp.nifi.ru/nd/_layouts/15/DocIdRedir.aspx?ID=TF6NQPKX43ZY-49-31</Url>
      <Description>TF6NQPKX43ZY-49-31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>
  <b:Source>
    <b:Tag>Пер20</b:Tag>
    <b:SourceType>Book</b:SourceType>
    <b:Guid>{9D32DE04-1126-4C54-BB69-C0280EDCFA14}</b:Guid>
    <b:Author>
      <b:Author>
        <b:NameList>
          <b:Person>
            <b:Last>Пертов</b:Last>
          </b:Person>
        </b:NameList>
      </b:Author>
    </b:Author>
    <b:Title>Источники</b:Title>
    <b:Year>2020</b:Year>
    <b:City>Москва</b:City>
    <b:Publisher>Питер</b:Publisher>
    <b:Volume>1</b:Volume>
    <b:RefOrder>1</b:RefOrder>
  </b:Source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  <b:Source>
    <b:Tag>Hoo</b:Tag>
    <b:SourceType>Book</b:SourceType>
    <b:Guid>{FCA9D3C0-5D71-42C6-9BEA-6CB6F067A32B}</b:Guid>
    <b:Title>Hooghe L, Marks G. and Schakel A.H. The Rise of Regional Authority: A Comparative Study of 43 Democracies, London: Routledge, 2010.</b:Title>
    <b:RefOrder>3</b:RefOrder>
  </b:Source>
  <b:Source>
    <b:Tag>Gar</b:Tag>
    <b:SourceType>Book</b:SourceType>
    <b:Guid>{B1DE778C-2D95-4515-A106-C3676340939F}</b:Guid>
    <b:Title>Garman C., Haggard S. and Willis E. Fiscal decentralization: A political theory with Latin American cases. World Politics. 2001. №53 (2).</b:Title>
    <b:RefOrder>4</b:RefOrder>
  </b:Source>
  <b:Source>
    <b:Tag>Mar</b:Tag>
    <b:SourceType>Book</b:SourceType>
    <b:Guid>{906A341A-34BB-4503-8F44-9E19442A3114}</b:Guid>
    <b:Title>Martinez-Vazquez J, Lago-Penas S, Sacchi A. The impact of fiscal decentralization: a survey // Journal of Economic Surveys. 2017. Vol. 31, №4.</b:Title>
    <b:RefOrder>5</b:RefOrder>
  </b:Source>
  <b:Source>
    <b:Tag>Заполнитель2</b:Tag>
    <b:SourceType>Book</b:SourceType>
    <b:Guid>{A3BA4F5A-04DE-4888-95AB-AF39C5D09741}</b:Guid>
    <b:Title>Boadway R. Recent Developments in the Economics of Federalism // In Lazar H. (ed.). Toward a New Mission Statement for Canadian Fiscal Federation.  Institute of Intergovernmental relations. Canada. 2000.</b:Title>
    <b:RefOrder>9</b:RefOrder>
  </b:Source>
  <b:Source>
    <b:Tag>Tie</b:Tag>
    <b:SourceType>Book</b:SourceType>
    <b:Guid>{B0785518-67CA-4CBD-A5BE-5307FD459AC7}</b:Guid>
    <b:Title>Tiebout Ch. A Pure Theory of Local Expenditures // Journal of Political Economy. 1956. Vol. 64.</b:Title>
    <b:RefOrder>12</b:RefOrder>
  </b:Source>
  <b:Source>
    <b:Tag>Заполнитель3</b:Tag>
    <b:SourceType>Book</b:SourceType>
    <b:Guid>{2149FE1F-EA02-44B5-8562-6B92EE8C43D5}</b:Guid>
    <b:Title>Силуанов А.Г. Межбюджетные отношения в условиях развития федерализма в России. Дисс. … на соиск. д.э.н. М.: РАНХиГС при Президенте РФ, 2012.</b:Title>
    <b:RefOrder>13</b:RefOrder>
  </b:Source>
  <b:Source>
    <b:Tag>Раз</b:Tag>
    <b:SourceType>Book</b:SourceType>
    <b:Guid>{01D8BF0C-5C5C-4A60-8A2D-EE4877E6B3E5}</b:Guid>
    <b:Title>Развитие бюджетного федерализма: международный опыт и российская практика / Под общ. ред. М. де Сильвы, Г. Курляндской. М.: Весь мир, 2006.</b:Title>
    <b:RefOrder>14</b:RefOrder>
  </b:Source>
  <b:Source>
    <b:Tag>Gra</b:Tag>
    <b:SourceType>Book</b:SourceType>
    <b:Guid>{76058F60-AD69-4477-A58B-EC37F668F690}</b:Guid>
    <b:Title>Gramlich E. Federalism and Federal Deficit Reduction // National Tax Journal. 1987. № 40.</b:Title>
    <b:RefOrder>15</b:RefOrder>
  </b:Source>
  <b:Source>
    <b:Tag>Wei1</b:Tag>
    <b:SourceType>Book</b:SourceType>
    <b:Guid>{0638907C-C4B3-417E-ABCA-1EFFFFB3ECCF}</b:Guid>
    <b:Title>Weingast B.R. Тhe Economic Role of Political Institutions: Market-Preserving Federalism and Economic Development // Journal of Law Economics and Organization. 1995. Vol. 11.</b:Title>
    <b:RefOrder>16</b:RefOrder>
  </b:Source>
  <b:Source>
    <b:Tag>Bre</b:Tag>
    <b:SourceType>Book</b:SourceType>
    <b:Guid>{C497ABAB-2D18-4F6E-98CE-9D248CBB5B24}</b:Guid>
    <b:Title>Breton. A. Toward a Theory of Competitive Federalism // European Journal of Political Economy. 1987. Vol. 3 (1-2).</b:Title>
    <b:RefOrder>17</b:RefOrder>
  </b:Source>
  <b:Source>
    <b:Tag>Bre1</b:Tag>
    <b:SourceType>Book</b:SourceType>
    <b:Guid>{9EE12C82-72CC-4FE0-92E4-C6CA8D86FC33}</b:Guid>
    <b:Title>Breton А., Fraschini А. Competitive Governments, Globalization, and Equalization Grants // Public Finance Review. 2007. Vol. 35. № 4.</b:Title>
    <b:RefOrder>18</b:RefOrder>
  </b:Source>
  <b:Source>
    <b:Tag>Бюд</b:Tag>
    <b:SourceType>Misc</b:SourceType>
    <b:Guid>{117C662F-07B5-4F1D-BDCF-23466387B93A}</b:Guid>
    <b:Title>Бюджетный кодекс Российской Федерации // КонсультантПлюс. ВерсияПроф [Электронный ресурс]. – Электрон. дан. – [М., 2018]</b:Title>
    <b:RefOrder>69</b:RefOrder>
  </b:Source>
  <b:Source>
    <b:Tag>Пос7</b:Tag>
    <b:SourceType>Misc</b:SourceType>
    <b:Guid>{19CD8DA3-5FF8-40E6-9D68-B7ADD76FB351}</b:Guid>
    <b:Title>Постановление Правительства Российской Федерации от 22.11.2004 № 670 «О распределении дотаций на выравнивание бюджетной обеспеченности субъектов Российской Федерации» // КонсультантПлюс. ВерсияПроф [Электронный ресурс]. – Электрон. дан. – [М., 2017]</b:Title>
    <b:RefOrder>70</b:RefOrder>
  </b:Source>
  <b:Source>
    <b:Tag>Офи</b:Tag>
    <b:SourceType>Misc</b:SourceType>
    <b:Guid>{E67E7B09-B2F4-4BE4-A97C-D807E974F88B}</b:Guid>
    <b:Title>Официальный сайт Федеральной службы государственной статистики [Электронный ресурс]. – Электрон. дан. – М., cop. 2005–2018. – Режим доступа: http://www.gks.ru/</b:Title>
    <b:RefOrder>71</b:RefOrder>
  </b:Source>
  <b:Source>
    <b:Tag>Офи2</b:Tag>
    <b:SourceType>Misc</b:SourceType>
    <b:Guid>{834646AA-23F7-4D3C-86E2-A9A107C36263}</b:Guid>
    <b:Title>Официальный сайт Федерального казначейства [Электронный ресурс]. – Электрон. дан. – М., cop. 2005–2018. – Режим доступа: http://www.roskazna.ru/</b:Title>
    <b:RefOrder>72</b:RefOrder>
  </b:Source>
  <b:Source>
    <b:Tag>Хри</b:Tag>
    <b:SourceType>Misc</b:SourceType>
    <b:Guid>{5B70A3B1-792E-4E57-865A-200B5291B03C}</b:Guid>
    <b:Title>Христенко В.Б. Межбюджетные отношения и управления региональными финансами: опыт, проблемы, перспективы. – М.: Дело, 2002.</b:Title>
    <b:RefOrder>63</b:RefOrder>
  </b:Source>
  <b:Source>
    <b:Tag>Офи1</b:Tag>
    <b:SourceType>Misc</b:SourceType>
    <b:Guid>{737BA667-981C-4969-BFF5-E3288ACA070C}</b:Guid>
    <b:Title>Официальный сайт Министерства финансов Российской Федерации [Электронный ресурс]. – Электрон. дан. – М., cop. 2005–2018. – Режим доступа: http://minfin.ru/ru/</b:Title>
    <b:RefOrder>73</b:RefOrder>
  </b:Source>
  <b:Source>
    <b:Tag>Ver12</b:Tag>
    <b:SourceType>Misc</b:SourceType>
    <b:Guid>{53C90B88-45B2-4B74-BBA9-5BF1EF93C2C4}</b:Guid>
    <b:Title>Verordnung über den Finanz- und Lastenausgleich (FiLaV) vom 7. November 2007 [Электронный ресурс]. – Электрон. дан. – Режим доступа: https://www.efv.admin.ch/efv/de/home/themen/finanzausgleich/uebersicht.html.</b:Title>
    <b:RefOrder>64</b:RefOrder>
  </b:Source>
  <b:Source>
    <b:Tag>Пос9</b:Tag>
    <b:SourceType>Misc</b:SourceType>
    <b:Guid>{E2C00E39-B3F2-4FD5-9F32-AD4482B81C1A}</b:Guid>
    <b:Title>Постановление Правительства Российской Федерации от 18.05.2016 № 445 // КонсультантПлюс. ВерсияПроф [Электронный ресурс]. – Электрон. дан. – [М., 2018].</b:Title>
    <b:RefOrder>74</b:RefOrder>
  </b:Source>
  <b:Source>
    <b:Tag>Дер</b:Tag>
    <b:SourceType>Misc</b:SourceType>
    <b:Guid>{28E2A128-6A46-49F7-97CD-CA8288759724}</b:Guid>
    <b:Title>Дерюгин А.Н. Выравнивание регионов: сохраняются ли стимулы к развитию? // Экономическая политика. 2016. Т. 11. № 6. С. 170-191.</b:Title>
    <b:RefOrder>65</b:RefOrder>
  </b:Source>
  <b:Source>
    <b:Tag>Мал</b:Tag>
    <b:SourceType>Misc</b:SourceType>
    <b:Guid>{8EAEB38E-755C-432D-A6A7-5E7719121C52}</b:Guid>
    <b:Title>Малкина М. Ю. Анализ и оценка выравнивающего эффекта межбюджетных трансфертов в Российской Федерации в 2000–2012 годах // Финансы и кредит. 2014. № 22(598). С. 23–34.</b:Title>
    <b:RefOrder>66</b:RefOrder>
  </b:Source>
  <b:Source>
    <b:Tag>Арл</b:Tag>
    <b:SourceType>Misc</b:SourceType>
    <b:Guid>{B7EDF56C-BEFE-47C9-9B62-097106B5E1A1}</b:Guid>
    <b:Title>Арлашкин И.Ю., Ганган А.С. Консолидация федеральных субсидий субъектам РФ // Научно-исследовательский финансовый институт. Финансовый журнал. 2016. № 1 (29). С. 50-60.</b:Title>
    <b:RefOrder>67</b:RefOrder>
  </b:Source>
  <b:Source>
    <b:Tag>Заполнитель4</b:Tag>
    <b:SourceType>Misc</b:SourceType>
    <b:Guid>{7C48D116-C545-4369-A9F8-9E7E7D2F6D6F}</b:Guid>
    <b:Title>Boadway R., Shah A. Intergovernmental Fiscal Transfers: Principles and Practice // World Bank. Public Sector Governance and Accountability. Washington, DC, 2007.</b:Title>
    <b:RefOrder>68</b:RefOrder>
  </b:Source>
  <b:Source>
    <b:Tag>Пос10</b:Tag>
    <b:SourceType>Misc</b:SourceType>
    <b:Guid>{7FBC99A1-5513-4807-9301-0DB97BC47F8B}</b:Guid>
    <b:Title>Постановление Правительства РФ от 30.09.2014 № 999 «О формировании, предоставлении и распределении субсидий из федерального бюджета бюджетам субъектов Российской Федерации» // КонсультантПлюс. ВерсияПроф [Электронный ресурс]. – Электрон. дан. – [М., 2017]</b:Title>
    <b:RefOrder>75</b:RefOrder>
  </b:Source>
  <b:Source>
    <b:Tag>Рас1</b:Tag>
    <b:SourceType>Misc</b:SourceType>
    <b:Guid>{D7AA908F-343B-4EA3-B812-B6A456620428}</b:Guid>
    <b:Title>Распоряжение Правительства РФ от 12.07.2017 № 1476-р // КонсультантПлюс. ВерсияПроф [Электронный ресурс]. – Электрон. дан. – [М., 2018]</b:Title>
    <b:RefOrder>76</b:RefOrder>
  </b:Source>
  <b:Source>
    <b:Tag>Фед1</b:Tag>
    <b:SourceType>Misc</b:SourceType>
    <b:Guid>{C528C116-77CF-4898-8E69-A557E4212ACB}</b:Guid>
    <b:Title>Федеральный закон от 05.12.2017 № 362-ФЗ «О федеральном бюджете на 2018 год и на плановый период 2019 и 2020 годов» // КонсультантПлюс. ВерсияПроф [Электронный ресурс]. – Электрон. дан. – [М., 2018]</b:Title>
    <b:RefOrder>77</b:RefOrder>
  </b:Source>
  <b:Source>
    <b:Tag>Aus</b:Tag>
    <b:SourceType>Misc</b:SourceType>
    <b:Guid>{9843FE4C-5D05-4F24-AF37-C6E462C5EADE}</b:Guid>
    <b:Title>Australia’s Constitution with Overview and Notes by the Australian Government Solicitor [Электронный ресурс]. – Электрон. дан. – Режим доступа: http://www.aph.gov.au/About_Parliament/Senate/Powers_practice_n_procedures/Constitution.</b:Title>
    <b:RefOrder>19</b:RefOrder>
  </b:Source>
  <b:Source>
    <b:Tag>Mac</b:Tag>
    <b:SourceType>Misc</b:SourceType>
    <b:Guid>{5F8C5A0C-7FEA-41EC-AC92-3EC011513869}</b:Guid>
    <b:Author>
      <b:Author>
        <b:NameList>
          <b:Person>
            <b:Last>Macintyre C.</b:Last>
            <b:First>Williams</b:First>
            <b:Middle>J.</b:Middle>
          </b:Person>
        </b:NameList>
      </b:Author>
    </b:Author>
    <b:Title>Australia: A Quiet Revolution in the Balance of Power // A Global Dialogue on Federalism. Booklet Series. Vol. II. Dialogues on Distribution of Powers and Responsibilities in Federal Countries / ed. by R. Blindenbacher and A. Ostien. Montreal, 2005.</b:Title>
    <b:RefOrder>20</b:RefOrder>
  </b:Source>
  <b:Source>
    <b:Tag>Gru</b:Tag>
    <b:SourceType>Misc</b:SourceType>
    <b:Guid>{46F271F6-F6D2-418C-8970-C8F2293A2CDD}</b:Guid>
    <b:Title>Grundgesetz für die Bundesrepublik Deutschland [Электронный ресурс]. – Электрон. дан. – Режим доступа: http://www.gesetze-im-internet.de/gg/BJNR000010949.html.</b:Title>
    <b:RefOrder>21</b:RefOrder>
  </b:Source>
  <b:Source>
    <b:Tag>Fin</b:Tag>
    <b:SourceType>Misc</b:SourceType>
    <b:Guid>{3ED0EDE4-B48E-43F2-81A6-91A98B0AB544}</b:Guid>
    <b:Title>Financial relations between the Federation and Länder on the basis of constitutional Financial provisions [Электронный ресурс] // Federal Ministry of Finance, 2016. – Электрон. дан. – Режим доступа: http://www.bundesfinanzministerium.de/.</b:Title>
    <b:RefOrder>22</b:RefOrder>
  </b:Source>
  <b:Source>
    <b:Tag>The1</b:Tag>
    <b:SourceType>Misc</b:SourceType>
    <b:Guid>{B622F496-5901-4F04-9F6D-776BA4B3CAAE}</b:Guid>
    <b:Title>The Constitution of India // Сайт министерства права и юстиции Индии [Электрон. ресурс]. – Электрон. дан. – Режим доступа: http://indiacode.nic.in/coiweb/welcome.html.</b:Title>
    <b:RefOrder>23</b:RefOrder>
  </b:Source>
  <b:Source>
    <b:Tag>OEC1</b:Tag>
    <b:SourceType>Misc</b:SourceType>
    <b:Guid>{C155D25A-1791-48AF-A179-24427288F7F4}</b:Guid>
    <b:Title>OECD. Achieving strong and balanced regional development // OECD Economic Surveys: India. – OECD Publishing, Paris. 2017.</b:Title>
    <b:RefOrder>24</b:RefOrder>
  </b:Source>
  <b:Source>
    <b:Tag>Кон2</b:Tag>
    <b:SourceType>Misc</b:SourceType>
    <b:Guid>{66C4B1ED-9F1F-4F1D-BDE4-15020590729C}</b:Guid>
    <b:Title>Конституция Соединенных Штатов Америки [Электронный ресурс]. – Электрон. дан. – Режим доступа: http://www.hist.msu.ru/ER/Etext/cnstUS.htm.</b:Title>
    <b:RefOrder>25</b:RefOrder>
  </b:Source>
  <b:Source>
    <b:Tag>Kat</b:Tag>
    <b:SourceType>Misc</b:SourceType>
    <b:Guid>{9759B89F-CFDA-46B4-A30F-8DB592904324}</b:Guid>
    <b:Title>Katz E. United States of America [Электронный ресурс]. – Электрон. дан. – Режим доступа: http://www.thomasfleiner.ch/files/categories/IntensivkursII/USAg2.pdf.</b:Title>
    <b:RefOrder>26</b:RefOrder>
  </b:Source>
  <b:Source>
    <b:Tag>Gul</b:Tag>
    <b:SourceType>Misc</b:SourceType>
    <b:Guid>{FE435FF8-C8CE-4DE8-834C-31BB4B3BF56C}</b:Guid>
    <b:Title>Gullo T. History and Evaluation of the Unfunded Mandates Reform Act // National Tax Journal, National Tax Association, vol. 57(3), 2004. P. 559–570.</b:Title>
    <b:RefOrder>27</b:RefOrder>
  </b:Source>
  <b:Source>
    <b:Tag>Neu</b:Tag>
    <b:SourceType>Misc</b:SourceType>
    <b:Guid>{0EDD2233-7D4D-49F5-BF6B-95DAE2FE03F3}</b:Guid>
    <b:Author>
      <b:Author>
        <b:NameList>
          <b:Person>
            <b:Last>Neugestaltung des Finanzausgleichs und der Aufgabenteilung zwischen Bund und Kantonen – NFA // Kommunikation EFD und KdK. Bern</b:Last>
            <b:First>September</b:First>
            <b:Middle>2007. S. 17–26.</b:Middle>
          </b:Person>
        </b:NameList>
      </b:Author>
    </b:Author>
    <b:RefOrder>29</b:RefOrder>
  </b:Source>
  <b:Source>
    <b:Tag>Bun</b:Tag>
    <b:SourceType>Misc</b:SourceType>
    <b:Guid>{33E67EFB-1838-45E2-A2B4-5FF9689B86BC}</b:Guid>
    <b:Title>Bundesverfassung der Schweizerischen Eidgenossenschaft vom 18. April 1999 (stand am 1. Januar 2016).</b:Title>
    <b:RefOrder>30</b:RefOrder>
  </b:Source>
  <b:Source>
    <b:Tag>Die2</b:Tag>
    <b:SourceType>Misc</b:SourceType>
    <b:Guid>{EBBC95E8-1DD1-42F4-906E-C694456E3449}</b:Guid>
    <b:Title>Die Programmvereinbarungen zwischen Bund und Kantonen zu Beginn der zweiten Vierjahresperiode // Eidgenössische Finanzverwaltung EFV. 2013 [Электронный ресурс]. – Электрон. дан. – Режим доступа: https://www.efv.admin.ch/.</b:Title>
    <b:RefOrder>31</b:RefOrder>
  </b:Source>
  <b:Source>
    <b:Tag>Int</b:Tag>
    <b:SourceType>Misc</b:SourceType>
    <b:Guid>{E2E512E2-3A74-45BF-8D03-B2C5B1358C29}</b:Guid>
    <b:Title>Interkantonale Vereinbarung über die Hochschule Arc Bern-Jura-Neuenburg (HE-Arc) vom 24.05.2013 [Электронный ресурс]. – Электрон. дан. – Режим доступа: https://www.belex.sites.be.ch/frontend/versions/937/embedded_version_content.</b:Title>
    <b:RefOrder>32</b:RefOrder>
  </b:Source>
  <b:Source>
    <b:Tag>Наз</b:Tag>
    <b:SourceType>Misc</b:SourceType>
    <b:Guid>{0D50F17A-789A-4D07-A5A4-D631815CA1CD}</b:Guid>
    <b:Title>Назаров В.С. Международный опыт эволюции методик распределения выравнивающих трансфертов. 2013 [Электронный ресурс]. – Электрон. дан. – Режим доступа: ftp://ftp.repec.org/opt/ReDIF/RePEc/rnp/wpaper/19.pdf.</b:Title>
    <b:RefOrder>62</b:RefOrder>
  </b:Source>
  <b:Source>
    <b:Tag>1На</b:Tag>
    <b:SourceType>Book</b:SourceType>
    <b:Guid>{229C366C-D8F8-4A98-A79E-F0F9DDF6CDEF}</b:Guid>
    <b:Title>Назаров В.С. Государственное регулирование межбюджетных отношений российской модели федерализма. Дисс. … на соиск. к.э.н. М.: Финансовая академия при Правительстве РФ, 2007.</b:Title>
    <b:RefOrder>2</b:RefOrder>
  </b:Source>
  <b:Source>
    <b:Tag>Daf</b:Tag>
    <b:SourceType>Misc</b:SourceType>
    <b:Guid>{F9F8B76B-9814-4425-BD1F-98BFB7DAE4D0}</b:Guid>
    <b:Title>Dafflon, B. Federal-Cantonal Equalisation in Switzerland: An Overview of the Present System and Reform in Progress // University of Fribourg: BENEFRI Centre for Studies in Public Sector Economics, Working Paper No 356, 2001 (updated 2004). P. 29–38.</b:Title>
    <b:RefOrder>28</b:RefOrder>
  </b:Source>
  <b:Source>
    <b:Tag>Заполнитель5</b:Tag>
    <b:SourceType>Book</b:SourceType>
    <b:Guid>{027A565F-FDC3-47A6-ABE5-F53673FE0E71}</b:Guid>
    <b:Title>Дерюгин А.Н., Арлашкин И.Ю., Прока К.А., Ганган А.С. Рекомендации по совершенствованию системы распределения выравнивающих трансфертов в Российской Федерации // Российское предпринимательство. – 2016. – Т. 17, № 1. – С. 37–46.</b:Title>
    <b:RefOrder>1</b:RefOrder>
  </b:Source>
  <b:Source>
    <b:Tag>Орг</b:Tag>
    <b:SourceType>Book</b:SourceType>
    <b:Guid>{CEEA82E4-EFFA-41F1-B502-259165C31591}</b:Guid>
    <b:Title>Органический закон Ley Orgánica 9/1992 от 23.12., Закон Ley 12/1983 от 14.10.1983</b:Title>
    <b:RefOrder>78</b:RefOrder>
  </b:Source>
  <b:Source>
    <b:Tag>Бес</b:Tag>
    <b:SourceType>ArticleInAPeriodical</b:SourceType>
    <b:Guid>{726F885E-EC19-4C86-BDF4-21EBC06F694B}</b:Guid>
    <b:Title>Орфанная бомба в бюджетах</b:Title>
    <b:Author>
      <b:Author>
        <b:NameList>
          <b:Person>
            <b:Last>Т.</b:Last>
            <b:First>Бескаравайная</b:First>
          </b:Person>
        </b:NameList>
      </b:Author>
    </b:Author>
    <b:RefOrder>33</b:RefOrder>
  </b:Source>
  <b:Source>
    <b:Tag>Муз</b:Tag>
    <b:SourceType>ArticleInAPeriodical</b:SourceType>
    <b:Guid>{8AF2B828-CDB2-420C-89C7-4B2B54DC4205}</b:Guid>
    <b:Title>Музычук В.Ю. Государственная поддержка культуры: ресурсы, механизмы, институты. — М.; СПб.: Нестор-История, 2013. – 280 с</b:Title>
    <b:RefOrder>79</b:RefOrder>
  </b:Source>
  <b:Source>
    <b:Tag>Муз1</b:Tag>
    <b:SourceType>ArticleInAPeriodical</b:SourceType>
    <b:Guid>{091B7DFF-4C14-4350-AF20-E7748CB97B2C}</b:Guid>
    <b:Title>Музычук В.Ю. Государственная поддержка культуры: ресурсы, механизмы, институты. — М.; СПб.: Нестор-История, 2013. – 280 с</b:Title>
    <b:RefOrder>34</b:RefOrder>
  </b:Source>
  <b:Source>
    <b:Tag>Kla</b:Tag>
    <b:SourceType>ArticleInAPeriodical</b:SourceType>
    <b:Guid>{1C9638FC-2630-4B7D-9AB9-A35EEC6A436B}</b:Guid>
    <b:Title>Klamer, A., Petrova L., Mignosa A. Financing the Arts and Culture in the EU. Brussels, European Parliament, URL:</b:Title>
    <b:RefOrder>35</b:RefOrder>
  </b:Source>
  <b:Source>
    <b:Tag>DrN</b:Tag>
    <b:SourceType>ArticleInAPeriodical</b:SourceType>
    <b:Guid>{E2899BE0-A2F1-4550-9934-90FC76E10130}</b:Guid>
    <b:Title>Dr. Nils Otter. Issues in Fiscal Need Equalization in Germany//Copenhagen Seminar on Expenditure Needs – Copenhagen, September 13th-14th, 2007. URL: http://english.sim.dk/media/14345/nils-otter.pdf</b:Title>
    <b:RefOrder>36</b:RefOrder>
  </b:Source>
  <b:Source>
    <b:Tag>Pet</b:Tag>
    <b:SourceType>ArticleInAPeriodical</b:SourceType>
    <b:Guid>{57482228-C807-4A20-BBF9-D341F89AB046}</b:Guid>
    <b:Title>Petrella, Christopher; Friedmann, Alex (June 2014). «Consequences of California's Realignment Initiative». Prison Legal News. 25 (6). ISSN 1075-7678</b:Title>
    <b:RefOrder>37</b:RefOrder>
  </b:Source>
  <b:Source>
    <b:Tag>Owe</b:Tag>
    <b:SourceType>ArticleInAPeriodical</b:SourceType>
    <b:Guid>{3583F188-47F6-475D-9BCA-9C4915CDEB81}</b:Guid>
    <b:Title>Owen, Barbara; Mobley, Alan (2010). «Realignment in California: Policy and Research Implications»</b:Title>
    <b:RefOrder>38</b:RefOrder>
  </b:Source>
  <b:Source>
    <b:Tag>Ege</b:Tag>
    <b:SourceType>ArticleInAPeriodical</b:SourceType>
    <b:Guid>{F3EC1158-3ED1-48FB-A41A-398AE42BDEDF}</b:Guid>
    <b:Title>Egelko, Bob (12 April 2013). “Court rejects Brown on prison crowding»</b:Title>
    <b:RefOrder>39</b:RefOrder>
  </b:Source>
  <b:Source>
    <b:Tag>Ege1</b:Tag>
    <b:SourceType>ArticleInAPeriodical</b:SourceType>
    <b:Guid>{5CE33C9C-68AB-410E-8DAC-A25AA4AE885C}</b:Guid>
    <b:Title>Egelko, Bob (4 May 2013). «State to miss court target on prison cuts» </b:Title>
    <b:RefOrder>40</b:RefOrder>
  </b:Source>
  <b:Source>
    <b:Tag>Thi</b:Tag>
    <b:SourceType>ArticleInAPeriodical</b:SourceType>
    <b:Guid>{A8E69B63-B687-4C8F-8CBC-C75C7AD9AE8C}</b:Guid>
    <b:Title>Thiess Buettner. The finances of the German states// Economic Research, 2005. URL: http://revistes.eapc.gencat.cat/index.php/rcdp/article/viewFile/2099/n32-buettner-en.pdf</b:Title>
    <b:RefOrder>41</b:RefOrder>
  </b:Source>
  <b:Source>
    <b:Tag>Kra</b:Tag>
    <b:SourceType>ArticleInAPeriodical</b:SourceType>
    <b:Guid>{6BF538F9-00AB-436B-AD42-D0F376C15560}</b:Guid>
    <b:Title>Krause, Manuela &amp; Büttner, Thiess, 2017. «Does Fiscal Equalization Lead to Higher Tax Rates? Empirical Evidence from Germany» Annual Conference 2017 (Vienna): Alternative Structures for Money and Banking 168214</b:Title>
    <b:RefOrder>42</b:RefOrder>
  </b:Source>
  <b:Source>
    <b:Tag>Ver</b:Tag>
    <b:SourceType>ArticleInAPeriodical</b:SourceType>
    <b:Guid>{940CE2D7-19F1-48BE-A4DD-AB741A3B01C0}</b:Guid>
    <b:Title>Verein für Socialpolitik/German Economic Association; German finances: Federal level masks importance of Länder//Deutsche Bank Research. May 27, 2011 URL: https://www.dbresearch.com/PROD/RPS_EN-PROD/PROD0000000000461108/German_finances%3A_Federal_level_ma</b:Title>
    <b:RefOrder>43</b:RefOrder>
  </b:Source>
  <b:Source>
    <b:Tag>Iña</b:Tag>
    <b:SourceType>ArticleInAPeriodical</b:SourceType>
    <b:Guid>{B87312E4-A3EB-45B7-9F05-B0F76F6993A6}</b:Guid>
    <b:Title>Iñaki Aldasoro, Mike Seiferling. Vertical Fiscal Imbalances and the Accumulation of Government Debt /IMF Working Paper. 2014 International Monetary Fund. https://www.imf.org/external/pubs/ft/wp/2014/wp14209.pdf </b:Title>
    <b:RefOrder>44</b:RefOrder>
  </b:Source>
  <b:Source>
    <b:Tag>Iza</b:Tag>
    <b:SourceType>ArticleInAPeriodical</b:SourceType>
    <b:Guid>{F324D2A9-A0A2-431B-911D-C4B880E25E5C}</b:Guid>
    <b:Title>Izabela Karpowicz. Narrowing Vertical Fiscal Imbalances in Four European Countries/IMF Working Paper. 2012. International Monetary Fund https://www.imf.org/external/pubs/ft/wp/2012/wp1291.pdf</b:Title>
    <b:RefOrder>45</b:RefOrder>
  </b:Source>
  <b:Source>
    <b:Tag>Uni</b:Tag>
    <b:SourceType>ArticleInAPeriodical</b:SourceType>
    <b:Guid>{FBC46FF3-D741-4ECD-8210-1140405BE7A4}</b:Guid>
    <b:Title>Union Financial Transfers Vertical and Horizontal Fiscal Imbalances in India. http://www.academia.edu/3083305/Union_Financial_Transfers_Vertical_and_Horizontal_Fiscal_Imbalances_in_India</b:Title>
    <b:RefOrder>46</b:RefOrder>
  </b:Source>
  <b:Source>
    <b:Tag>Ric</b:Tag>
    <b:SourceType>ArticleInAPeriodical</b:SourceType>
    <b:Guid>{A405D451-226F-491C-94EB-0AA740208C7F}</b:Guid>
    <b:Title>Ricardo Politi, Enlinson Mattos.  Intergovernmental Transfers and Fiscal Equalization across Regions: A Standardized Analysis for Brazilian Municipalities // Working Paper. Rio de Janeiro, Brazil, September 11-14, 2013 http://www.iariw.org/papers/2013/Pol</b:Title>
    <b:RefOrder>47</b:RefOrder>
  </b:Source>
  <b:Source>
    <b:Tag>Tax</b:Tag>
    <b:SourceType>ArticleInAPeriodical</b:SourceType>
    <b:Guid>{2D9B6C67-C0C2-4150-801E-C741CE85EF7D}</b:Guid>
    <b:Title>Tax and devolution. https://www.instituteforgovernment.org.uk/explainers/tax-and-devolution</b:Title>
    <b:RefOrder>48</b:RefOrder>
  </b:Source>
  <b:Source>
    <b:Tag>Тax</b:Tag>
    <b:SourceType>ArticleInAPeriodical</b:SourceType>
    <b:Guid>{357B8BFD-6D8F-4AB2-8DA9-C3DFCC4F4CAE}</b:Guid>
    <b:Title>Тax devolution is welcome – but the system increasingly lacks coherence https://www.instituteforgovernment.org.uk/blog/tax-devolution-system-increasingly-lacks-coherence</b:Title>
    <b:RefOrder>49</b:RefOrder>
  </b:Source>
  <b:Source>
    <b:Tag>Ren</b:Tag>
    <b:SourceType>ArticleInAPeriodical</b:SourceType>
    <b:Guid>{05F082FD-F2C7-4138-88AE-F494A7667EE5}</b:Guid>
    <b:Title>Renewing federalism: what are the solutions to Vertical Fiscal Imbalance? http://theconversation.com/renewing-federalism-what-are-the-solutions-to-vertical-fiscal-imbalance-31422</b:Title>
    <b:RefOrder>50</b:RefOrder>
  </b:Source>
  <b:Source>
    <b:Tag>Ric1</b:Tag>
    <b:SourceType>ArticleInAPeriodical</b:SourceType>
    <b:Guid>{BC375010-5CDC-41E1-A7EA-46783E8356A7}</b:Guid>
    <b:Title>Richard Row Alan Duhs. Reducing Vertical Fiscal Imbalance in Australia: Is There a Need for State Personal Income Taxation? // https://www.sciencedirect.com/science/article/pii/S0313592698500057 </b:Title>
    <b:RefOrder>80</b:RefOrder>
  </b:Source>
  <b:Source>
    <b:Tag>Ric2</b:Tag>
    <b:SourceType>ArticleInAPeriodical</b:SourceType>
    <b:Guid>{511157D8-416A-4741-94D1-81BD9622B68B}</b:Guid>
    <b:Title>Richard Row Alan Duhs. Reducing Vertical Fiscal Imbalance in Australia: Is There a Need for State Personal Income Taxation? // https://www.sciencedirect.com/science/article/pii/S0313592698500057 </b:Title>
    <b:RefOrder>51</b:RefOrder>
  </b:Source>
  <b:Source>
    <b:Tag>Ren1</b:Tag>
    <b:SourceType>ArticleInAPeriodical</b:SourceType>
    <b:Guid>{E665D40E-B5EF-44E2-A72D-74C096F9DBA0}</b:Guid>
    <b:Title>Renewing federalism: what are the solutions to Vertical Fiscal Imbalance? http://theconversation.com/renewing-federalism-what-are-the-solutions-to-vertical-fiscal-imbalance-31422</b:Title>
    <b:RefOrder>52</b:RefOrder>
  </b:Source>
  <b:Source>
    <b:Tag>пош</b:Tag>
    <b:SourceType>ArticleInAPeriodical</b:SourceType>
    <b:Guid>{1F2E5F3B-52AE-4A9D-BAE8-3AD5402AB507}</b:Guid>
    <b:Title>Развитие эффективной социальной поддержки населения в России: адресность, нуждаемость, универсальность / Под ред. к. э. н. В. Назарова и А. Пошарац. Научный доклад. М.: Научно-исследовательский финансовый институт; Всемирный банк, 2017, 144 с</b:Title>
    <b:RefOrder>53</b:RefOrder>
  </b:Source>
  <b:Source>
    <b:Tag>Ток</b:Tag>
    <b:SourceType>Book</b:SourceType>
    <b:Guid>{552B3E33-D66C-4062-A08E-98C0FF79B9CC}</b:Guid>
    <b:Title>Токвиль Алексис де. Демократия в Америке / Пер. с франц. В. П. Олейника. М.: Прогресс 1992. 554 с.</b:Title>
    <b:RefOrder>54</b:RefOrder>
  </b:Source>
  <b:Source>
    <b:Tag>Mus</b:Tag>
    <b:SourceType>Book</b:SourceType>
    <b:Guid>{11E24489-9BF4-4972-9A6D-E857D0057C0C}</b:Guid>
    <b:Title>Musgrave R. The Theory of Public Finance: A Study in Public Economy, New York: McGraw-Hill, 1959, p.181-182</b:Title>
    <b:RefOrder>55</b:RefOrder>
  </b:Source>
  <b:Source>
    <b:Tag>Bro</b:Tag>
    <b:SourceType>Book</b:SourceType>
    <b:Guid>{999EB6FC-FBA9-4456-9259-0F725EE3F17E}</b:Guid>
    <b:Title>Brown C. Oates W. Assistance to the Poor in a Federal System // Journal of Public Economics,. - April 1987 г.. - 32. - стр. 307-330.</b:Title>
    <b:RefOrder>56</b:RefOrder>
  </b:Source>
  <b:Source>
    <b:Tag>LeH</b:Tag>
    <b:SourceType>Book</b:SourceType>
    <b:Guid>{B98B368E-C1ED-4158-8EF9-1A3DB1F0273D}</b:Guid>
    <b:Title>Le Houerou Ph. Fiscal Management in Russia: World Bank. 1996</b:Title>
    <b:RefOrder>57</b:RefOrder>
  </b:Source>
  <b:Source>
    <b:Tag>Заполнитель6</b:Tag>
    <b:SourceType>Book</b:SourceType>
    <b:Guid>{419A71B7-EAC6-458F-B650-E6A06F163B76}</b:Guid>
    <b:Title>Blöchliger H. Fiscal Equalisation – a Cross-Country Perspective // Paper prepared for the conference on “Fiscal Equalisation”, Berlin, 26-27 June 2014</b:Title>
    <b:RefOrder>58</b:RefOrder>
  </b:Source>
  <b:Source>
    <b:Tag>Чет</b:Tag>
    <b:SourceType>Book</b:SourceType>
    <b:Guid>{698C2DBF-40F2-4F2A-AD5E-EF3D32373300}</b:Guid>
    <b:Title>Четвертый промежуточный отчет Леонтьевского центра по контракту «Анализ и мониторинг системы разграничения расходных полномочий между уровнями бюджетной системы на предмет их финансовой обеспеченности и эффективности исполнения» No. PFMTAP/QCBS–2.1</b:Title>
    <b:RefOrder>59</b:RefOrder>
  </b:Source>
  <b:Source>
    <b:Tag>Гол</b:Tag>
    <b:SourceType>Book</b:SourceType>
    <b:Guid>{9A1DA0BE-71AF-4CC7-89E4-191D80E42AD7}</b:Guid>
    <b:Title>Голованова Н.В., Домбровский Е.А. Федеральный центр и регионы: изменение разграничения полномочий в 2005–2015 годах // Научно-исследовательский финансовый институт. Финансовый журнал. 2016. № 2 (30). С. 41-51.</b:Title>
    <b:RefOrder>81</b:RefOrder>
  </b:Source>
  <b:Source>
    <b:Tag>Гол1</b:Tag>
    <b:SourceType>Book</b:SourceType>
    <b:Guid>{CED32F2C-2F11-495E-A0EA-470385E80103}</b:Guid>
    <b:Title>Голованова Н.В., Домбровский Е.А. Федеральный центр и регионы: изменение разграничения полномочий в 2005–2015 годах // Научно-исследовательский финансовый институт. Финансовый журнал. 2016. № 2 (30). С. 41-51.</b:Title>
    <b:RefOrder>60</b:RefOrder>
  </b:Source>
  <b:Source>
    <b:Tag>Куд</b:Tag>
    <b:SourceType>Book</b:SourceType>
    <b:Guid>{25B58608-F824-4647-8363-C601B9C3BEB9}</b:Guid>
    <b:Title>Кудрин А.Л., Соколов И.А. Бюджетный маневр и структурная перестройка российской экономики // Вопросы экономики. 2017. № 9. С. 1—23</b:Title>
    <b:RefOrder>61</b:RefOrder>
  </b:Source>
</b:Sourc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507C66-C856-4E0C-87C8-89C85F8F13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2942E99-073E-4104-AD5C-B18B081D0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5bdc4-b57e-4af5-8c56-e26e35218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34CED-D64C-43E7-B038-7024605B79BA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1e5bdc4-b57e-4af5-8c56-e26e352185e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A864F4D-BABD-487D-80D9-534256CF0D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AF7BF1-25E7-460A-970E-623CADE44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LibreOffice/24.8.4.2$Linux_X86_64 LibreOffice_project/480$Build-2</Application>
  <AppVersion>15.0000</AppVersion>
  <DocSecurity>4</DocSecurity>
  <Pages>15</Pages>
  <Words>1699</Words>
  <Characters>12943</Characters>
  <CharactersWithSpaces>14360</CharactersWithSpaces>
  <Paragraphs>325</Paragraphs>
  <Company>ФГБУ НИФИ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2026-07-13T05:21:00Z</dcterms:created>
  <dc:creator>Романов Вадим Александрович</dc:creator>
  <dc:description/>
  <dc:language>ru-RU</dc:language>
  <cp:lastModifiedBy/>
  <cp:lastPrinted>2026-07-10T09:22:00Z</cp:lastPrinted>
  <dcterms:modified xsi:type="dcterms:W3CDTF">2026-07-13T10:23:50Z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0x0101005344AA706422C64689ED7F44A20CF89A</vt:lpwstr>
  </property>
  <property fmtid="{D5CDD505-2E9C-101B-9397-08002B2CF9AE}" pid="3" name="_dlc_DocIdItemGuid">
    <vt:lpwstr>bf5ae486-72f9-40a0-aa2c-c38db6111892</vt:lpwstr>
  </property>
</Properties>
</file>