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bookmarkStart w:id="2" w:name="_GoBack"/>
      <w:bookmarkEnd w:id="2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1"/>
    </w:p>
    <w:p>
      <w:pPr>
        <w:pStyle w:val="Normal"/>
        <w:jc w:val="center"/>
        <w:rPr/>
      </w:pPr>
      <w:r>
        <w:rPr/>
        <w:t xml:space="preserve">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05.08.2026</w:t>
        <w:tab/>
        <w:t>№2706-п</w:t>
      </w:r>
    </w:p>
    <w:p>
      <w:pPr>
        <w:pStyle w:val="Normal"/>
        <w:rPr>
          <w:color w:val="FFFFFF"/>
        </w:rPr>
      </w:pPr>
      <w:r>
        <w:rPr>
          <w:color w:val="FFFFFF"/>
        </w:rPr>
        <w:t>от ____________________ № ____________</w:t>
      </w:r>
    </w:p>
    <w:p>
      <w:pPr>
        <w:pStyle w:val="ConsPlusTitle"/>
        <w:widowControl/>
        <w:ind w:right="5386"/>
        <w:rPr>
          <w:rFonts w:ascii="Times New Roman" w:hAnsi="Times New Roman" w:cs="Times New Roman"/>
          <w:b w:val="false"/>
          <w:sz w:val="26"/>
          <w:szCs w:val="26"/>
        </w:rPr>
      </w:pPr>
      <w:r>
        <w:rPr>
          <w:rFonts w:cs="Times New Roman" w:ascii="Times New Roman" w:hAnsi="Times New Roman"/>
          <w:b w:val="false"/>
          <w:sz w:val="26"/>
          <w:szCs w:val="26"/>
        </w:rPr>
      </w:r>
    </w:p>
    <w:p>
      <w:pPr>
        <w:pStyle w:val="ConsPlusTitle"/>
        <w:widowControl/>
        <w:ind w:right="5386"/>
        <w:rPr>
          <w:rFonts w:ascii="Times New Roman" w:hAnsi="Times New Roman" w:cs="Times New Roman"/>
          <w:b w:val="false"/>
          <w:sz w:val="26"/>
          <w:szCs w:val="26"/>
        </w:rPr>
      </w:pPr>
      <w:r>
        <w:rPr>
          <w:rFonts w:cs="Times New Roman" w:ascii="Times New Roman" w:hAnsi="Times New Roman"/>
          <w:b w:val="false"/>
          <w:sz w:val="26"/>
          <w:szCs w:val="26"/>
        </w:rPr>
      </w:r>
    </w:p>
    <w:p>
      <w:pPr>
        <w:pStyle w:val="ConsPlusTitle"/>
        <w:widowControl/>
        <w:ind w:right="5386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О внесении изменения в постановление администрации Копейского городского округа от 22.07.2021 № 1656-п </w:t>
      </w:r>
    </w:p>
    <w:p>
      <w:pPr>
        <w:pStyle w:val="ConsPlusNormal"/>
        <w:widowControl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 Федеральными законами от 06 октября 2003 года        № 131-ФЗ «Об общих принципах организации местного самоуправления в Российской Федерации», от 20 марта 2025 года № 33-ФЗ «Об общих принципах организации местного самоуправления в единой системе публичной власти»,  от 14 ноября 2002 года № 161-ФЗ «О государственных и муниципальных унитарных предприятиях», Устава  муниципального образования «Копейский городской округ» администрация  Копейского городского округа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>
      <w:pPr>
        <w:pStyle w:val="ConsPlusNormal"/>
        <w:numPr>
          <w:ilvl w:val="0"/>
          <w:numId w:val="1"/>
        </w:numPr>
        <w:tabs>
          <w:tab w:val="clear" w:pos="708"/>
          <w:tab w:val="left" w:pos="0" w:leader="none"/>
          <w:tab w:val="left" w:pos="993" w:leader="none"/>
        </w:tabs>
        <w:ind w:firstLine="72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Внести следующее изменение в Положение об оплате труда руководителей муниципальных унитарных предприятий Копейского городского округа, утверждённое постановлением администрации Копейского городского округа от 22.07.2021 № 1656-п «Об оплате труда руководителей муниципальных унитарных предприятий Копейского городского  округа» (далее - Положение):</w:t>
      </w:r>
    </w:p>
    <w:p>
      <w:pPr>
        <w:pStyle w:val="ConsPlusNormal"/>
        <w:numPr>
          <w:ilvl w:val="0"/>
          <w:numId w:val="2"/>
        </w:numPr>
        <w:tabs>
          <w:tab w:val="clear" w:pos="708"/>
          <w:tab w:val="left" w:pos="0" w:leader="none"/>
          <w:tab w:val="left" w:pos="99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подпункт 14.1 Положения читать в следующей редакции:</w:t>
      </w:r>
    </w:p>
    <w:p>
      <w:pPr>
        <w:pStyle w:val="ListParagraph"/>
        <w:ind w:firstLine="708" w:left="0"/>
        <w:jc w:val="both"/>
        <w:rPr>
          <w:sz w:val="28"/>
          <w:szCs w:val="28"/>
        </w:rPr>
      </w:pPr>
      <w:r>
        <w:rPr>
          <w:sz w:val="28"/>
          <w:szCs w:val="28"/>
        </w:rPr>
        <w:t>«14.1. Единовременное премирование за выполнение работ, имеющих особую сложность и важность, осуществляется руководителю предприятия в одном из следующих случаев: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 выполнение дополнительных объемов работ по улучшению экономической ситуации на предприятии (рост величины показателей, характеризующих финансово-хозяйственную деятельность, увеличение производительности труда);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 качественное и оперативное выполнение особо важных заданий и срочных работ, связанных с деятельностью предприятия;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 разработку и внедрение мероприятий, направленных на экономию материалов, электроэнергии, а также улучшение условий труда, техники безопасности и пожарной безопасности.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Единовременное премирование руководителя предприятия осуществляется на основании ходатайства курирующего заместителя Главы городского округа на имя Главы городского округа при наличии экономии фонда оплаты труда на предприятии.</w:t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Выплата руководителю предприятия единовременного премирования осуществляется на основании распоряжения администрации Копейского городского округа.</w:t>
      </w:r>
    </w:p>
    <w:p>
      <w:pPr>
        <w:pStyle w:val="ListParagraph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Размер единовременной премии руководителю предприятия не может превышать трех должностных окладов.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Единовременное премирование не осуществляется: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 наличии задолженности по заработной плате перед работниками предприятия;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 наличии задолженности по налогам и сборам у предприятия;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 наличии дисциплинарного взыскания в течение отчетного периода либо факта привлечения к административной ответственности;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 предоставление недостоверных сведений в документах отчетности.».</w:t>
      </w:r>
    </w:p>
    <w:p>
      <w:pPr>
        <w:pStyle w:val="Style61"/>
        <w:tabs>
          <w:tab w:val="clear" w:pos="708"/>
          <w:tab w:val="left" w:pos="709" w:leader="none"/>
        </w:tabs>
        <w:spacing w:lineRule="auto" w:line="240"/>
        <w:ind w:firstLine="709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2. Отделу пресс-службы администрации 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>
      <w:pPr>
        <w:pStyle w:val="Style61"/>
        <w:widowControl/>
        <w:tabs>
          <w:tab w:val="clear" w:pos="708"/>
          <w:tab w:val="left" w:pos="709" w:leader="none"/>
          <w:tab w:val="left" w:pos="993" w:leader="none"/>
        </w:tabs>
        <w:spacing w:lineRule="auto" w:line="240"/>
        <w:ind w:firstLine="709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3.</w:t>
        <w:tab/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опубликованием, за счет средств, предусмотренных на эти цели.</w:t>
      </w:r>
    </w:p>
    <w:p>
      <w:pPr>
        <w:pStyle w:val="Style61"/>
        <w:widowControl/>
        <w:tabs>
          <w:tab w:val="clear" w:pos="708"/>
          <w:tab w:val="left" w:pos="709" w:leader="none"/>
          <w:tab w:val="left" w:pos="993" w:leader="none"/>
        </w:tabs>
        <w:spacing w:lineRule="auto" w:line="240"/>
        <w:ind w:firstLine="709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постановления возложить на заместителя Главы городского округа по имуществу, градостроительству и жилищной политике Рукавишникова А.Ю.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93" w:leader="none"/>
        </w:tabs>
        <w:ind w:firstLine="709"/>
        <w:jc w:val="both"/>
        <w:outlineLvl w:val="0"/>
        <w:rPr>
          <w:sz w:val="28"/>
          <w:szCs w:val="28"/>
        </w:rPr>
      </w:pPr>
      <w:r>
        <w:rPr>
          <w:rStyle w:val="FontStyle15"/>
          <w:sz w:val="28"/>
          <w:szCs w:val="28"/>
        </w:rPr>
        <w:t>5.  Настоящее постановление вступает в силу с момента его опубликования.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полномочия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округа</w:t>
        <w:tab/>
        <w:tab/>
        <w:tab/>
        <w:tab/>
        <w:tab/>
        <w:tab/>
        <w:t xml:space="preserve">         А.Н. Арасланов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531" w:right="707" w:gutter="0" w:header="709" w:top="1440" w:footer="0" w:bottom="993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5" w:customStyle="1">
    <w:name w:val="Font Style15"/>
    <w:qFormat/>
    <w:rPr>
      <w:rFonts w:ascii="Times New Roman" w:hAnsi="Times New Roman" w:cs="Times New Roman"/>
      <w:sz w:val="24"/>
      <w:szCs w:val="24"/>
    </w:rPr>
  </w:style>
  <w:style w:type="character" w:styleId="Style14" w:customStyle="1">
    <w:name w:val="Текст сноски Знак"/>
    <w:uiPriority w:val="99"/>
    <w:semiHidden/>
    <w:qFormat/>
    <w:rPr>
      <w:lang w:eastAsia="en-US"/>
    </w:rPr>
  </w:style>
  <w:style w:type="character" w:styleId="Style15">
    <w:name w:val="Символ сноски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6" w:customStyle="1">
    <w:name w:val="Верхний колонтитул Знак"/>
    <w:uiPriority w:val="99"/>
    <w:qFormat/>
    <w:rPr>
      <w:sz w:val="24"/>
      <w:szCs w:val="24"/>
    </w:rPr>
  </w:style>
  <w:style w:type="character" w:styleId="Style17" w:customStyle="1">
    <w:name w:val="Нижний колонтитул Знак"/>
    <w:uiPriority w:val="99"/>
    <w:qFormat/>
    <w:rPr>
      <w:sz w:val="24"/>
      <w:szCs w:val="24"/>
    </w:rPr>
  </w:style>
  <w:style w:type="character" w:styleId="Style18" w:customStyle="1">
    <w:name w:val="Текст выноски Знак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ConsPlusNormal" w:customStyle="1">
    <w:name w:val="ConsPlusNormal"/>
    <w:qFormat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pPr>
      <w:widowControl w:val="false"/>
      <w:bidi w:val="0"/>
      <w:spacing w:before="0" w:after="0"/>
      <w:jc w:val="left"/>
    </w:pPr>
    <w:rPr>
      <w:rFonts w:ascii="Arial" w:hAnsi="Arial" w:cs="Arial" w:eastAsia="Times New Roman"/>
      <w:b/>
      <w:bCs/>
      <w:color w:val="auto"/>
      <w:kern w:val="0"/>
      <w:sz w:val="20"/>
      <w:szCs w:val="20"/>
      <w:lang w:val="ru-RU" w:eastAsia="ru-RU" w:bidi="ar-SA"/>
    </w:rPr>
  </w:style>
  <w:style w:type="paragraph" w:styleId="Style61" w:customStyle="1">
    <w:name w:val="Style6"/>
    <w:basedOn w:val="Normal"/>
    <w:qFormat/>
    <w:pPr>
      <w:widowControl w:val="false"/>
      <w:spacing w:lineRule="exact" w:line="322"/>
      <w:ind w:firstLine="710"/>
      <w:jc w:val="both"/>
    </w:pPr>
    <w:rPr/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>
      <w:szCs w:val="20"/>
      <w:lang w:eastAsia="en-US"/>
    </w:rPr>
  </w:style>
  <w:style w:type="paragraph" w:styleId="FootnoteText">
    <w:name w:val="footnote text"/>
    <w:basedOn w:val="Normal"/>
    <w:link w:val="Style14"/>
    <w:uiPriority w:val="99"/>
    <w:semiHidden/>
    <w:unhideWhenUsed/>
    <w:pPr/>
    <w:rPr>
      <w:sz w:val="20"/>
      <w:szCs w:val="20"/>
      <w:lang w:eastAsia="en-U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6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7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8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417</Words>
  <Characters>3059</Characters>
  <CharactersWithSpaces>3477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2026-08-05T05:41:00Z</dcterms:created>
  <dc:creator>1</dc:creator>
  <dc:description/>
  <dc:language>ru-RU</dc:language>
  <cp:lastModifiedBy/>
  <cp:lastPrinted>2026-07-27T09:24:00Z</cp:lastPrinted>
  <dcterms:modified xsi:type="dcterms:W3CDTF">2026-08-05T10:42:28Z</dcterms:modified>
  <cp:revision>3</cp:revision>
  <dc:subject/>
  <dc:title/>
  <cp:version>917504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