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240" w:after="60"/>
        <w:jc w:val="center"/>
        <w:rPr/>
      </w:pPr>
      <w:r>
        <w:rPr>
          <w:rFonts w:ascii="Calibri" w:hAnsi="Calibri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spacing w:lineRule="auto" w:line="240" w:before="240" w:after="60"/>
        <w:jc w:val="center"/>
        <w:rPr/>
      </w:pPr>
      <w:r>
        <w:rPr>
          <w:rFonts w:ascii="Calibri" w:hAnsi="Calibri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sz w:val="28"/>
        </w:rPr>
      </w:pPr>
      <w:bookmarkStart w:id="0" w:name="_GoBack_Копия_1"/>
      <w:bookmarkStart w:id="1" w:name="_GoBack"/>
      <w:bookmarkEnd w:id="0"/>
      <w:bookmarkEnd w:id="1"/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6120" w:leader="none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>
      <w:pPr>
        <w:pStyle w:val="Normal"/>
        <w:rPr>
          <w:sz w:val="28"/>
        </w:rPr>
      </w:pPr>
      <w:r>
        <w:rPr>
          <w:sz w:val="28"/>
        </w:rPr>
        <w:t>20.03.2026</w:t>
        <w:tab/>
        <w:t>№793-п</w:t>
      </w:r>
    </w:p>
    <w:p>
      <w:pPr>
        <w:pStyle w:val="Normal"/>
        <w:tabs>
          <w:tab w:val="clear" w:pos="708"/>
          <w:tab w:val="left" w:pos="4820" w:leader="none"/>
        </w:tabs>
        <w:ind w:hanging="4820" w:left="482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4820" w:leader="none"/>
        </w:tabs>
        <w:ind w:hanging="4820" w:left="4820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284" w:leader="none"/>
          <w:tab w:val="left" w:pos="993" w:leader="none"/>
          <w:tab w:val="left" w:pos="3969" w:leader="none"/>
          <w:tab w:val="left" w:pos="4111" w:leader="none"/>
          <w:tab w:val="left" w:pos="8789" w:leader="none"/>
        </w:tabs>
        <w:ind w:right="5102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в постановление администрации Копейского городского округа от 26.01.2026 № 118-п </w:t>
      </w:r>
    </w:p>
    <w:p>
      <w:pPr>
        <w:pStyle w:val="Normal"/>
        <w:tabs>
          <w:tab w:val="clear" w:pos="708"/>
          <w:tab w:val="left" w:pos="3969" w:leader="none"/>
          <w:tab w:val="left" w:pos="4111" w:leader="none"/>
          <w:tab w:val="left" w:pos="8789" w:leader="none"/>
        </w:tabs>
        <w:ind w:right="4818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8" w:right="-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статьей 23, главой </w:t>
      </w:r>
      <w:r>
        <w:rPr>
          <w:sz w:val="27"/>
          <w:szCs w:val="27"/>
          <w:lang w:val="en-US"/>
        </w:rPr>
        <w:t>V</w:t>
      </w:r>
      <w:r>
        <w:rPr>
          <w:sz w:val="27"/>
          <w:szCs w:val="27"/>
        </w:rPr>
        <w:t>.7 Земельного кодекса Российской Федерации, Федеральным законом от 6 октября 2003 г. № 131-ФЗ «Об общих принципах организации местного самоуправления в Российской Федерации»,      Федеральным законом от 20 марта 2025 г. № 33-ФЗ «Об общих принципах               организации местного самоуправления в единой системе публичной власти», Уставом муниципального образования «Копейский городской округ», на               основании ходатайства об установлении публичного сервитута Акционерного      общества «Транснефть-Урал» (ОГРН 1020203226230, ИНН 0278039018) администрация Копейского городского округа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ПОСТАНОВЛЯЕТ:</w:t>
      </w:r>
    </w:p>
    <w:p>
      <w:pPr>
        <w:pStyle w:val="Normal"/>
        <w:tabs>
          <w:tab w:val="clear" w:pos="708"/>
          <w:tab w:val="left" w:pos="0" w:leader="none"/>
          <w:tab w:val="left" w:pos="720" w:leader="none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  <w:t>1. Внести в постановление администрации Копейского городского округа от 26.01.2026 № 118-п «Об установлении публичного сервитута» изменения, изложив   пункт 1 в новой редакции:</w:t>
      </w:r>
    </w:p>
    <w:p>
      <w:pPr>
        <w:pStyle w:val="Normal"/>
        <w:ind w:firstLine="708" w:right="-1"/>
        <w:jc w:val="both"/>
        <w:rPr>
          <w:sz w:val="27"/>
          <w:szCs w:val="27"/>
        </w:rPr>
      </w:pPr>
      <w:r>
        <w:rPr>
          <w:sz w:val="27"/>
          <w:szCs w:val="27"/>
        </w:rPr>
        <w:t>«1. Установить публичный сервитут в целях складирования строительных или иных материалов, размещения временных или вспомогательных сооружений (включая ограждения, бытовки, навесы) и (или) строительной техники, которые необходимы для обеспечения реконструкции объекта транспортной                          инфраструктуры федерального значения «Замена участка МН ТОН-2, Медведское-Челябинск, Ду700, 556-557,3 км, 558,7-562,2 км, 572.7-575,2 км, 594,7-599,4 км, Челябинское НУ. Реконструкция»: Этап 1: «Замена участка МН ТОН-2 Медведское-Челябинск, Ду700, 556-557,3 км, 558,7-</w:t>
      </w:r>
      <w:r>
        <w:rPr>
          <w:color w:themeColor="text1" w:val="000000"/>
          <w:sz w:val="27"/>
          <w:szCs w:val="27"/>
        </w:rPr>
        <w:t>562,2 км, 572.7-575,2 км, 594,7-599,4 км, Челябинское НУ. Реконструкция. Этап 1.»; Этап 2: Замена участка МН ТОН-2, Медведское-Челябинск, Ду700, 556-557,3 км, 558,7-562,2 км,                 572.7-575,2 км, 594,7-599,4 км, Челябинское НУ. Реконструкция. Этап 2» в отношении         земельных участков с кадастровыми номерами:</w:t>
      </w:r>
      <w:r>
        <w:rPr>
          <w:sz w:val="27"/>
          <w:szCs w:val="27"/>
        </w:rPr>
        <w:t xml:space="preserve">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</w:rPr>
        <w:t xml:space="preserve">74:30:0908006:81 – по адресу: </w:t>
      </w:r>
      <w:r>
        <w:rPr>
          <w:rFonts w:ascii="Times New Roman" w:hAnsi="Times New Roman"/>
          <w:sz w:val="27"/>
          <w:szCs w:val="27"/>
        </w:rPr>
        <w:t>Челябинская область, г. Копейск,              3100 м северо-восточнее пос. Заозерного;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</w:rPr>
        <w:t xml:space="preserve">74:30:0000000:73 – по адресу: </w:t>
      </w:r>
      <w:r>
        <w:rPr>
          <w:rFonts w:ascii="Times New Roman" w:hAnsi="Times New Roman"/>
          <w:sz w:val="27"/>
          <w:szCs w:val="27"/>
        </w:rPr>
        <w:t>местоположение установлено относительно ориентира, расположенного в границах участка. Ориентир вдольтрассовая линия электропередач 10 вВ. Почтовый адрес ориентира: Челябинская область,                 г. Копейск;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</w:rPr>
        <w:t xml:space="preserve">74:30:0000000:316 - по адресу: </w:t>
      </w:r>
      <w:r>
        <w:rPr>
          <w:rFonts w:ascii="Times New Roman" w:hAnsi="Times New Roman"/>
          <w:sz w:val="27"/>
          <w:szCs w:val="27"/>
        </w:rPr>
        <w:t>местоположение установлено относительно ориентира, расположенного в границах участка. Почтовый адрес ориентира: Челябинская область, г. Копейск;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</w:rPr>
        <w:t>74:30:0908006 – по адресу: Челябинская область, г. Копейск;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709" w:left="0" w:right="-1"/>
        <w:contextualSpacing/>
        <w:jc w:val="both"/>
        <w:rPr>
          <w:rFonts w:ascii="Times New Roman" w:hAnsi="Times New Roman" w:eastAsia="Times New Roman"/>
          <w:sz w:val="27"/>
          <w:szCs w:val="27"/>
        </w:rPr>
      </w:pPr>
      <w:r>
        <w:rPr>
          <w:rFonts w:eastAsia="Times New Roman" w:ascii="Times New Roman" w:hAnsi="Times New Roman"/>
          <w:sz w:val="27"/>
          <w:szCs w:val="27"/>
        </w:rPr>
        <w:t>74:30:0908007 - по адресу: Челябинская область, г. Копейск.»</w:t>
      </w:r>
    </w:p>
    <w:p>
      <w:pPr>
        <w:pStyle w:val="Normal"/>
        <w:ind w:firstLine="708" w:right="-1"/>
        <w:jc w:val="both"/>
        <w:rPr>
          <w:sz w:val="27"/>
          <w:szCs w:val="27"/>
        </w:rPr>
      </w:pPr>
      <w:r>
        <w:rPr>
          <w:sz w:val="27"/>
          <w:szCs w:val="27"/>
        </w:rPr>
        <w:t>2.  Отделу пресс-службы администрации Копейского городского округа      (Петренко Е.А.) в течение 5 рабочих дней со дня подписания настоящего                 постановления разместить настоящее постановление на сайте администрации           Копейского городского округа в сети Интернет.</w:t>
      </w:r>
    </w:p>
    <w:p>
      <w:pPr>
        <w:pStyle w:val="Normal"/>
        <w:ind w:firstLine="708" w:right="-1"/>
        <w:jc w:val="both"/>
        <w:rPr>
          <w:sz w:val="27"/>
          <w:szCs w:val="27"/>
        </w:rPr>
      </w:pPr>
      <w:r>
        <w:rPr>
          <w:sz w:val="27"/>
          <w:szCs w:val="27"/>
        </w:rPr>
        <w:t>3.  Публичный сервитут считается установленным со дня внесения сведений о нем в Единый государственный реестр недвижимости.</w:t>
      </w:r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4. Контроль исполнения настоящего постановления возложить на </w:t>
      </w:r>
      <w:r>
        <w:rPr>
          <w:color w:val="000000"/>
          <w:sz w:val="27"/>
          <w:szCs w:val="27"/>
        </w:rPr>
        <w:t xml:space="preserve">               заместителя Главы городского округа по имуществу, градостроительству и           жилищной политике Рукавишникова А.Ю.</w:t>
      </w:r>
    </w:p>
    <w:p>
      <w:pPr>
        <w:pStyle w:val="Normal"/>
        <w:ind w:firstLine="709"/>
        <w:jc w:val="both"/>
        <w:rPr>
          <w:color w:val="000000"/>
          <w:sz w:val="27"/>
          <w:szCs w:val="27"/>
        </w:rPr>
      </w:pPr>
      <w:r>
        <w:rPr>
          <w:sz w:val="27"/>
          <w:szCs w:val="27"/>
        </w:rPr>
        <w:t>5. Настоящее постановление вступает в силу со дня его подписания.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BodyTextIndent3"/>
        <w:tabs>
          <w:tab w:val="clear" w:pos="708"/>
          <w:tab w:val="left" w:pos="720" w:leader="none"/>
          <w:tab w:val="left" w:pos="1134" w:leader="none"/>
        </w:tabs>
        <w:ind w:firstLine="851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right="-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Глава городского округа                                     </w:t>
        <w:tab/>
        <w:tab/>
        <w:tab/>
        <w:t xml:space="preserve">             С.В. Логанова</w:t>
      </w:r>
    </w:p>
    <w:p>
      <w:pPr>
        <w:pStyle w:val="BodyTextIndent3"/>
        <w:tabs>
          <w:tab w:val="clear" w:pos="708"/>
          <w:tab w:val="left" w:pos="720" w:leader="none"/>
          <w:tab w:val="left" w:pos="1134" w:leader="none"/>
        </w:tabs>
        <w:ind w:firstLine="709" w:right="14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>
      <w:pPr>
        <w:pStyle w:val="Normal"/>
        <w:shd w:val="clear" w:color="auto" w:fill="FFFFFF"/>
        <w:spacing w:lineRule="atLeast" w:line="290"/>
        <w:jc w:val="both"/>
        <w:rPr>
          <w:color w:val="000000"/>
          <w:sz w:val="27"/>
          <w:szCs w:val="27"/>
          <w:shd w:fill="FFFFFF" w:val="clear"/>
        </w:rPr>
      </w:pPr>
      <w:r>
        <w:rPr>
          <w:color w:val="000000"/>
          <w:sz w:val="27"/>
          <w:szCs w:val="27"/>
          <w:shd w:fill="FFFFFF" w:val="clear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</w:r>
      <w:bookmarkStart w:id="2" w:name="_GoBack_Копия_1"/>
      <w:bookmarkStart w:id="3" w:name="_GoBack_Копия_1"/>
      <w:bookmarkEnd w:id="3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Calibri"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6289244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604d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6604d4"/>
    <w:pPr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6604d4"/>
    <w:rPr>
      <w:rFonts w:ascii="Arial" w:hAnsi="Arial" w:eastAsia="Times New Roman" w:cs="Times New Roman"/>
      <w:b/>
      <w:bCs/>
      <w:color w:val="000080"/>
      <w:sz w:val="24"/>
      <w:szCs w:val="24"/>
    </w:rPr>
  </w:style>
  <w:style w:type="character" w:styleId="3" w:customStyle="1">
    <w:name w:val="Основной текст с отступом 3 Знак"/>
    <w:basedOn w:val="DefaultParagraphFont"/>
    <w:link w:val="BodyTextIndent3"/>
    <w:qFormat/>
    <w:rsid w:val="006604d4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cd395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cd395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616061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Основной текст с отступом Знак"/>
    <w:basedOn w:val="DefaultParagraphFont"/>
    <w:uiPriority w:val="99"/>
    <w:semiHidden/>
    <w:qFormat/>
    <w:rsid w:val="003d36ad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odyTextIndent3">
    <w:name w:val="Body Text Indent 3"/>
    <w:basedOn w:val="Normal"/>
    <w:link w:val="3"/>
    <w:qFormat/>
    <w:rsid w:val="006604d4"/>
    <w:pPr>
      <w:ind w:firstLine="720"/>
    </w:pPr>
    <w:rPr>
      <w:sz w:val="28"/>
    </w:rPr>
  </w:style>
  <w:style w:type="paragraph" w:styleId="ConsPlusNormal" w:customStyle="1">
    <w:name w:val="ConsPlusNormal"/>
    <w:uiPriority w:val="99"/>
    <w:qFormat/>
    <w:rsid w:val="007a22d9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cd395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cd395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cd395d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616061"/>
    <w:pPr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Style16"/>
    <w:uiPriority w:val="99"/>
    <w:semiHidden/>
    <w:unhideWhenUsed/>
    <w:rsid w:val="003d36ad"/>
    <w:pPr>
      <w:spacing w:before="0" w:after="120"/>
      <w:ind w:left="283"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824d7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1D4A2-C67E-4C37-AF00-6740102A7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388</Words>
  <Characters>2751</Characters>
  <CharactersWithSpaces>3350</CharactersWithSpaces>
  <Paragraphs>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Сурских</dc:creator>
  <dc:description/>
  <dc:language>ru-RU</dc:language>
  <cp:lastModifiedBy/>
  <dcterms:modified xsi:type="dcterms:W3CDTF">2026-03-20T14:01:08Z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