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keepNext w:val="true"/>
        <w:numPr>
          <w:ilvl w:val="0"/>
          <w:numId w:val="0"/>
        </w:numPr>
        <w:spacing w:before="0" w:after="0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29.12.2025</w:t>
        <w:tab/>
        <w:t>№5125-п</w:t>
      </w:r>
    </w:p>
    <w:p>
      <w:pPr>
        <w:pStyle w:val="Normal"/>
        <w:keepNext w:val="true"/>
        <w:numPr>
          <w:ilvl w:val="0"/>
          <w:numId w:val="0"/>
        </w:numPr>
        <w:spacing w:before="0" w:after="0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tbl>
      <w:tblPr>
        <w:tblStyle w:val="a5"/>
        <w:tblW w:w="54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5"/>
      </w:tblGrid>
      <w:tr>
        <w:trPr/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 внесении изменений в постановление администрации Копейского городского округа от 04.06.2021 № 1141-п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 соответствии со статьей 236.1 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администрация Копейского городского округа Челябинской области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Внести в порядок привлечения на единый счет бюджета Копейского городского округа остатков средств на казначейских счетах и возврата привлеченных средств на казначейские счета, с которых они были перечислены, утвержденный постановлением администрации Копейского городского округа от 04.06.2021 № 1141-п «Об утверждении Порядка привлечения на единый счет бюджета Копейского городского округа остатков средств на казначейских счетах и возврата привлеченных средств на казначейские счета, с которых они были перечислены» (далее - Порядок), следующие изменения: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3" w:name="sub_1022"/>
      <w:bookmarkEnd w:id="3"/>
      <w:r>
        <w:rPr>
          <w:rFonts w:eastAsia="Times New Roman" w:cs="Times New Roman" w:ascii="Times New Roman" w:hAnsi="Times New Roman"/>
          <w:sz w:val="28"/>
          <w:szCs w:val="28"/>
        </w:rPr>
        <w:t>пункт 7 Порядка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«7. Финансовое управление осуществляет возврат привлеченных в соответствии с пунктом 12 статьи 236.1 Бюджетного кодекса Российской Федерации средств на казначейские счета, с которых они были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средств.»;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пункт 9 Порядка изложить в следующей редакции: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«9. Возврат привлеченных средств с единого счета бюджета городского округа на казначейские счета, с которых они были перечислены, осуществляется в пределах суммы, не превышающей разницу между объемом средств, поступивших с казначейского счета на единый счет бюджета городского округа, и объемом средств, перечисленных с единого счета бюджета городского округа на казначейский счет.».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пресс - 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22"/>
      <w:bookmarkStart w:id="5" w:name="sub_1023"/>
      <w:bookmarkEnd w:id="4"/>
      <w:bookmarkEnd w:id="5"/>
      <w:r>
        <w:rPr>
          <w:rFonts w:cs="Times New Roman" w:ascii="Times New Roman" w:hAnsi="Times New Roman"/>
          <w:sz w:val="28"/>
          <w:szCs w:val="28"/>
        </w:rPr>
        <w:t>3. 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cs="Times New Roman" w:ascii="Times New Roman" w:hAnsi="Times New Roman"/>
          <w:sz w:val="28"/>
          <w:szCs w:val="28"/>
        </w:rPr>
        <w:t>4. Контроль исполнения настоящего постановления возложить на заместителя Главы Копейского городского округа по финансам и экономике Пескову О.М.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3"/>
      <w:bookmarkStart w:id="7" w:name="sub_1024"/>
      <w:bookmarkEnd w:id="6"/>
      <w:r>
        <w:rPr>
          <w:rFonts w:cs="Times New Roman" w:ascii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  <w:bookmarkEnd w:id="7"/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424"/>
        <w:gridCol w:w="3213"/>
      </w:tblGrid>
      <w:tr>
        <w:trPr>
          <w:trHeight w:val="370" w:hRule="atLeast"/>
        </w:trPr>
        <w:tc>
          <w:tcPr>
            <w:tcW w:w="6424" w:type="dxa"/>
            <w:tcBorders/>
          </w:tcPr>
          <w:p>
            <w:pPr>
              <w:pStyle w:val="Style21"/>
              <w:jc w:val="both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213" w:type="dxa"/>
            <w:tcBorders/>
          </w:tcPr>
          <w:p>
            <w:pPr>
              <w:pStyle w:val="Style20"/>
              <w:ind w:firstLine="709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 xml:space="preserve">         </w:t>
            </w:r>
            <w:r>
              <w:rPr>
                <w:rFonts w:eastAsia="" w:cs="Times New Roman" w:ascii="Times New Roman" w:hAnsi="Times New Roman" w:eastAsiaTheme="minorEastAsia"/>
                <w:sz w:val="28"/>
                <w:szCs w:val="28"/>
              </w:rPr>
              <w:t>С.В. Логанова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2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49071784"/>
    </w:sdtPr>
    <w:sdtContent>
      <w:p>
        <w:pPr>
          <w:pStyle w:val="Header"/>
          <w:jc w:val="center"/>
          <w:rPr/>
        </w:pPr>
        <w:r>
          <w:rPr/>
          <w:t>2</w:t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158" w:hanging="45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000aa"/>
    <w:rPr>
      <w:rFonts w:ascii="Tahoma" w:hAnsi="Tahoma" w:cs="Tahoma"/>
      <w:sz w:val="16"/>
      <w:szCs w:val="16"/>
    </w:rPr>
  </w:style>
  <w:style w:type="character" w:styleId="Style15" w:customStyle="1">
    <w:name w:val="Гипертекстовая ссылка"/>
    <w:basedOn w:val="DefaultParagraphFont"/>
    <w:uiPriority w:val="99"/>
    <w:qFormat/>
    <w:rsid w:val="0059661b"/>
    <w:rPr>
      <w:b/>
      <w:bCs/>
      <w:color w:val="106BBE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915c78"/>
    <w:rPr/>
  </w:style>
  <w:style w:type="character" w:styleId="Style17" w:customStyle="1">
    <w:name w:val="Нижний колонтитул Знак"/>
    <w:basedOn w:val="DefaultParagraphFont"/>
    <w:uiPriority w:val="99"/>
    <w:qFormat/>
    <w:rsid w:val="00915c78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000a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 w:customStyle="1">
    <w:name w:val="Нормальный (таблица)"/>
    <w:basedOn w:val="Normal"/>
    <w:next w:val="Normal"/>
    <w:uiPriority w:val="99"/>
    <w:qFormat/>
    <w:rsid w:val="0059661b"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</w:rPr>
  </w:style>
  <w:style w:type="paragraph" w:styleId="Style21" w:customStyle="1">
    <w:name w:val="Прижатый влево"/>
    <w:basedOn w:val="Normal"/>
    <w:next w:val="Normal"/>
    <w:uiPriority w:val="99"/>
    <w:qFormat/>
    <w:rsid w:val="0059661b"/>
    <w:pPr>
      <w:widowControl w:val="false"/>
      <w:spacing w:lineRule="auto" w:line="240" w:before="0" w:after="0"/>
    </w:pPr>
    <w:rPr>
      <w:rFonts w:ascii="Times New Roman CYR" w:hAnsi="Times New Roman CYR" w:eastAsia="Times New Roman" w:cs="Times New Roman CYR"/>
      <w:sz w:val="24"/>
      <w:szCs w:val="24"/>
    </w:rPr>
  </w:style>
  <w:style w:type="paragraph" w:styleId="ListParagraph">
    <w:name w:val="List Paragraph"/>
    <w:basedOn w:val="Normal"/>
    <w:uiPriority w:val="34"/>
    <w:qFormat/>
    <w:rsid w:val="00541b1e"/>
    <w:pPr>
      <w:spacing w:before="0" w:after="20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6"/>
    <w:uiPriority w:val="99"/>
    <w:unhideWhenUsed/>
    <w:rsid w:val="00915c7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7"/>
    <w:uiPriority w:val="99"/>
    <w:unhideWhenUsed/>
    <w:rsid w:val="00915c7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8069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29D3A-D5E0-417F-9393-553044A7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382</Words>
  <Characters>2574</Characters>
  <CharactersWithSpaces>2943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2025-12-29T11:26:00Z</dcterms:created>
  <dc:creator>shmv</dc:creator>
  <dc:description/>
  <dc:language>ru-RU</dc:language>
  <cp:lastModifiedBy/>
  <cp:lastPrinted>2025-12-25T07:43:00Z</cp:lastPrinted>
  <dcterms:modified xsi:type="dcterms:W3CDTF">2025-12-29T16:27:37Z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