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91" w:rsidRDefault="002F2F91" w:rsidP="002F2F9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2F2F91" w:rsidRDefault="002F2F91" w:rsidP="002F2F9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2F2F91" w:rsidRDefault="002F2F91" w:rsidP="002F2F91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109EE" w:rsidRDefault="00E109EE">
      <w:pPr>
        <w:rPr>
          <w:color w:val="FF0000"/>
          <w:sz w:val="28"/>
          <w:szCs w:val="28"/>
        </w:rPr>
      </w:pPr>
    </w:p>
    <w:p w:rsidR="00E109EE" w:rsidRDefault="00E109EE">
      <w:pPr>
        <w:rPr>
          <w:color w:val="FF0000"/>
          <w:sz w:val="28"/>
          <w:szCs w:val="28"/>
        </w:rPr>
      </w:pPr>
    </w:p>
    <w:p w:rsidR="00E109EE" w:rsidRDefault="00E109EE">
      <w:pPr>
        <w:rPr>
          <w:color w:val="FF0000"/>
          <w:sz w:val="28"/>
          <w:szCs w:val="28"/>
        </w:rPr>
      </w:pPr>
      <w:bookmarkStart w:id="0" w:name="_GoBack"/>
      <w:bookmarkEnd w:id="0"/>
    </w:p>
    <w:p w:rsidR="00E109EE" w:rsidRPr="002F2F91" w:rsidRDefault="002F2F91" w:rsidP="002F2F91">
      <w:pPr>
        <w:tabs>
          <w:tab w:val="left" w:pos="1335"/>
        </w:tabs>
        <w:rPr>
          <w:color w:val="000000" w:themeColor="text1"/>
          <w:sz w:val="28"/>
          <w:szCs w:val="28"/>
        </w:rPr>
      </w:pPr>
      <w:r w:rsidRPr="002F2F91">
        <w:rPr>
          <w:color w:val="000000" w:themeColor="text1"/>
          <w:sz w:val="28"/>
          <w:szCs w:val="28"/>
        </w:rPr>
        <w:t xml:space="preserve">                от 26.08.2025 № 3474-п</w:t>
      </w:r>
    </w:p>
    <w:p w:rsidR="00E109EE" w:rsidRDefault="00E109EE">
      <w:pPr>
        <w:rPr>
          <w:color w:val="FF0000"/>
          <w:sz w:val="28"/>
          <w:szCs w:val="28"/>
        </w:rPr>
      </w:pPr>
    </w:p>
    <w:p w:rsidR="00E109EE" w:rsidRDefault="00E109EE">
      <w:pPr>
        <w:ind w:right="6120"/>
        <w:jc w:val="both"/>
        <w:rPr>
          <w:color w:val="FF0000"/>
          <w:sz w:val="28"/>
          <w:szCs w:val="28"/>
        </w:rPr>
      </w:pPr>
    </w:p>
    <w:p w:rsidR="00E109EE" w:rsidRDefault="00E109EE">
      <w:pPr>
        <w:ind w:left="1162" w:right="5575"/>
        <w:rPr>
          <w:color w:val="FF0000"/>
          <w:sz w:val="28"/>
          <w:szCs w:val="28"/>
        </w:rPr>
      </w:pPr>
    </w:p>
    <w:p w:rsidR="00E109EE" w:rsidRDefault="002F2F91">
      <w:pPr>
        <w:ind w:left="1162" w:right="4279"/>
        <w:rPr>
          <w:sz w:val="28"/>
          <w:szCs w:val="28"/>
        </w:rPr>
      </w:pPr>
      <w:r>
        <w:rPr>
          <w:sz w:val="28"/>
          <w:szCs w:val="28"/>
        </w:rPr>
        <w:t>Об  ограничении  движения  транспортных сре</w:t>
      </w:r>
      <w:proofErr w:type="gramStart"/>
      <w:r>
        <w:rPr>
          <w:sz w:val="28"/>
          <w:szCs w:val="28"/>
        </w:rPr>
        <w:t>дств   в  п</w:t>
      </w:r>
      <w:proofErr w:type="gramEnd"/>
      <w:r>
        <w:rPr>
          <w:sz w:val="28"/>
          <w:szCs w:val="28"/>
        </w:rPr>
        <w:t>ериод  проведения    массовых мероприятий, посвященных  празднованию</w:t>
      </w:r>
    </w:p>
    <w:p w:rsidR="00E109EE" w:rsidRDefault="002F2F91">
      <w:pPr>
        <w:ind w:left="1162" w:right="4421"/>
        <w:rPr>
          <w:sz w:val="28"/>
          <w:szCs w:val="28"/>
        </w:rPr>
      </w:pPr>
      <w:r>
        <w:rPr>
          <w:sz w:val="28"/>
          <w:szCs w:val="28"/>
        </w:rPr>
        <w:t>118-летия города Копейска и Дня шахтера</w:t>
      </w:r>
    </w:p>
    <w:p w:rsidR="00E109EE" w:rsidRDefault="00E109EE">
      <w:pPr>
        <w:ind w:left="1162" w:right="5575"/>
        <w:rPr>
          <w:sz w:val="28"/>
          <w:szCs w:val="28"/>
        </w:rPr>
      </w:pPr>
    </w:p>
    <w:p w:rsidR="00E109EE" w:rsidRDefault="002F2F91">
      <w:pPr>
        <w:ind w:left="116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08 ноября 2007 года </w:t>
      </w:r>
      <w:r>
        <w:rPr>
          <w:sz w:val="28"/>
          <w:szCs w:val="28"/>
        </w:rPr>
        <w:t xml:space="preserve">                                 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</w:t>
      </w:r>
      <w:r>
        <w:rPr>
          <w:sz w:val="28"/>
          <w:szCs w:val="28"/>
        </w:rPr>
        <w:t>12.08.2011 № 211 «Об утверждении 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дорогам», Уставом</w:t>
      </w:r>
      <w:proofErr w:type="gramEnd"/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</w:t>
      </w:r>
      <w:r>
        <w:rPr>
          <w:sz w:val="28"/>
          <w:szCs w:val="28"/>
        </w:rPr>
        <w:t>ской округ», в целях обеспечения общественной безопасности, обеспечения безопасности дорожного движения в период проведения массовых мероприятий, посвященных празднованию 118 –</w:t>
      </w:r>
      <w:proofErr w:type="spellStart"/>
      <w:r>
        <w:rPr>
          <w:sz w:val="28"/>
          <w:szCs w:val="28"/>
        </w:rPr>
        <w:t>летия</w:t>
      </w:r>
      <w:proofErr w:type="spellEnd"/>
      <w:r>
        <w:rPr>
          <w:sz w:val="28"/>
          <w:szCs w:val="28"/>
        </w:rPr>
        <w:t xml:space="preserve"> города Копейска и Дня шахтера,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E109EE" w:rsidRDefault="002F2F91">
      <w:pPr>
        <w:ind w:left="1162" w:hanging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Временно ограничить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движение транспортных средств, в том числе общественного транспорта, на период проведения массовых мероприятий  30 августа 2025 года: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9.00 до 24.00 часов выезд с автомойк</w:t>
      </w:r>
      <w:r>
        <w:rPr>
          <w:sz w:val="28"/>
          <w:szCs w:val="28"/>
        </w:rPr>
        <w:t>и и стоянки у ТРК «Слава»,                      пр. Славы (четная сторона) до пересечения с пр. Победы, включая парковки и въезды на них у торгового комплекса «Слава», со стороны ул. Жданова;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16.00 до 24.00 часов проезжая часть между домами 13-20 по   </w:t>
      </w:r>
      <w:r>
        <w:rPr>
          <w:sz w:val="28"/>
          <w:szCs w:val="28"/>
        </w:rPr>
        <w:t xml:space="preserve">                       пр. Победы в районе магазина «Полет», перекресток пр. Славы – пр. Победы (нечетная сторона) до перекрестка пер. Свободы – пр. Славы;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Отделу МВД России по городу Копейску (Горохов В.Г.)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</w:t>
      </w:r>
      <w:r>
        <w:rPr>
          <w:sz w:val="28"/>
          <w:szCs w:val="28"/>
        </w:rPr>
        <w:t>ием водителями транспортных средств, в том числе общественного транспорта, установленных ограничений.</w:t>
      </w:r>
      <w:r>
        <w:rPr>
          <w:sz w:val="28"/>
          <w:szCs w:val="28"/>
        </w:rPr>
        <w:tab/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по безопасности и взаимодействию с правоохранительными органами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Постолюк</w:t>
      </w:r>
      <w:proofErr w:type="spellEnd"/>
      <w:r>
        <w:rPr>
          <w:sz w:val="28"/>
          <w:szCs w:val="28"/>
        </w:rPr>
        <w:t xml:space="preserve"> Е.И.) согласовать  выдачу </w:t>
      </w:r>
      <w:r>
        <w:rPr>
          <w:sz w:val="28"/>
          <w:szCs w:val="28"/>
        </w:rPr>
        <w:t xml:space="preserve">специальных пропусков для транспорта, непосредственно </w:t>
      </w:r>
      <w:r>
        <w:rPr>
          <w:sz w:val="28"/>
          <w:szCs w:val="28"/>
        </w:rPr>
        <w:lastRenderedPageBreak/>
        <w:t>задействованного в обеспечении подготовки и проведения праздничных мероприятий.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(Петренко Е.А)  опубликов</w:t>
      </w:r>
      <w:r>
        <w:rPr>
          <w:sz w:val="28"/>
          <w:szCs w:val="28"/>
        </w:rPr>
        <w:t xml:space="preserve">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</w:t>
      </w:r>
      <w:r>
        <w:rPr>
          <w:sz w:val="28"/>
          <w:szCs w:val="28"/>
        </w:rPr>
        <w:t>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исполнения настоящего постановления возложить на заместителя Главы городского окру</w:t>
      </w:r>
      <w:r>
        <w:rPr>
          <w:sz w:val="28"/>
          <w:szCs w:val="28"/>
        </w:rPr>
        <w:t>га по жилищно-коммунальным вопросам                         Филиппова А.С.</w:t>
      </w:r>
    </w:p>
    <w:p w:rsidR="00E109EE" w:rsidRDefault="002F2F91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постановление вступает в силу со дня официального опубликования.</w:t>
      </w:r>
    </w:p>
    <w:p w:rsidR="00E109EE" w:rsidRDefault="00E109EE">
      <w:pPr>
        <w:ind w:left="1162" w:firstLine="709"/>
        <w:jc w:val="both"/>
        <w:rPr>
          <w:sz w:val="28"/>
          <w:szCs w:val="28"/>
        </w:rPr>
      </w:pPr>
    </w:p>
    <w:p w:rsidR="00E109EE" w:rsidRDefault="00E109EE">
      <w:pPr>
        <w:ind w:left="1162" w:firstLine="709"/>
        <w:jc w:val="both"/>
        <w:rPr>
          <w:sz w:val="28"/>
          <w:szCs w:val="28"/>
        </w:rPr>
      </w:pPr>
    </w:p>
    <w:p w:rsidR="00E109EE" w:rsidRDefault="00E109EE">
      <w:pPr>
        <w:ind w:left="1162"/>
        <w:jc w:val="both"/>
        <w:rPr>
          <w:sz w:val="28"/>
          <w:szCs w:val="28"/>
        </w:rPr>
      </w:pPr>
    </w:p>
    <w:p w:rsidR="00E109EE" w:rsidRDefault="002F2F91">
      <w:pPr>
        <w:ind w:left="116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С.В. Лога</w:t>
      </w:r>
      <w:r>
        <w:rPr>
          <w:sz w:val="28"/>
          <w:szCs w:val="28"/>
        </w:rPr>
        <w:t>нова</w:t>
      </w:r>
    </w:p>
    <w:sectPr w:rsidR="00E109EE">
      <w:headerReference w:type="even" r:id="rId8"/>
      <w:headerReference w:type="default" r:id="rId9"/>
      <w:pgSz w:w="11906" w:h="16838"/>
      <w:pgMar w:top="1134" w:right="566" w:bottom="1134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EE" w:rsidRDefault="002F2F91">
      <w:r>
        <w:separator/>
      </w:r>
    </w:p>
  </w:endnote>
  <w:endnote w:type="continuationSeparator" w:id="0">
    <w:p w:rsidR="00E109EE" w:rsidRDefault="002F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EE" w:rsidRDefault="002F2F91">
      <w:r>
        <w:separator/>
      </w:r>
    </w:p>
  </w:footnote>
  <w:footnote w:type="continuationSeparator" w:id="0">
    <w:p w:rsidR="00E109EE" w:rsidRDefault="002F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9EE" w:rsidRDefault="002F2F91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109EE" w:rsidRDefault="00E109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9EE" w:rsidRDefault="002F2F91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</w:t>
    </w:r>
    <w:r>
      <w:rPr>
        <w:rStyle w:val="afc"/>
      </w:rPr>
      <w:fldChar w:fldCharType="end"/>
    </w:r>
  </w:p>
  <w:p w:rsidR="00E109EE" w:rsidRDefault="00E109E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505"/>
    <w:multiLevelType w:val="hybridMultilevel"/>
    <w:tmpl w:val="728266C2"/>
    <w:lvl w:ilvl="0" w:tplc="AD20355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A2AFEE8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59E4FDC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24C604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8C6E3A2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4914EE0C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E7263F5E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60D42834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BFA4A864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39647F68"/>
    <w:multiLevelType w:val="hybridMultilevel"/>
    <w:tmpl w:val="1EA02094"/>
    <w:lvl w:ilvl="0" w:tplc="35B2742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1AD0209A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F50C8ABE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1D5220FE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1B2E182E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E56D09C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8A1CEBEE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D0340756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ADD40F60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EE"/>
    <w:rsid w:val="002F2F91"/>
    <w:rsid w:val="00E1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разработке муниципальной целевой программы по развитию инфраструктуры ЕДДС Копейского городского округа для обеспечения работы единого номера вызова «112»</vt:lpstr>
    </vt:vector>
  </TitlesOfParts>
  <Company>Romeo1994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разработке муниципальной целевой программы по развитию инфраструктуры ЕДДС Копейского городского округа для обеспечения работы единого номера вызова «112»</dc:title>
  <dc:creator>Банников</dc:creator>
  <cp:lastModifiedBy>Ануфриева Наталья Андреевна</cp:lastModifiedBy>
  <cp:revision>2</cp:revision>
  <dcterms:created xsi:type="dcterms:W3CDTF">2025-08-26T02:40:00Z</dcterms:created>
  <dcterms:modified xsi:type="dcterms:W3CDTF">2025-08-26T02:40:00Z</dcterms:modified>
  <cp:version>917504</cp:version>
</cp:coreProperties>
</file>