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BC006D" w:rsidRDefault="00BC006D"/>
    <w:p w:rsidR="00BC006D" w:rsidRDefault="00BC006D" w:rsidP="00BC006D"/>
    <w:p w:rsidR="00BC006D" w:rsidRDefault="00BC006D" w:rsidP="00BC006D">
      <w:pPr>
        <w:rPr>
          <w:b w:val="0"/>
          <w:sz w:val="28"/>
        </w:rPr>
      </w:pPr>
      <w:r w:rsidRPr="00BC006D">
        <w:rPr>
          <w:b w:val="0"/>
          <w:sz w:val="28"/>
        </w:rPr>
        <w:t>13.09.2024</w:t>
      </w:r>
      <w:r w:rsidRPr="00BC006D">
        <w:rPr>
          <w:b w:val="0"/>
          <w:sz w:val="28"/>
        </w:rPr>
        <w:tab/>
        <w:t>№2778-п</w:t>
      </w:r>
    </w:p>
    <w:p w:rsidR="00BC006D" w:rsidRPr="00BC006D" w:rsidRDefault="00BC006D" w:rsidP="00BC006D">
      <w:pPr>
        <w:rPr>
          <w:sz w:val="28"/>
        </w:rPr>
      </w:pPr>
    </w:p>
    <w:p w:rsidR="00BC006D" w:rsidRDefault="00BC006D" w:rsidP="00BC006D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1"/>
      </w:tblGrid>
      <w:tr w:rsidR="00BC006D" w:rsidRPr="00BC006D" w:rsidTr="00AD6013">
        <w:trPr>
          <w:trHeight w:val="1124"/>
        </w:trPr>
        <w:tc>
          <w:tcPr>
            <w:tcW w:w="5831" w:type="dxa"/>
            <w:shd w:val="clear" w:color="auto" w:fill="auto"/>
          </w:tcPr>
          <w:p w:rsidR="00BC006D" w:rsidRPr="00BC006D" w:rsidRDefault="00BC006D" w:rsidP="00BC006D">
            <w:pPr>
              <w:jc w:val="both"/>
              <w:rPr>
                <w:b w:val="0"/>
                <w:sz w:val="28"/>
                <w:szCs w:val="28"/>
              </w:rPr>
            </w:pPr>
            <w:r w:rsidRPr="00BC006D">
              <w:rPr>
                <w:b w:val="0"/>
                <w:sz w:val="28"/>
                <w:szCs w:val="28"/>
              </w:rPr>
              <w:t>О предоставлении разрешения на условно разрешенный вид использования «хранение автотранспорта» земельного участка</w:t>
            </w:r>
          </w:p>
        </w:tc>
      </w:tr>
    </w:tbl>
    <w:p w:rsidR="00BC006D" w:rsidRPr="00BC006D" w:rsidRDefault="00BC006D" w:rsidP="00BC006D">
      <w:pPr>
        <w:jc w:val="both"/>
        <w:rPr>
          <w:b w:val="0"/>
          <w:sz w:val="28"/>
          <w:szCs w:val="28"/>
        </w:rPr>
      </w:pPr>
    </w:p>
    <w:p w:rsidR="00BC006D" w:rsidRPr="00BC006D" w:rsidRDefault="00BC006D" w:rsidP="00BC006D">
      <w:pPr>
        <w:jc w:val="both"/>
        <w:rPr>
          <w:b w:val="0"/>
          <w:sz w:val="28"/>
          <w:szCs w:val="28"/>
        </w:rPr>
      </w:pPr>
    </w:p>
    <w:p w:rsidR="00BC006D" w:rsidRPr="00BC006D" w:rsidRDefault="00BC006D" w:rsidP="00BC006D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BC006D">
        <w:rPr>
          <w:b w:val="0"/>
          <w:sz w:val="28"/>
          <w:szCs w:val="28"/>
        </w:rPr>
        <w:tab/>
      </w:r>
      <w:proofErr w:type="gramStart"/>
      <w:r w:rsidRPr="00BC006D">
        <w:rPr>
          <w:b w:val="0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06 октября 2003 года № 131-ФЗ «Об общих принципах  организации местного самоуправления в Российской  Федерации», правилами землепользования и застройки </w:t>
      </w:r>
      <w:proofErr w:type="spellStart"/>
      <w:r w:rsidRPr="00BC006D">
        <w:rPr>
          <w:b w:val="0"/>
          <w:sz w:val="28"/>
          <w:szCs w:val="28"/>
        </w:rPr>
        <w:t>Копейского</w:t>
      </w:r>
      <w:proofErr w:type="spellEnd"/>
      <w:r w:rsidRPr="00BC006D">
        <w:rPr>
          <w:b w:val="0"/>
          <w:sz w:val="28"/>
          <w:szCs w:val="28"/>
        </w:rPr>
        <w:t xml:space="preserve"> городского округа, утвержденными решением Собрания депутатов </w:t>
      </w:r>
      <w:proofErr w:type="spellStart"/>
      <w:r w:rsidRPr="00BC006D">
        <w:rPr>
          <w:b w:val="0"/>
          <w:sz w:val="28"/>
          <w:szCs w:val="28"/>
        </w:rPr>
        <w:t>Копейского</w:t>
      </w:r>
      <w:proofErr w:type="spellEnd"/>
      <w:r w:rsidRPr="00BC006D">
        <w:rPr>
          <w:b w:val="0"/>
          <w:sz w:val="28"/>
          <w:szCs w:val="28"/>
        </w:rPr>
        <w:t xml:space="preserve"> городского округа от 19.12.2012 № 639-МО (в редакции решения от 20.05.2024 № 1088-МО), с учетом протокола результатов общественных обсуждений и заключения о результатах общественных обсуждений, администрация</w:t>
      </w:r>
      <w:proofErr w:type="gramEnd"/>
      <w:r w:rsidRPr="00BC006D">
        <w:rPr>
          <w:b w:val="0"/>
          <w:sz w:val="28"/>
          <w:szCs w:val="28"/>
        </w:rPr>
        <w:t xml:space="preserve"> </w:t>
      </w:r>
      <w:proofErr w:type="spellStart"/>
      <w:r w:rsidRPr="00BC006D">
        <w:rPr>
          <w:b w:val="0"/>
          <w:sz w:val="28"/>
          <w:szCs w:val="28"/>
        </w:rPr>
        <w:t>Копейского</w:t>
      </w:r>
      <w:proofErr w:type="spellEnd"/>
      <w:r w:rsidRPr="00BC006D">
        <w:rPr>
          <w:b w:val="0"/>
          <w:sz w:val="28"/>
          <w:szCs w:val="28"/>
        </w:rPr>
        <w:t xml:space="preserve"> городского округа</w:t>
      </w:r>
    </w:p>
    <w:p w:rsidR="00BC006D" w:rsidRPr="00BC006D" w:rsidRDefault="00BC006D" w:rsidP="00BC006D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BC006D">
        <w:rPr>
          <w:b w:val="0"/>
          <w:sz w:val="28"/>
          <w:szCs w:val="28"/>
        </w:rPr>
        <w:t xml:space="preserve">ПОСТАНОВЛЯЕТ: </w:t>
      </w:r>
    </w:p>
    <w:p w:rsidR="00BC006D" w:rsidRPr="00BC006D" w:rsidRDefault="00BC006D" w:rsidP="00BC006D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BC006D">
        <w:rPr>
          <w:b w:val="0"/>
          <w:sz w:val="28"/>
          <w:szCs w:val="28"/>
        </w:rPr>
        <w:tab/>
        <w:t>1.</w:t>
      </w:r>
      <w:r w:rsidRPr="00BC006D">
        <w:rPr>
          <w:b w:val="0"/>
          <w:sz w:val="28"/>
          <w:szCs w:val="28"/>
        </w:rPr>
        <w:tab/>
        <w:t>Предоставить разрешение на условно разрешенный вид использования «хранение автотранспорта» земельного участка с координатами:</w:t>
      </w:r>
    </w:p>
    <w:p w:rsidR="00BC006D" w:rsidRPr="00BC006D" w:rsidRDefault="00BC006D" w:rsidP="00BC006D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625"/>
        <w:gridCol w:w="1521"/>
        <w:gridCol w:w="1639"/>
        <w:gridCol w:w="1625"/>
        <w:gridCol w:w="1522"/>
      </w:tblGrid>
      <w:tr w:rsidR="00BC006D" w:rsidRPr="00BC006D" w:rsidTr="00AD6013">
        <w:tc>
          <w:tcPr>
            <w:tcW w:w="1664" w:type="dxa"/>
            <w:vMerge w:val="restart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Обозначение характерных точек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 xml:space="preserve">Координаты, </w:t>
            </w:r>
            <w:proofErr w:type="gramStart"/>
            <w:r w:rsidRPr="00BC006D">
              <w:rPr>
                <w:b w:val="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664" w:type="dxa"/>
            <w:vMerge w:val="restart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Обозначение характерных точек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 xml:space="preserve">Координаты, </w:t>
            </w:r>
            <w:proofErr w:type="gramStart"/>
            <w:r w:rsidRPr="00BC006D">
              <w:rPr>
                <w:b w:val="0"/>
                <w:sz w:val="16"/>
                <w:szCs w:val="16"/>
              </w:rPr>
              <w:t>м</w:t>
            </w:r>
            <w:proofErr w:type="gramEnd"/>
          </w:p>
        </w:tc>
      </w:tr>
      <w:tr w:rsidR="00BC006D" w:rsidRPr="00BC006D" w:rsidTr="00AD6013">
        <w:tc>
          <w:tcPr>
            <w:tcW w:w="1664" w:type="dxa"/>
            <w:vMerge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Х</w:t>
            </w:r>
          </w:p>
        </w:tc>
        <w:tc>
          <w:tcPr>
            <w:tcW w:w="1547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У</w:t>
            </w:r>
          </w:p>
        </w:tc>
        <w:tc>
          <w:tcPr>
            <w:tcW w:w="1664" w:type="dxa"/>
            <w:vMerge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Х</w:t>
            </w:r>
          </w:p>
        </w:tc>
        <w:tc>
          <w:tcPr>
            <w:tcW w:w="1548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У</w:t>
            </w:r>
          </w:p>
        </w:tc>
      </w:tr>
      <w:tr w:rsidR="00BC006D" w:rsidRPr="00BC006D" w:rsidTr="00AD6013">
        <w:tc>
          <w:tcPr>
            <w:tcW w:w="1664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н</w:t>
            </w:r>
            <w:proofErr w:type="gramStart"/>
            <w:r w:rsidRPr="00BC006D">
              <w:rPr>
                <w:b w:val="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600291,40</w:t>
            </w:r>
          </w:p>
        </w:tc>
        <w:tc>
          <w:tcPr>
            <w:tcW w:w="1547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2337830,32</w:t>
            </w:r>
          </w:p>
        </w:tc>
        <w:tc>
          <w:tcPr>
            <w:tcW w:w="1664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600281,67</w:t>
            </w:r>
          </w:p>
        </w:tc>
        <w:tc>
          <w:tcPr>
            <w:tcW w:w="1548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2337834,86</w:t>
            </w:r>
          </w:p>
        </w:tc>
      </w:tr>
      <w:tr w:rsidR="00BC006D" w:rsidRPr="00BC006D" w:rsidTr="00AD6013">
        <w:tc>
          <w:tcPr>
            <w:tcW w:w="1664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н</w:t>
            </w:r>
            <w:proofErr w:type="gramStart"/>
            <w:r w:rsidRPr="00BC006D">
              <w:rPr>
                <w:b w:val="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600292,03</w:t>
            </w:r>
          </w:p>
        </w:tc>
        <w:tc>
          <w:tcPr>
            <w:tcW w:w="1547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2337840,30</w:t>
            </w:r>
          </w:p>
        </w:tc>
        <w:tc>
          <w:tcPr>
            <w:tcW w:w="1664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н5</w:t>
            </w:r>
          </w:p>
        </w:tc>
        <w:tc>
          <w:tcPr>
            <w:tcW w:w="1659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600281,43</w:t>
            </w:r>
          </w:p>
        </w:tc>
        <w:tc>
          <w:tcPr>
            <w:tcW w:w="1548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2337831,04</w:t>
            </w:r>
          </w:p>
        </w:tc>
      </w:tr>
      <w:tr w:rsidR="00BC006D" w:rsidRPr="00BC006D" w:rsidTr="00AD6013">
        <w:tc>
          <w:tcPr>
            <w:tcW w:w="1664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600282,06</w:t>
            </w:r>
          </w:p>
        </w:tc>
        <w:tc>
          <w:tcPr>
            <w:tcW w:w="1547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BC006D">
              <w:rPr>
                <w:b w:val="0"/>
                <w:sz w:val="16"/>
                <w:szCs w:val="16"/>
              </w:rPr>
              <w:t>2337841,02</w:t>
            </w:r>
          </w:p>
        </w:tc>
        <w:tc>
          <w:tcPr>
            <w:tcW w:w="1664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rPr>
                <w:b w:val="0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:rsidR="00BC006D" w:rsidRPr="00BC006D" w:rsidRDefault="00BC006D" w:rsidP="00BC006D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:rsidR="00BC006D" w:rsidRPr="00BC006D" w:rsidRDefault="00BC006D" w:rsidP="00BC006D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</w:p>
    <w:p w:rsidR="00BC006D" w:rsidRPr="00BC006D" w:rsidRDefault="00BC006D" w:rsidP="00BC006D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BC006D">
        <w:rPr>
          <w:b w:val="0"/>
          <w:sz w:val="28"/>
          <w:szCs w:val="28"/>
        </w:rPr>
        <w:tab/>
        <w:t>2.</w:t>
      </w:r>
      <w:r w:rsidRPr="00BC006D">
        <w:rPr>
          <w:b w:val="0"/>
          <w:sz w:val="28"/>
          <w:szCs w:val="28"/>
        </w:rPr>
        <w:tab/>
        <w:t xml:space="preserve">Отделу пресс-службы администрации </w:t>
      </w:r>
      <w:proofErr w:type="spellStart"/>
      <w:r w:rsidRPr="00BC006D">
        <w:rPr>
          <w:b w:val="0"/>
          <w:sz w:val="28"/>
          <w:szCs w:val="28"/>
        </w:rPr>
        <w:t>Копейского</w:t>
      </w:r>
      <w:proofErr w:type="spellEnd"/>
      <w:r w:rsidRPr="00BC006D">
        <w:rPr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BC006D">
        <w:rPr>
          <w:b w:val="0"/>
          <w:sz w:val="28"/>
          <w:szCs w:val="28"/>
        </w:rPr>
        <w:t>Копейского</w:t>
      </w:r>
      <w:proofErr w:type="spellEnd"/>
      <w:r w:rsidRPr="00BC006D">
        <w:rPr>
          <w:b w:val="0"/>
          <w:sz w:val="28"/>
          <w:szCs w:val="28"/>
        </w:rPr>
        <w:t xml:space="preserve"> городского округа в сети Интернет в течение семи дней со дня утверждения. </w:t>
      </w:r>
    </w:p>
    <w:p w:rsidR="00BC006D" w:rsidRPr="00BC006D" w:rsidRDefault="00BC006D" w:rsidP="00BC006D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BC006D">
        <w:rPr>
          <w:b w:val="0"/>
          <w:sz w:val="28"/>
          <w:szCs w:val="28"/>
        </w:rPr>
        <w:tab/>
        <w:t>3.</w:t>
      </w:r>
      <w:r w:rsidRPr="00BC006D">
        <w:rPr>
          <w:b w:val="0"/>
          <w:sz w:val="28"/>
          <w:szCs w:val="28"/>
        </w:rPr>
        <w:tab/>
        <w:t xml:space="preserve">Отделу бухгалтерского учета и отчетности администрации </w:t>
      </w:r>
      <w:proofErr w:type="spellStart"/>
      <w:r w:rsidRPr="00BC006D">
        <w:rPr>
          <w:b w:val="0"/>
          <w:sz w:val="28"/>
          <w:szCs w:val="28"/>
        </w:rPr>
        <w:t>Копейского</w:t>
      </w:r>
      <w:proofErr w:type="spellEnd"/>
      <w:r w:rsidRPr="00BC006D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BC006D" w:rsidRPr="00BC006D" w:rsidRDefault="00BC006D" w:rsidP="00BC006D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BC006D">
        <w:rPr>
          <w:b w:val="0"/>
          <w:sz w:val="28"/>
          <w:szCs w:val="28"/>
        </w:rPr>
        <w:tab/>
        <w:t>4.</w:t>
      </w:r>
      <w:r w:rsidRPr="00BC006D">
        <w:rPr>
          <w:b w:val="0"/>
          <w:sz w:val="28"/>
          <w:szCs w:val="28"/>
        </w:rPr>
        <w:tab/>
        <w:t>Контроль исполнения настоящего постановления возложить на первого заместителя Главы городского округа Сазонова Н.В.</w:t>
      </w:r>
    </w:p>
    <w:p w:rsidR="00BC006D" w:rsidRPr="00BC006D" w:rsidRDefault="00BC006D" w:rsidP="00BC006D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BC006D">
        <w:rPr>
          <w:b w:val="0"/>
          <w:sz w:val="28"/>
          <w:szCs w:val="28"/>
        </w:rPr>
        <w:lastRenderedPageBreak/>
        <w:tab/>
        <w:t>5.</w:t>
      </w:r>
      <w:r w:rsidRPr="00BC006D">
        <w:rPr>
          <w:b w:val="0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BC006D" w:rsidRPr="00BC006D" w:rsidRDefault="00BC006D" w:rsidP="00BC006D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BC006D">
        <w:rPr>
          <w:b w:val="0"/>
          <w:sz w:val="28"/>
          <w:szCs w:val="28"/>
        </w:rPr>
        <w:t xml:space="preserve">      </w:t>
      </w:r>
    </w:p>
    <w:p w:rsidR="00BC006D" w:rsidRPr="00BC006D" w:rsidRDefault="00BC006D" w:rsidP="00BC006D">
      <w:pPr>
        <w:tabs>
          <w:tab w:val="left" w:pos="709"/>
        </w:tabs>
        <w:jc w:val="both"/>
        <w:rPr>
          <w:b w:val="0"/>
          <w:sz w:val="28"/>
          <w:szCs w:val="28"/>
        </w:rPr>
      </w:pPr>
    </w:p>
    <w:p w:rsidR="00BC006D" w:rsidRPr="00BC006D" w:rsidRDefault="00BC006D" w:rsidP="00BC006D">
      <w:pPr>
        <w:tabs>
          <w:tab w:val="left" w:pos="709"/>
        </w:tabs>
        <w:jc w:val="both"/>
        <w:rPr>
          <w:b w:val="0"/>
          <w:sz w:val="28"/>
          <w:szCs w:val="28"/>
        </w:rPr>
      </w:pPr>
    </w:p>
    <w:p w:rsidR="00BC006D" w:rsidRPr="00BC006D" w:rsidRDefault="00BC006D" w:rsidP="00BC006D">
      <w:pPr>
        <w:tabs>
          <w:tab w:val="left" w:pos="709"/>
        </w:tabs>
        <w:jc w:val="both"/>
        <w:rPr>
          <w:b w:val="0"/>
          <w:sz w:val="28"/>
          <w:szCs w:val="28"/>
        </w:rPr>
      </w:pPr>
      <w:r w:rsidRPr="00BC006D">
        <w:rPr>
          <w:b w:val="0"/>
          <w:sz w:val="28"/>
          <w:szCs w:val="28"/>
        </w:rPr>
        <w:t xml:space="preserve">Глава городского округа                                                               </w:t>
      </w:r>
      <w:r>
        <w:rPr>
          <w:b w:val="0"/>
          <w:sz w:val="28"/>
          <w:szCs w:val="28"/>
        </w:rPr>
        <w:t xml:space="preserve">   </w:t>
      </w:r>
      <w:bookmarkStart w:id="0" w:name="_GoBack"/>
      <w:bookmarkEnd w:id="0"/>
      <w:r w:rsidRPr="00BC006D">
        <w:rPr>
          <w:b w:val="0"/>
          <w:sz w:val="28"/>
          <w:szCs w:val="28"/>
        </w:rPr>
        <w:t xml:space="preserve"> С.В. Логанова</w:t>
      </w:r>
    </w:p>
    <w:p w:rsidR="00FB2924" w:rsidRPr="00BC006D" w:rsidRDefault="00FB2924" w:rsidP="00BC006D">
      <w:pPr>
        <w:rPr>
          <w:sz w:val="28"/>
        </w:rPr>
      </w:pPr>
    </w:p>
    <w:sectPr w:rsidR="00FB2924" w:rsidRPr="00BC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BC006D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2024-09-13T06:44:00Z</dcterms:created>
  <dcterms:modified xsi:type="dcterms:W3CDTF">2024-09-13T06:44:00Z</dcterms:modified>
</cp:coreProperties>
</file>