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B68" w:rsidRDefault="00533B68">
      <w:pPr>
        <w:tabs>
          <w:tab w:val="left" w:pos="8505"/>
        </w:tabs>
        <w:spacing w:after="0" w:line="240" w:lineRule="auto"/>
        <w:jc w:val="center"/>
        <w:rPr>
          <w:color w:val="000000"/>
          <w:sz w:val="22"/>
          <w:lang w:eastAsia="ru-RU"/>
        </w:rPr>
      </w:pPr>
    </w:p>
    <w:p w:rsidR="00533B68" w:rsidRDefault="007F2032">
      <w:pPr>
        <w:tabs>
          <w:tab w:val="left" w:pos="7655"/>
        </w:tabs>
        <w:spacing w:after="0" w:line="240" w:lineRule="auto"/>
        <w:ind w:left="5387"/>
      </w:pPr>
      <w:proofErr w:type="gramStart"/>
      <w:r>
        <w:rPr>
          <w:color w:val="000000"/>
          <w:szCs w:val="28"/>
          <w:lang w:eastAsia="ru-RU"/>
        </w:rPr>
        <w:t>УТВЕРЖДЕНА</w:t>
      </w:r>
      <w:proofErr w:type="gramEnd"/>
      <w:r>
        <w:rPr>
          <w:color w:val="000000"/>
          <w:szCs w:val="28"/>
          <w:lang w:eastAsia="ru-RU"/>
        </w:rPr>
        <w:br w:type="textWrapping" w:clear="all"/>
      </w:r>
      <w:r>
        <w:rPr>
          <w:color w:val="000000"/>
          <w:szCs w:val="28"/>
          <w:lang w:eastAsia="ru-RU"/>
        </w:rPr>
        <w:t>постановлением администрации</w:t>
      </w:r>
    </w:p>
    <w:p w:rsidR="00533B68" w:rsidRDefault="007F2032">
      <w:pPr>
        <w:tabs>
          <w:tab w:val="left" w:pos="7655"/>
        </w:tabs>
        <w:spacing w:after="0" w:line="240" w:lineRule="auto"/>
        <w:ind w:left="5387"/>
        <w:rPr>
          <w:color w:val="000000"/>
          <w:szCs w:val="28"/>
          <w:lang w:eastAsia="ru-RU"/>
        </w:rPr>
      </w:pPr>
      <w:proofErr w:type="spellStart"/>
      <w:r>
        <w:rPr>
          <w:color w:val="000000"/>
          <w:szCs w:val="28"/>
          <w:lang w:eastAsia="ru-RU"/>
        </w:rPr>
        <w:t>Копейского</w:t>
      </w:r>
      <w:proofErr w:type="spellEnd"/>
      <w:r>
        <w:rPr>
          <w:color w:val="000000"/>
          <w:szCs w:val="28"/>
          <w:lang w:eastAsia="ru-RU"/>
        </w:rPr>
        <w:t xml:space="preserve"> городского округа</w:t>
      </w:r>
    </w:p>
    <w:p w:rsidR="00533B68" w:rsidRDefault="007F2032">
      <w:pPr>
        <w:tabs>
          <w:tab w:val="left" w:pos="7655"/>
        </w:tabs>
        <w:spacing w:after="0" w:line="240" w:lineRule="auto"/>
        <w:ind w:left="5387"/>
      </w:pPr>
      <w:r>
        <w:rPr>
          <w:color w:val="000000"/>
          <w:szCs w:val="28"/>
          <w:lang w:eastAsia="ru-RU"/>
        </w:rPr>
        <w:t>Челябинской области</w:t>
      </w:r>
    </w:p>
    <w:p w:rsidR="00533B68" w:rsidRDefault="007F2032">
      <w:pPr>
        <w:tabs>
          <w:tab w:val="left" w:pos="7655"/>
        </w:tabs>
        <w:spacing w:after="0" w:line="240" w:lineRule="auto"/>
        <w:ind w:left="5387"/>
      </w:pPr>
      <w:r>
        <w:rPr>
          <w:color w:val="000000"/>
          <w:szCs w:val="28"/>
          <w:lang w:eastAsia="ru-RU"/>
        </w:rPr>
        <w:t>О</w:t>
      </w:r>
      <w:r>
        <w:rPr>
          <w:color w:val="000000"/>
          <w:szCs w:val="28"/>
          <w:lang w:eastAsia="ru-RU"/>
        </w:rPr>
        <w:t xml:space="preserve">т </w:t>
      </w:r>
      <w:bookmarkStart w:id="0" w:name="_GoBack"/>
      <w:r w:rsidRPr="007F2032">
        <w:rPr>
          <w:color w:val="000000"/>
          <w:szCs w:val="28"/>
          <w:u w:val="single"/>
          <w:lang w:eastAsia="ru-RU"/>
        </w:rPr>
        <w:t>10.09.2024</w:t>
      </w:r>
      <w:r>
        <w:rPr>
          <w:color w:val="000000"/>
          <w:szCs w:val="28"/>
          <w:lang w:eastAsia="ru-RU"/>
        </w:rPr>
        <w:t xml:space="preserve"> </w:t>
      </w:r>
      <w:bookmarkEnd w:id="0"/>
      <w:r>
        <w:rPr>
          <w:color w:val="000000"/>
          <w:szCs w:val="28"/>
          <w:lang w:eastAsia="ru-RU"/>
        </w:rPr>
        <w:t xml:space="preserve">№ </w:t>
      </w:r>
      <w:r w:rsidRPr="007F2032">
        <w:rPr>
          <w:color w:val="000000"/>
          <w:szCs w:val="28"/>
          <w:u w:val="single"/>
          <w:lang w:eastAsia="ru-RU"/>
        </w:rPr>
        <w:t>2693-п</w:t>
      </w:r>
    </w:p>
    <w:p w:rsidR="00533B68" w:rsidRDefault="00533B68">
      <w:pPr>
        <w:tabs>
          <w:tab w:val="left" w:pos="8505"/>
        </w:tabs>
        <w:spacing w:after="0" w:line="240" w:lineRule="auto"/>
        <w:ind w:left="8505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7F2032">
      <w:pPr>
        <w:spacing w:after="0" w:line="240" w:lineRule="auto"/>
        <w:jc w:val="center"/>
        <w:rPr>
          <w:color w:val="000000"/>
          <w:lang w:eastAsia="ru-RU"/>
        </w:rPr>
      </w:pPr>
      <w:r>
        <w:rPr>
          <w:color w:val="000000"/>
          <w:szCs w:val="28"/>
          <w:lang w:eastAsia="ru-RU"/>
        </w:rPr>
        <w:t>Муниципальная программа</w:t>
      </w:r>
    </w:p>
    <w:p w:rsidR="00533B68" w:rsidRDefault="007F2032">
      <w:pPr>
        <w:spacing w:after="0" w:line="240" w:lineRule="auto"/>
        <w:jc w:val="center"/>
        <w:rPr>
          <w:szCs w:val="28"/>
        </w:rPr>
      </w:pPr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 xml:space="preserve">«Переселение граждан из аварийного жилищного фонда, признанного таковым в период с 1 января 2017 года до 1 января 2022 года, </w:t>
      </w:r>
      <w:proofErr w:type="gramStart"/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>в</w:t>
      </w:r>
      <w:proofErr w:type="gramEnd"/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 xml:space="preserve"> </w:t>
      </w:r>
      <w:proofErr w:type="gramStart"/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>Копейском</w:t>
      </w:r>
      <w:proofErr w:type="gramEnd"/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 xml:space="preserve"> городском округе»</w:t>
      </w: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  <w:lang w:eastAsia="ru-RU"/>
        </w:rPr>
      </w:pPr>
    </w:p>
    <w:p w:rsidR="00533B68" w:rsidRDefault="007F2032">
      <w:pPr>
        <w:spacing w:after="0" w:line="240" w:lineRule="auto"/>
        <w:jc w:val="center"/>
        <w:rPr>
          <w:color w:val="000000"/>
        </w:rPr>
      </w:pPr>
      <w:r>
        <w:rPr>
          <w:color w:val="000000"/>
        </w:rPr>
        <w:lastRenderedPageBreak/>
        <w:t>ПАСПОРТ</w:t>
      </w:r>
    </w:p>
    <w:p w:rsidR="00533B68" w:rsidRDefault="007F2032">
      <w:pPr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муниципальной программы </w:t>
      </w:r>
    </w:p>
    <w:p w:rsidR="00533B68" w:rsidRDefault="007F2032">
      <w:pPr>
        <w:spacing w:after="0" w:line="240" w:lineRule="auto"/>
        <w:jc w:val="center"/>
      </w:pPr>
      <w:r>
        <w:t>«</w:t>
      </w:r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 xml:space="preserve">Переселение граждан из аварийного жилищного фонда, признанного таковым в период с 1 января 2017 года до 1 января 2022 года, </w:t>
      </w:r>
      <w:proofErr w:type="gramStart"/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>в</w:t>
      </w:r>
      <w:proofErr w:type="gramEnd"/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 xml:space="preserve"> </w:t>
      </w:r>
      <w:proofErr w:type="gramStart"/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>Копейском</w:t>
      </w:r>
      <w:proofErr w:type="gramEnd"/>
      <w:r>
        <w:rPr>
          <w:rStyle w:val="affe"/>
          <w:rFonts w:eastAsia="Liberation Serif"/>
          <w:bCs/>
          <w:color w:val="000000"/>
          <w:spacing w:val="1"/>
          <w:sz w:val="28"/>
          <w:szCs w:val="28"/>
          <w:highlight w:val="white"/>
          <w:shd w:val="clear" w:color="auto" w:fill="FFFFFF"/>
          <w:lang w:bidi="hi-IN"/>
        </w:rPr>
        <w:t xml:space="preserve"> городском округе</w:t>
      </w:r>
      <w:r>
        <w:t xml:space="preserve">» </w:t>
      </w:r>
      <w:r>
        <w:br/>
        <w:t>(далее – муниципальная программа)</w:t>
      </w:r>
    </w:p>
    <w:p w:rsidR="00533B68" w:rsidRDefault="00533B68">
      <w:pPr>
        <w:spacing w:after="0" w:line="240" w:lineRule="auto"/>
        <w:jc w:val="center"/>
      </w:pPr>
    </w:p>
    <w:p w:rsidR="00533B68" w:rsidRDefault="007F2032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Ответственный исполнитель: отдел жилищной политики администрации </w:t>
      </w:r>
      <w:proofErr w:type="spellStart"/>
      <w:r>
        <w:rPr>
          <w:szCs w:val="28"/>
        </w:rPr>
        <w:t>К</w:t>
      </w:r>
      <w:r>
        <w:rPr>
          <w:szCs w:val="28"/>
        </w:rPr>
        <w:t>опейского</w:t>
      </w:r>
      <w:proofErr w:type="spellEnd"/>
      <w:r>
        <w:rPr>
          <w:szCs w:val="28"/>
        </w:rPr>
        <w:t xml:space="preserve"> городского округа (далее – отдел жилищной политики, округ)</w:t>
      </w:r>
      <w:r>
        <w:rPr>
          <w:color w:val="000000"/>
          <w:szCs w:val="28"/>
        </w:rPr>
        <w:t>.</w:t>
      </w:r>
    </w:p>
    <w:p w:rsidR="00533B68" w:rsidRDefault="007F2032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Соисполнители муниципальной программы: </w:t>
      </w:r>
    </w:p>
    <w:p w:rsidR="00533B68" w:rsidRDefault="007F2032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управление по имуществу и земельным отношениям администрации  округа (далее – </w:t>
      </w:r>
      <w:proofErr w:type="spellStart"/>
      <w:r>
        <w:rPr>
          <w:szCs w:val="28"/>
        </w:rPr>
        <w:t>УИиЗО</w:t>
      </w:r>
      <w:proofErr w:type="spellEnd"/>
      <w:r>
        <w:rPr>
          <w:szCs w:val="28"/>
        </w:rPr>
        <w:t>);</w:t>
      </w:r>
    </w:p>
    <w:p w:rsidR="00533B68" w:rsidRDefault="007F2032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szCs w:val="28"/>
        </w:rPr>
        <w:t xml:space="preserve">управление архитектуры и градостроительства администрации округа (далее – </w:t>
      </w:r>
      <w:proofErr w:type="spellStart"/>
      <w:r>
        <w:rPr>
          <w:szCs w:val="28"/>
        </w:rPr>
        <w:t>УАиГ</w:t>
      </w:r>
      <w:proofErr w:type="spellEnd"/>
      <w:r>
        <w:rPr>
          <w:szCs w:val="28"/>
        </w:rPr>
        <w:t>);</w:t>
      </w:r>
    </w:p>
    <w:p w:rsidR="00533B68" w:rsidRDefault="007F2032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>муниципальное учреждение округа «Управление строительства» (далее – МУ «Управление строительства»)</w:t>
      </w:r>
      <w:r>
        <w:rPr>
          <w:szCs w:val="28"/>
        </w:rPr>
        <w:t>.</w:t>
      </w:r>
    </w:p>
    <w:p w:rsidR="00533B68" w:rsidRDefault="007F2032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Основные цели, задачи и целевые показатели (индикаторы) муниципальной прогр</w:t>
      </w:r>
      <w:r>
        <w:rPr>
          <w:szCs w:val="28"/>
        </w:rPr>
        <w:t>аммы:</w:t>
      </w:r>
    </w:p>
    <w:p w:rsidR="00533B68" w:rsidRDefault="007F2032">
      <w:pPr>
        <w:tabs>
          <w:tab w:val="left" w:pos="1134"/>
        </w:tabs>
        <w:spacing w:after="0" w:line="240" w:lineRule="auto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Таблица 1</w:t>
      </w:r>
    </w:p>
    <w:p w:rsidR="00533B68" w:rsidRDefault="00533B68">
      <w:pPr>
        <w:tabs>
          <w:tab w:val="left" w:pos="1134"/>
        </w:tabs>
        <w:spacing w:after="0" w:line="240" w:lineRule="auto"/>
        <w:ind w:firstLine="709"/>
        <w:jc w:val="right"/>
        <w:rPr>
          <w:szCs w:val="28"/>
        </w:rPr>
      </w:pPr>
    </w:p>
    <w:tbl>
      <w:tblPr>
        <w:tblW w:w="9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302"/>
        <w:gridCol w:w="1030"/>
        <w:gridCol w:w="709"/>
        <w:gridCol w:w="850"/>
        <w:gridCol w:w="850"/>
        <w:gridCol w:w="850"/>
        <w:gridCol w:w="850"/>
        <w:gridCol w:w="733"/>
      </w:tblGrid>
      <w:tr w:rsidR="00533B68">
        <w:trPr>
          <w:trHeight w:val="736"/>
        </w:trPr>
        <w:tc>
          <w:tcPr>
            <w:tcW w:w="595" w:type="dxa"/>
            <w:vMerge w:val="restart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302" w:type="dxa"/>
            <w:vMerge w:val="restart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целевые показатели (индикаторы) муниципальной программы</w:t>
            </w:r>
          </w:p>
        </w:tc>
        <w:tc>
          <w:tcPr>
            <w:tcW w:w="5872" w:type="dxa"/>
            <w:gridSpan w:val="7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целевых показателей (индикаторов) муниципальной программы </w:t>
            </w:r>
            <w:r>
              <w:rPr>
                <w:rStyle w:val="af"/>
                <w:sz w:val="24"/>
                <w:szCs w:val="24"/>
              </w:rPr>
              <w:t>1</w:t>
            </w:r>
          </w:p>
        </w:tc>
      </w:tr>
      <w:tr w:rsidR="00533B68">
        <w:trPr>
          <w:trHeight w:val="434"/>
        </w:trPr>
        <w:tc>
          <w:tcPr>
            <w:tcW w:w="595" w:type="dxa"/>
            <w:vMerge/>
          </w:tcPr>
          <w:p w:rsidR="00533B68" w:rsidRDefault="00533B68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33B68" w:rsidRDefault="00533B68">
            <w:pPr>
              <w:tabs>
                <w:tab w:val="left" w:pos="1134"/>
              </w:tabs>
              <w:spacing w:after="0" w:line="24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5" w:right="-38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0"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6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732" w:type="dxa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533B68">
        <w:trPr>
          <w:trHeight w:val="165"/>
        </w:trPr>
        <w:tc>
          <w:tcPr>
            <w:tcW w:w="595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02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0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5" w:right="-38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0"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6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2" w:type="dxa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33B68">
        <w:trPr>
          <w:trHeight w:val="1562"/>
        </w:trPr>
        <w:tc>
          <w:tcPr>
            <w:tcW w:w="595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74" w:type="dxa"/>
            <w:gridSpan w:val="8"/>
          </w:tcPr>
          <w:p w:rsidR="00533B68" w:rsidRDefault="007F203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Цели:</w:t>
            </w:r>
          </w:p>
          <w:p w:rsidR="00533B68" w:rsidRDefault="007F2032">
            <w:pPr>
              <w:pStyle w:val="ConsPlusNormal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 в округе;</w:t>
            </w:r>
          </w:p>
          <w:p w:rsidR="00533B68" w:rsidRDefault="007F2032">
            <w:pPr>
              <w:pStyle w:val="ConsPlusNormal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общей площади помещений в жилых домах, расположенных на территории округа и признанных с 1 января 2017 года до 1 января 2022 года в установленном порядке аварийными и подле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жащими сносу или реконструкции в связи с физическим износом в процессе его эксплуатации (далее - аварийный жилищный фонд)</w:t>
            </w:r>
          </w:p>
        </w:tc>
      </w:tr>
      <w:tr w:rsidR="00533B68">
        <w:trPr>
          <w:trHeight w:val="1553"/>
        </w:trPr>
        <w:tc>
          <w:tcPr>
            <w:tcW w:w="595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9174" w:type="dxa"/>
            <w:gridSpan w:val="8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0" w:right="-6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Задача 1: Формирование жилищного фонда, необходимого для переселения граждан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из аварийного жилищного фонда. Обеспечение жилищных прав граждан, проживающих в жилых помещениях муниципального жилищного фонда,  находящихся в аварийных многоквартирных домах (далее – МКД). Обеспечение жилищных прав собственников изымаемых жилых помещени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й, находящихся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аварийных МКД</w:t>
            </w:r>
          </w:p>
        </w:tc>
      </w:tr>
      <w:tr w:rsidR="00533B68">
        <w:trPr>
          <w:trHeight w:val="845"/>
        </w:trPr>
        <w:tc>
          <w:tcPr>
            <w:tcW w:w="595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3302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Количество квадратных метров, построенных (приобретенных) жилых помещений (квартир) (</w:t>
            </w:r>
            <w:proofErr w:type="spellStart"/>
            <w:r>
              <w:rPr>
                <w:color w:val="000000"/>
                <w:sz w:val="24"/>
                <w:szCs w:val="24"/>
              </w:rPr>
              <w:t>тыс.кв.м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  <w:proofErr w:type="gramEnd"/>
          </w:p>
        </w:tc>
        <w:tc>
          <w:tcPr>
            <w:tcW w:w="1030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5" w:right="-38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0,34164</w:t>
            </w:r>
          </w:p>
        </w:tc>
        <w:tc>
          <w:tcPr>
            <w:tcW w:w="4842" w:type="dxa"/>
            <w:gridSpan w:val="6"/>
          </w:tcPr>
          <w:p w:rsidR="00533B68" w:rsidRDefault="007F2032">
            <w:pPr>
              <w:jc w:val="center"/>
            </w:pPr>
            <w:r>
              <w:rPr>
                <w:sz w:val="24"/>
                <w:szCs w:val="24"/>
              </w:rPr>
              <w:t>35,85072</w:t>
            </w:r>
          </w:p>
        </w:tc>
      </w:tr>
    </w:tbl>
    <w:p w:rsidR="00533B68" w:rsidRDefault="00533B68"/>
    <w:p w:rsidR="00533B68" w:rsidRDefault="00533B68"/>
    <w:p w:rsidR="00533B68" w:rsidRDefault="00533B68"/>
    <w:p w:rsidR="00533B68" w:rsidRDefault="007F2032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Окончание таблицы 1</w:t>
      </w:r>
    </w:p>
    <w:tbl>
      <w:tblPr>
        <w:tblW w:w="9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978"/>
        <w:gridCol w:w="1050"/>
        <w:gridCol w:w="3982"/>
      </w:tblGrid>
      <w:tr w:rsidR="00533B68">
        <w:trPr>
          <w:trHeight w:val="705"/>
        </w:trPr>
        <w:tc>
          <w:tcPr>
            <w:tcW w:w="906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9174" w:type="dxa"/>
            <w:gridSpan w:val="3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0" w:right="-66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Задача 2. Переселение жителей МКД, признанных аварийными </w:t>
            </w:r>
            <w:r>
              <w:rPr>
                <w:sz w:val="24"/>
                <w:szCs w:val="24"/>
              </w:rPr>
              <w:t>с 1 января 2017 года               до 1 января 2022 года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и подлежащими сносу или реконструкции</w:t>
            </w:r>
          </w:p>
        </w:tc>
      </w:tr>
      <w:tr w:rsidR="00533B68">
        <w:trPr>
          <w:trHeight w:val="699"/>
        </w:trPr>
        <w:tc>
          <w:tcPr>
            <w:tcW w:w="906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502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квадратных метров расселенного аварийного жилищного фонда (</w:t>
            </w:r>
            <w:proofErr w:type="spellStart"/>
            <w:r>
              <w:rPr>
                <w:sz w:val="24"/>
                <w:szCs w:val="24"/>
              </w:rPr>
              <w:t>тыс.кв.м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278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0"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0,2847</w:t>
            </w:r>
          </w:p>
        </w:tc>
        <w:tc>
          <w:tcPr>
            <w:tcW w:w="5034" w:type="dxa"/>
          </w:tcPr>
          <w:p w:rsidR="00533B68" w:rsidRDefault="007F2032">
            <w:pPr>
              <w:jc w:val="center"/>
            </w:pPr>
            <w:r>
              <w:rPr>
                <w:sz w:val="24"/>
                <w:szCs w:val="24"/>
              </w:rPr>
              <w:t>29,8756</w:t>
            </w:r>
          </w:p>
        </w:tc>
      </w:tr>
      <w:tr w:rsidR="00533B68">
        <w:trPr>
          <w:trHeight w:val="701"/>
        </w:trPr>
        <w:tc>
          <w:tcPr>
            <w:tcW w:w="906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  <w:tc>
          <w:tcPr>
            <w:tcW w:w="502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граждан, расселенных из аварийного жилищного фонда (</w:t>
            </w:r>
            <w:proofErr w:type="spellStart"/>
            <w:r>
              <w:rPr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color w:val="000000"/>
                <w:sz w:val="24"/>
                <w:szCs w:val="24"/>
              </w:rPr>
              <w:t>.ч</w:t>
            </w:r>
            <w:proofErr w:type="gramEnd"/>
            <w:r>
              <w:rPr>
                <w:color w:val="000000"/>
                <w:sz w:val="24"/>
                <w:szCs w:val="24"/>
              </w:rPr>
              <w:t>ел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278" w:type="dxa"/>
          </w:tcPr>
          <w:p w:rsidR="00533B68" w:rsidRDefault="007F2032">
            <w:pPr>
              <w:pStyle w:val="ConsPlusNormal"/>
              <w:ind w:left="-65" w:right="-38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5034" w:type="dxa"/>
          </w:tcPr>
          <w:p w:rsidR="00533B68" w:rsidRDefault="007F2032">
            <w:pPr>
              <w:jc w:val="center"/>
            </w:pPr>
            <w:r>
              <w:rPr>
                <w:sz w:val="24"/>
                <w:szCs w:val="24"/>
              </w:rPr>
              <w:t>1,627</w:t>
            </w:r>
          </w:p>
        </w:tc>
      </w:tr>
    </w:tbl>
    <w:p w:rsidR="00533B68" w:rsidRDefault="007F2032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bCs/>
          <w:szCs w:val="28"/>
        </w:rPr>
      </w:pPr>
      <w:r>
        <w:rPr>
          <w:bCs/>
          <w:szCs w:val="28"/>
        </w:rPr>
        <w:t>Сроки и этапы реализации муниципальной программы.</w:t>
      </w:r>
    </w:p>
    <w:p w:rsidR="00533B68" w:rsidRDefault="007F2032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Срок реализации муниципальной программы рассчитан на                          2024 – 2030</w:t>
      </w:r>
      <w:r>
        <w:rPr>
          <w:szCs w:val="28"/>
        </w:rPr>
        <w:t xml:space="preserve"> годы в соответствии с системой основных мероприятий муниципальной программы, объемов их финансирования и ресурсным обеспечением.</w:t>
      </w:r>
    </w:p>
    <w:p w:rsidR="00533B68" w:rsidRDefault="007F2032">
      <w:pPr>
        <w:pStyle w:val="aff4"/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contextualSpacing w:val="0"/>
        <w:jc w:val="both"/>
        <w:rPr>
          <w:bCs/>
          <w:szCs w:val="28"/>
        </w:rPr>
      </w:pPr>
      <w:r>
        <w:rPr>
          <w:bCs/>
          <w:szCs w:val="28"/>
        </w:rPr>
        <w:t>Объемы бюджетных ассигнований муниципальной программы.</w:t>
      </w:r>
    </w:p>
    <w:p w:rsidR="00533B68" w:rsidRDefault="007F2032">
      <w:pPr>
        <w:pStyle w:val="aff4"/>
        <w:tabs>
          <w:tab w:val="left" w:pos="1134"/>
        </w:tabs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Общий объем финансового обеспечения муниципальной программы            </w:t>
      </w:r>
      <w:r>
        <w:rPr>
          <w:bCs/>
          <w:szCs w:val="28"/>
        </w:rPr>
        <w:t xml:space="preserve">   в 2024-2030 годах составит </w:t>
      </w:r>
      <w:r>
        <w:rPr>
          <w:szCs w:val="28"/>
        </w:rPr>
        <w:t>30 741,61</w:t>
      </w:r>
      <w:r>
        <w:rPr>
          <w:bCs/>
          <w:szCs w:val="28"/>
        </w:rPr>
        <w:t xml:space="preserve"> тыс. рублей, в том числе:</w:t>
      </w:r>
    </w:p>
    <w:p w:rsidR="00533B68" w:rsidRDefault="007F2032">
      <w:pPr>
        <w:tabs>
          <w:tab w:val="left" w:pos="1134"/>
        </w:tabs>
        <w:spacing w:after="0" w:line="240" w:lineRule="auto"/>
        <w:ind w:firstLine="709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Таблица 2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1722"/>
        <w:gridCol w:w="2269"/>
        <w:gridCol w:w="2268"/>
        <w:gridCol w:w="2126"/>
      </w:tblGrid>
      <w:tr w:rsidR="00533B68">
        <w:tc>
          <w:tcPr>
            <w:tcW w:w="1362" w:type="dxa"/>
            <w:vMerge w:val="restart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</w:t>
            </w:r>
          </w:p>
        </w:tc>
        <w:tc>
          <w:tcPr>
            <w:tcW w:w="8385" w:type="dxa"/>
            <w:gridSpan w:val="4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Объемы финансирования (тыс. рублей) </w:t>
            </w:r>
            <w:r>
              <w:rPr>
                <w:rStyle w:val="af"/>
                <w:sz w:val="23"/>
                <w:szCs w:val="23"/>
              </w:rPr>
              <w:t>1</w:t>
            </w:r>
          </w:p>
        </w:tc>
      </w:tr>
      <w:tr w:rsidR="00533B68">
        <w:tc>
          <w:tcPr>
            <w:tcW w:w="1362" w:type="dxa"/>
            <w:vMerge/>
          </w:tcPr>
          <w:p w:rsidR="00533B68" w:rsidRDefault="00533B68">
            <w:pPr>
              <w:tabs>
                <w:tab w:val="left" w:pos="993"/>
              </w:tabs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172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Местный бюджет</w:t>
            </w:r>
            <w:r>
              <w:rPr>
                <w:rStyle w:val="af"/>
                <w:color w:val="FFFFFF" w:themeColor="background1"/>
                <w:sz w:val="23"/>
                <w:szCs w:val="23"/>
              </w:rPr>
              <w:footnoteReference w:id="1"/>
            </w:r>
            <w:r>
              <w:rPr>
                <w:rStyle w:val="af"/>
                <w:sz w:val="23"/>
                <w:szCs w:val="23"/>
              </w:rPr>
              <w:t>2</w:t>
            </w:r>
          </w:p>
        </w:tc>
        <w:tc>
          <w:tcPr>
            <w:tcW w:w="2269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  <w:r>
              <w:rPr>
                <w:rStyle w:val="af"/>
                <w:color w:val="FFFFFF" w:themeColor="background1"/>
                <w:sz w:val="23"/>
                <w:szCs w:val="23"/>
              </w:rPr>
              <w:footnoteReference w:id="2"/>
            </w:r>
            <w:r>
              <w:rPr>
                <w:rStyle w:val="af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Средства фонда</w:t>
            </w:r>
            <w:r>
              <w:rPr>
                <w:rStyle w:val="af"/>
                <w:color w:val="FFFFFF" w:themeColor="background1"/>
                <w:sz w:val="23"/>
                <w:szCs w:val="23"/>
              </w:rPr>
              <w:footnoteReference w:id="3"/>
            </w:r>
            <w:r>
              <w:rPr>
                <w:rStyle w:val="af"/>
                <w:sz w:val="23"/>
                <w:szCs w:val="23"/>
              </w:rPr>
              <w:t>4</w:t>
            </w:r>
          </w:p>
        </w:tc>
        <w:tc>
          <w:tcPr>
            <w:tcW w:w="2126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</w:t>
            </w:r>
          </w:p>
        </w:tc>
      </w:tr>
      <w:tr w:rsidR="00533B68">
        <w:trPr>
          <w:trHeight w:val="323"/>
        </w:trPr>
        <w:tc>
          <w:tcPr>
            <w:tcW w:w="136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72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269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126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533B68">
        <w:trPr>
          <w:trHeight w:val="469"/>
        </w:trPr>
        <w:tc>
          <w:tcPr>
            <w:tcW w:w="136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172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30,71</w:t>
            </w:r>
          </w:p>
        </w:tc>
        <w:tc>
          <w:tcPr>
            <w:tcW w:w="2269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1 228,46</w:t>
            </w:r>
          </w:p>
        </w:tc>
        <w:tc>
          <w:tcPr>
            <w:tcW w:w="2268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29 482,44</w:t>
            </w:r>
          </w:p>
        </w:tc>
        <w:tc>
          <w:tcPr>
            <w:tcW w:w="2126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30 741,61</w:t>
            </w:r>
          </w:p>
        </w:tc>
      </w:tr>
      <w:tr w:rsidR="00533B68">
        <w:trPr>
          <w:trHeight w:val="415"/>
        </w:trPr>
        <w:tc>
          <w:tcPr>
            <w:tcW w:w="136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172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9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533B68">
        <w:trPr>
          <w:trHeight w:val="415"/>
        </w:trPr>
        <w:tc>
          <w:tcPr>
            <w:tcW w:w="136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1722" w:type="dxa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9" w:type="dxa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533B68">
        <w:trPr>
          <w:trHeight w:val="517"/>
        </w:trPr>
        <w:tc>
          <w:tcPr>
            <w:tcW w:w="1362" w:type="dxa"/>
            <w:vMerge w:val="restart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1722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9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533B68">
        <w:trPr>
          <w:trHeight w:val="517"/>
        </w:trPr>
        <w:tc>
          <w:tcPr>
            <w:tcW w:w="1362" w:type="dxa"/>
            <w:vMerge w:val="restart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1722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9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533B68">
        <w:trPr>
          <w:trHeight w:val="517"/>
        </w:trPr>
        <w:tc>
          <w:tcPr>
            <w:tcW w:w="1362" w:type="dxa"/>
            <w:vMerge w:val="restart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2029</w:t>
            </w:r>
          </w:p>
        </w:tc>
        <w:tc>
          <w:tcPr>
            <w:tcW w:w="1722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9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533B68">
        <w:trPr>
          <w:trHeight w:val="432"/>
        </w:trPr>
        <w:tc>
          <w:tcPr>
            <w:tcW w:w="1362" w:type="dxa"/>
            <w:vMerge w:val="restart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</w:t>
            </w:r>
          </w:p>
        </w:tc>
        <w:tc>
          <w:tcPr>
            <w:tcW w:w="1722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9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vMerge w:val="restart"/>
          </w:tcPr>
          <w:p w:rsidR="00533B68" w:rsidRDefault="007F20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533B68">
        <w:tc>
          <w:tcPr>
            <w:tcW w:w="136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</w:tc>
        <w:tc>
          <w:tcPr>
            <w:tcW w:w="1722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30,71</w:t>
            </w:r>
          </w:p>
        </w:tc>
        <w:tc>
          <w:tcPr>
            <w:tcW w:w="2269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1 228,46</w:t>
            </w:r>
          </w:p>
        </w:tc>
        <w:tc>
          <w:tcPr>
            <w:tcW w:w="2268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29 482,44</w:t>
            </w:r>
          </w:p>
        </w:tc>
        <w:tc>
          <w:tcPr>
            <w:tcW w:w="2126" w:type="dxa"/>
          </w:tcPr>
          <w:p w:rsidR="00533B68" w:rsidRDefault="007F2032">
            <w:pPr>
              <w:tabs>
                <w:tab w:val="left" w:pos="993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30 741,61</w:t>
            </w:r>
          </w:p>
        </w:tc>
      </w:tr>
    </w:tbl>
    <w:p w:rsidR="00533B68" w:rsidRDefault="007F2032">
      <w:pPr>
        <w:pStyle w:val="1"/>
        <w:keepNext w:val="0"/>
        <w:keepLines w:val="0"/>
        <w:widowControl w:val="0"/>
        <w:numPr>
          <w:ilvl w:val="0"/>
          <w:numId w:val="17"/>
        </w:numPr>
        <w:tabs>
          <w:tab w:val="left" w:pos="1134"/>
        </w:tabs>
        <w:spacing w:line="240" w:lineRule="auto"/>
        <w:jc w:val="both"/>
        <w:rPr>
          <w:color w:val="000000"/>
        </w:rPr>
      </w:pPr>
      <w:r>
        <w:rPr>
          <w:color w:val="000000"/>
        </w:rPr>
        <w:t>Ожидаемые результаты реализации муниципальной программы:</w:t>
      </w:r>
    </w:p>
    <w:p w:rsidR="00533B68" w:rsidRDefault="007F20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переселение 1642 граждан из аварийного жилищного фонда;</w:t>
      </w:r>
    </w:p>
    <w:p w:rsidR="00533B68" w:rsidRDefault="007F20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уменьшение площади аварийного жилищного фонда на 30 160,3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33B68" w:rsidRDefault="00533B68">
      <w:pPr>
        <w:spacing w:after="0" w:line="240" w:lineRule="auto"/>
        <w:ind w:left="360"/>
        <w:contextualSpacing/>
        <w:jc w:val="center"/>
        <w:rPr>
          <w:color w:val="000000"/>
        </w:rPr>
      </w:pPr>
    </w:p>
    <w:p w:rsidR="00533B68" w:rsidRDefault="007F2032">
      <w:pPr>
        <w:tabs>
          <w:tab w:val="left" w:pos="1134"/>
        </w:tabs>
        <w:spacing w:after="0" w:line="240" w:lineRule="auto"/>
        <w:contextualSpacing/>
        <w:jc w:val="center"/>
      </w:pPr>
      <w:r>
        <w:rPr>
          <w:color w:val="000000"/>
          <w:szCs w:val="28"/>
        </w:rPr>
        <w:t xml:space="preserve">Раздел </w:t>
      </w:r>
      <w:r>
        <w:rPr>
          <w:color w:val="000000"/>
          <w:szCs w:val="28"/>
          <w:lang w:val="en-US"/>
        </w:rPr>
        <w:t>I</w:t>
      </w:r>
      <w:r>
        <w:rPr>
          <w:color w:val="000000"/>
          <w:szCs w:val="28"/>
        </w:rPr>
        <w:t>. 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533B68" w:rsidRDefault="00533B68">
      <w:pPr>
        <w:tabs>
          <w:tab w:val="left" w:pos="1134"/>
        </w:tabs>
        <w:spacing w:before="57" w:after="57" w:line="240" w:lineRule="auto"/>
        <w:ind w:firstLine="851"/>
        <w:contextualSpacing/>
        <w:jc w:val="both"/>
        <w:rPr>
          <w:color w:val="000000"/>
        </w:rPr>
      </w:pPr>
    </w:p>
    <w:p w:rsidR="00533B68" w:rsidRDefault="007F2032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color w:val="000000"/>
          <w:szCs w:val="28"/>
        </w:rPr>
        <w:t>Наличие для граждан возможности улучшения жилищных условий является важным показателем повышения благосостояния населения Челябинской области, предпосылкой социальной и экономической стабильности государства, поэтому решение жилищной проблемы является одни</w:t>
      </w:r>
      <w:r>
        <w:rPr>
          <w:color w:val="000000"/>
          <w:szCs w:val="28"/>
        </w:rPr>
        <w:t xml:space="preserve">м из приоритетов государственной политики в Российской Федерации и Челябинской области. </w:t>
      </w:r>
      <w:r>
        <w:rPr>
          <w:szCs w:val="28"/>
        </w:rPr>
        <w:t xml:space="preserve">Одной из важнейших проблем жилищно-коммунальной реформы является проблема ликвидации аварийного жилищного фонда. Его наличие не только ухудшает внешний облик, понижает </w:t>
      </w:r>
      <w:r>
        <w:rPr>
          <w:szCs w:val="28"/>
        </w:rPr>
        <w:t>инвестиционную привлекательность населенных пунктов и сдерживает развитие инфраструктуры, но и создает потенциальную угрозу безопасности и комфортности проживания граждан, ухудшает качество предоставляемых коммунальных услуг, повышает социальную напряженно</w:t>
      </w:r>
      <w:r>
        <w:rPr>
          <w:szCs w:val="28"/>
        </w:rPr>
        <w:t>сть в обществе.</w:t>
      </w:r>
    </w:p>
    <w:p w:rsidR="00533B68" w:rsidRDefault="007F2032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szCs w:val="28"/>
        </w:rPr>
        <w:t xml:space="preserve">Для ликвидации аварийного жилищного </w:t>
      </w:r>
      <w:proofErr w:type="gramStart"/>
      <w:r>
        <w:rPr>
          <w:szCs w:val="28"/>
        </w:rPr>
        <w:t>фонда</w:t>
      </w:r>
      <w:proofErr w:type="gramEnd"/>
      <w:r>
        <w:rPr>
          <w:szCs w:val="28"/>
        </w:rPr>
        <w:t xml:space="preserve"> начиная с 2008 года реализуются программы по переселению граждан из аварийного жилищного фонда с участием средств Фонда.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</w:pPr>
      <w:r>
        <w:rPr>
          <w:szCs w:val="28"/>
        </w:rPr>
        <w:t xml:space="preserve">За период 2013 – 2024 годов на территории округа ликвидирован жилищный фонд, </w:t>
      </w:r>
      <w:r>
        <w:rPr>
          <w:szCs w:val="28"/>
        </w:rPr>
        <w:t>признанный аварийным по состоянию на 01 января 2017 года.</w:t>
      </w:r>
    </w:p>
    <w:p w:rsidR="00533B68" w:rsidRDefault="007F2032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На территории округа площадь жилищного фонда, признанного аварийным в период с 01 января 2017 года до 01 января 2022 года, составляет более 30 тыс. кв. метров.</w:t>
      </w:r>
    </w:p>
    <w:p w:rsidR="00533B68" w:rsidRDefault="007F2032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</w:pPr>
      <w:proofErr w:type="gramStart"/>
      <w:r>
        <w:rPr>
          <w:szCs w:val="28"/>
        </w:rPr>
        <w:t>В рамках настоящей муниципальной программы разработаны мероприятия, в соответствии с</w:t>
      </w:r>
      <w:r>
        <w:rPr>
          <w:szCs w:val="28"/>
        </w:rPr>
        <w:t xml:space="preserve"> </w:t>
      </w:r>
      <w:r>
        <w:rPr>
          <w:szCs w:val="28"/>
        </w:rPr>
        <w:t>«О</w:t>
      </w:r>
      <w:r>
        <w:rPr>
          <w:szCs w:val="28"/>
        </w:rPr>
        <w:t>бластн</w:t>
      </w:r>
      <w:r>
        <w:rPr>
          <w:szCs w:val="28"/>
        </w:rPr>
        <w:t>ой</w:t>
      </w:r>
      <w:r>
        <w:rPr>
          <w:szCs w:val="28"/>
        </w:rPr>
        <w:t xml:space="preserve"> адресн</w:t>
      </w:r>
      <w:r>
        <w:rPr>
          <w:szCs w:val="28"/>
        </w:rPr>
        <w:t>ой</w:t>
      </w:r>
      <w:r>
        <w:rPr>
          <w:szCs w:val="28"/>
        </w:rPr>
        <w:t xml:space="preserve"> программой по переселению граждан из аварийного жилищного фонда, признанного таковым с 1 января 2017 года до</w:t>
      </w:r>
      <w:r>
        <w:rPr>
          <w:szCs w:val="28"/>
        </w:rPr>
        <w:t xml:space="preserve"> </w:t>
      </w:r>
      <w:r>
        <w:rPr>
          <w:szCs w:val="28"/>
        </w:rPr>
        <w:t>1 января 2022 года, в Челябинской области»</w:t>
      </w:r>
      <w:r>
        <w:rPr>
          <w:szCs w:val="28"/>
        </w:rPr>
        <w:t>, утвержденной постановлением Правительства Челябинской области                     от 2</w:t>
      </w:r>
      <w:r>
        <w:rPr>
          <w:szCs w:val="28"/>
        </w:rPr>
        <w:t>7</w:t>
      </w:r>
      <w:r>
        <w:rPr>
          <w:szCs w:val="28"/>
        </w:rPr>
        <w:t xml:space="preserve">.06.2024 № </w:t>
      </w:r>
      <w:r>
        <w:rPr>
          <w:szCs w:val="28"/>
        </w:rPr>
        <w:t>399</w:t>
      </w:r>
      <w:r>
        <w:rPr>
          <w:szCs w:val="28"/>
        </w:rPr>
        <w:t>-П, которые являются продолжением мероприятий, осуществляемых в рамках областно</w:t>
      </w:r>
      <w:r>
        <w:rPr>
          <w:szCs w:val="28"/>
        </w:rPr>
        <w:t>й адресной программы «Переселение в 2019-2023 годах граждан из аварийного</w:t>
      </w:r>
      <w:proofErr w:type="gramEnd"/>
      <w:r>
        <w:rPr>
          <w:szCs w:val="28"/>
        </w:rPr>
        <w:t xml:space="preserve"> </w:t>
      </w:r>
      <w:r>
        <w:rPr>
          <w:szCs w:val="28"/>
        </w:rPr>
        <w:t>жилищного фонда в городах и районах Челябинской области», утвержденной постановлением Правительства Челябинской области от 29.03.2019 № 158-П.</w:t>
      </w:r>
      <w:r>
        <w:rPr>
          <w:color w:val="000000"/>
          <w:szCs w:val="28"/>
        </w:rPr>
        <w:t xml:space="preserve"> </w:t>
      </w:r>
    </w:p>
    <w:p w:rsidR="00533B68" w:rsidRDefault="007F2032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</w:pPr>
      <w:r>
        <w:rPr>
          <w:color w:val="000000"/>
          <w:szCs w:val="28"/>
        </w:rPr>
        <w:t>Настоящая муниципальная программа направлена на продолжение преобразований в жилищной сфере и обусловлена необхо</w:t>
      </w:r>
      <w:r>
        <w:rPr>
          <w:color w:val="000000"/>
          <w:szCs w:val="28"/>
        </w:rPr>
        <w:t xml:space="preserve">димостью повышения доступности жилья для граждан, проживающих в МКД, признанных </w:t>
      </w:r>
      <w:r>
        <w:rPr>
          <w:szCs w:val="28"/>
        </w:rPr>
        <w:t>аварийными и подлежащими сносу.</w:t>
      </w:r>
    </w:p>
    <w:p w:rsidR="00533B68" w:rsidRDefault="007F2032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Объектом рассмотрения муниципальной программы является жилищный фонд как совокупность жилых помещений многоквартирных домов, признанных аварийны</w:t>
      </w:r>
      <w:r>
        <w:rPr>
          <w:color w:val="000000"/>
          <w:szCs w:val="28"/>
        </w:rPr>
        <w:t>ми и подлежащими сносу в период с 01 января 2017 года до 01 января 2022 года.</w:t>
      </w:r>
    </w:p>
    <w:p w:rsidR="00533B68" w:rsidRDefault="007F2032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создания условий улучшения гражданами жилищных условий </w:t>
      </w:r>
      <w:r>
        <w:rPr>
          <w:color w:val="000000"/>
          <w:szCs w:val="28"/>
        </w:rPr>
        <w:lastRenderedPageBreak/>
        <w:t>требуется совершенствование законодательной и нормативной правовой базы в жилищном секторе. Необходимость ускоренного п</w:t>
      </w:r>
      <w:r>
        <w:rPr>
          <w:color w:val="000000"/>
          <w:szCs w:val="28"/>
        </w:rPr>
        <w:t>ерехода к устойчивому функционированию и развитию жилищной сферы определяет целесообразность использования программно-целевого метода для решения указанных проблем, поскольку они:</w:t>
      </w:r>
    </w:p>
    <w:p w:rsidR="00533B68" w:rsidRDefault="007F203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</w:pPr>
      <w:proofErr w:type="gramStart"/>
      <w:r>
        <w:rPr>
          <w:color w:val="000000"/>
          <w:szCs w:val="28"/>
        </w:rPr>
        <w:t>носят межотраслевой и межведомственный характер и не могут быть решены без у</w:t>
      </w:r>
      <w:r>
        <w:rPr>
          <w:color w:val="000000"/>
          <w:szCs w:val="28"/>
        </w:rPr>
        <w:t>частия федерального центра;</w:t>
      </w:r>
      <w:proofErr w:type="gramEnd"/>
    </w:p>
    <w:p w:rsidR="00533B68" w:rsidRDefault="007F203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</w:pPr>
      <w:r>
        <w:rPr>
          <w:color w:val="000000"/>
          <w:szCs w:val="28"/>
        </w:rPr>
        <w:t xml:space="preserve">не могут быть </w:t>
      </w:r>
      <w:proofErr w:type="gramStart"/>
      <w:r>
        <w:rPr>
          <w:color w:val="000000"/>
          <w:szCs w:val="28"/>
        </w:rPr>
        <w:t>решены</w:t>
      </w:r>
      <w:proofErr w:type="gramEnd"/>
      <w:r>
        <w:rPr>
          <w:color w:val="000000"/>
          <w:szCs w:val="28"/>
        </w:rPr>
        <w:t xml:space="preserve"> в пределах одного финансового года и требуют значительных бюджетных расходов до 2030 года включительно;</w:t>
      </w:r>
    </w:p>
    <w:p w:rsidR="00533B68" w:rsidRDefault="007F203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</w:pPr>
      <w:r>
        <w:rPr>
          <w:color w:val="000000"/>
          <w:szCs w:val="28"/>
        </w:rPr>
        <w:t>носят комплексный характер, а их решение окажет существенное положительное влияние на социальное благоп</w:t>
      </w:r>
      <w:r>
        <w:rPr>
          <w:color w:val="000000"/>
          <w:szCs w:val="28"/>
        </w:rPr>
        <w:t>олучие общества, общее экономическое развитие.</w:t>
      </w:r>
    </w:p>
    <w:p w:rsidR="00533B68" w:rsidRDefault="007F2032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Перечень многоквартирных домов, признанных аварийными и подлежащих расселению, приведен в </w:t>
      </w:r>
      <w:r>
        <w:rPr>
          <w:szCs w:val="28"/>
        </w:rPr>
        <w:t>приложении 3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>к муниципальной программе.</w:t>
      </w:r>
    </w:p>
    <w:p w:rsidR="00533B68" w:rsidRDefault="00533B68">
      <w:pPr>
        <w:widowControl w:val="0"/>
        <w:tabs>
          <w:tab w:val="left" w:pos="993"/>
          <w:tab w:val="left" w:pos="1134"/>
        </w:tabs>
        <w:spacing w:after="0" w:line="240" w:lineRule="auto"/>
        <w:ind w:firstLine="851"/>
        <w:jc w:val="both"/>
        <w:rPr>
          <w:szCs w:val="28"/>
        </w:rPr>
      </w:pPr>
    </w:p>
    <w:p w:rsidR="00533B68" w:rsidRDefault="007F2032">
      <w:pPr>
        <w:widowControl w:val="0"/>
        <w:tabs>
          <w:tab w:val="left" w:pos="993"/>
          <w:tab w:val="left" w:pos="1134"/>
        </w:tabs>
        <w:spacing w:after="0" w:line="240" w:lineRule="auto"/>
        <w:jc w:val="center"/>
        <w:rPr>
          <w:color w:val="000000"/>
        </w:rPr>
      </w:pPr>
      <w:r>
        <w:rPr>
          <w:color w:val="000000"/>
          <w:szCs w:val="28"/>
        </w:rPr>
        <w:t>Раздел</w:t>
      </w:r>
      <w:r w:rsidRPr="007F2032"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II</w:t>
      </w:r>
      <w:r>
        <w:rPr>
          <w:color w:val="000000"/>
          <w:szCs w:val="28"/>
        </w:rPr>
        <w:t>. Основная цель и задачи муниципальной программы</w:t>
      </w:r>
    </w:p>
    <w:p w:rsidR="00533B68" w:rsidRDefault="00533B6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3B68" w:rsidRDefault="007F2032">
      <w:pPr>
        <w:pStyle w:val="ConsPlusNormal"/>
        <w:ind w:left="72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Основными целями муниципальной программы являются:</w:t>
      </w:r>
    </w:p>
    <w:p w:rsidR="00533B68" w:rsidRDefault="007F2032">
      <w:pPr>
        <w:pStyle w:val="ConsPlusNormal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безопасных и благоприятных условий проживания граждан в округе;</w:t>
      </w:r>
    </w:p>
    <w:p w:rsidR="00533B68" w:rsidRDefault="007F2032">
      <w:pPr>
        <w:pStyle w:val="ConsPlusNormal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общей площади помещений в жилых домах, расположенных на территории округа и признанных с 1 января 2017 года          </w:t>
      </w:r>
      <w:r>
        <w:rPr>
          <w:rFonts w:ascii="Times New Roman" w:hAnsi="Times New Roman" w:cs="Times New Roman"/>
          <w:sz w:val="28"/>
          <w:szCs w:val="28"/>
        </w:rPr>
        <w:t xml:space="preserve"> до 1 января 2022 года в установленном порядке аварийными и подлежащими сносу или реконструкции в связи с физическим износом в процессе его эксплуатации.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7. Для достижения поставленных целей определены основные задачи муниципальной программы:</w:t>
      </w:r>
    </w:p>
    <w:p w:rsidR="00533B68" w:rsidRDefault="007F2032">
      <w:pPr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color w:val="000000"/>
          <w:szCs w:val="28"/>
          <w:lang w:eastAsia="ru-RU"/>
        </w:rPr>
        <w:t xml:space="preserve">формирование жилищного фонда, необходимого для переселения граждан из аварийного жилищного фонда. </w:t>
      </w:r>
      <w:proofErr w:type="gramStart"/>
      <w:r>
        <w:rPr>
          <w:color w:val="000000"/>
          <w:szCs w:val="28"/>
          <w:lang w:eastAsia="ru-RU"/>
        </w:rPr>
        <w:t>Обеспечение жилищных прав граждан, проживающих в жилых помещениях муниципального жилищного фонда, находящихся в аварийных МКД.</w:t>
      </w:r>
      <w:proofErr w:type="gramEnd"/>
      <w:r>
        <w:rPr>
          <w:color w:val="000000"/>
          <w:szCs w:val="28"/>
          <w:lang w:eastAsia="ru-RU"/>
        </w:rPr>
        <w:t xml:space="preserve"> Обеспечение жилищных прав собст</w:t>
      </w:r>
      <w:r>
        <w:rPr>
          <w:color w:val="000000"/>
          <w:szCs w:val="28"/>
          <w:lang w:eastAsia="ru-RU"/>
        </w:rPr>
        <w:t xml:space="preserve">венников изымаемых жилых помещений, находящихся </w:t>
      </w:r>
      <w:proofErr w:type="gramStart"/>
      <w:r>
        <w:rPr>
          <w:color w:val="000000"/>
          <w:szCs w:val="28"/>
          <w:lang w:eastAsia="ru-RU"/>
        </w:rPr>
        <w:t>в</w:t>
      </w:r>
      <w:proofErr w:type="gramEnd"/>
      <w:r>
        <w:rPr>
          <w:color w:val="000000"/>
          <w:szCs w:val="28"/>
          <w:lang w:eastAsia="ru-RU"/>
        </w:rPr>
        <w:t xml:space="preserve"> аварийных МКД;</w:t>
      </w:r>
    </w:p>
    <w:p w:rsidR="00533B68" w:rsidRDefault="007F2032">
      <w:pPr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color w:val="000000"/>
          <w:szCs w:val="28"/>
          <w:lang w:eastAsia="ru-RU"/>
        </w:rPr>
        <w:t xml:space="preserve">переселение жителей МКД, признанных аварийными                                    </w:t>
      </w:r>
      <w:r>
        <w:rPr>
          <w:szCs w:val="28"/>
        </w:rPr>
        <w:t>с 1 января 2017 года до 1 января 2022 года</w:t>
      </w:r>
      <w:r>
        <w:rPr>
          <w:color w:val="000000"/>
          <w:szCs w:val="28"/>
          <w:lang w:eastAsia="ru-RU"/>
        </w:rPr>
        <w:t xml:space="preserve"> и подлежащими сносу или реконструкции.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color w:val="000000"/>
          <w:szCs w:val="28"/>
        </w:rPr>
      </w:pPr>
      <w:r>
        <w:rPr>
          <w:color w:val="000000"/>
          <w:szCs w:val="28"/>
        </w:rPr>
        <w:t>8. Приоритетными направлени</w:t>
      </w:r>
      <w:r>
        <w:rPr>
          <w:color w:val="000000"/>
          <w:szCs w:val="28"/>
        </w:rPr>
        <w:t>ями муниципальной программы являются:</w:t>
      </w:r>
    </w:p>
    <w:p w:rsidR="00533B68" w:rsidRDefault="007F2032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szCs w:val="28"/>
        </w:rPr>
        <w:t>соблюдение положений Жилищного кодекса Российской Федерации при организации переселения граждан из аварийного жилищного фонда;</w:t>
      </w:r>
    </w:p>
    <w:p w:rsidR="00533B68" w:rsidRDefault="007F2032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szCs w:val="28"/>
        </w:rPr>
        <w:t>эффективное расходование средств Фонда, областного и местного бюджетов;</w:t>
      </w:r>
    </w:p>
    <w:p w:rsidR="00533B68" w:rsidRDefault="007F2032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color w:val="000000"/>
          <w:szCs w:val="28"/>
        </w:rPr>
        <w:t>стимулирование разв</w:t>
      </w:r>
      <w:r>
        <w:rPr>
          <w:color w:val="000000"/>
          <w:szCs w:val="28"/>
        </w:rPr>
        <w:t>ития жилищного строительства;</w:t>
      </w:r>
    </w:p>
    <w:p w:rsidR="00533B68" w:rsidRDefault="007F2032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color w:val="000000"/>
          <w:szCs w:val="28"/>
        </w:rPr>
        <w:t xml:space="preserve">выполнение государственных обязательств по обеспечению жильем граждан, проживающих </w:t>
      </w:r>
      <w:proofErr w:type="gramStart"/>
      <w:r>
        <w:rPr>
          <w:color w:val="000000"/>
          <w:szCs w:val="28"/>
        </w:rPr>
        <w:t>в</w:t>
      </w:r>
      <w:proofErr w:type="gramEnd"/>
      <w:r>
        <w:rPr>
          <w:color w:val="000000"/>
          <w:szCs w:val="28"/>
        </w:rPr>
        <w:t xml:space="preserve"> аварийных МКД.</w:t>
      </w:r>
    </w:p>
    <w:p w:rsidR="00533B68" w:rsidRDefault="00533B68">
      <w:pPr>
        <w:widowControl w:val="0"/>
        <w:tabs>
          <w:tab w:val="left" w:pos="1134"/>
        </w:tabs>
        <w:spacing w:after="0" w:line="240" w:lineRule="auto"/>
        <w:jc w:val="both"/>
      </w:pPr>
    </w:p>
    <w:p w:rsidR="00533B68" w:rsidRDefault="007F2032">
      <w:pPr>
        <w:widowControl w:val="0"/>
        <w:tabs>
          <w:tab w:val="left" w:pos="1134"/>
        </w:tabs>
        <w:spacing w:after="0"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Раздел</w:t>
      </w:r>
      <w:r>
        <w:rPr>
          <w:szCs w:val="28"/>
        </w:rPr>
        <w:t xml:space="preserve"> </w:t>
      </w:r>
      <w:r>
        <w:rPr>
          <w:szCs w:val="28"/>
          <w:lang w:val="en-US"/>
        </w:rPr>
        <w:t>III</w:t>
      </w:r>
      <w:r>
        <w:rPr>
          <w:szCs w:val="28"/>
        </w:rPr>
        <w:t>. Система мероприятий муниципальной программы и ф</w:t>
      </w:r>
      <w:r>
        <w:rPr>
          <w:color w:val="000000"/>
          <w:szCs w:val="28"/>
        </w:rPr>
        <w:t>инансово-</w:t>
      </w:r>
      <w:r>
        <w:rPr>
          <w:color w:val="000000"/>
          <w:szCs w:val="28"/>
        </w:rPr>
        <w:lastRenderedPageBreak/>
        <w:t>экономическое обоснование муниципальной программы</w:t>
      </w:r>
    </w:p>
    <w:p w:rsidR="00533B68" w:rsidRDefault="00533B68">
      <w:pPr>
        <w:widowControl w:val="0"/>
        <w:tabs>
          <w:tab w:val="left" w:pos="1134"/>
        </w:tabs>
        <w:spacing w:after="0" w:line="240" w:lineRule="auto"/>
        <w:ind w:firstLine="851"/>
        <w:jc w:val="center"/>
        <w:rPr>
          <w:color w:val="000000"/>
          <w:szCs w:val="28"/>
        </w:rPr>
      </w:pP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9. Система мероприятий муниципальной программы и финансово-экономическое обоснование муниципальной программы приведены в </w:t>
      </w:r>
      <w:r>
        <w:rPr>
          <w:szCs w:val="28"/>
        </w:rPr>
        <w:t>приложении 1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>к муниципальной программе.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10. Мероприятия муниципальной программы направлены на реализацию поставленных задач и включают </w:t>
      </w:r>
      <w:r>
        <w:rPr>
          <w:color w:val="000000"/>
          <w:szCs w:val="28"/>
        </w:rPr>
        <w:t xml:space="preserve">в себя организационные и финансовые мероприятия, осуществляемые за счет средств Фонда, областного и местного бюджетов. 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color w:val="000000"/>
          <w:szCs w:val="28"/>
        </w:rPr>
      </w:pPr>
      <w:r>
        <w:rPr>
          <w:color w:val="000000"/>
          <w:szCs w:val="28"/>
        </w:rPr>
        <w:t>11. На I этапе реализации муниципальной программы:</w:t>
      </w:r>
    </w:p>
    <w:p w:rsidR="00533B68" w:rsidRDefault="007F2032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</w:pPr>
      <w:proofErr w:type="gramStart"/>
      <w:r>
        <w:rPr>
          <w:rFonts w:ascii="Times New Roman CYR" w:hAnsi="Times New Roman CYR" w:cs="Times New Roman CYR"/>
          <w:szCs w:val="28"/>
        </w:rPr>
        <w:t>орган местного самоуправления в порядке, установленном Федеральным законом от 5 апрел</w:t>
      </w:r>
      <w:r>
        <w:rPr>
          <w:rFonts w:ascii="Times New Roman CYR" w:hAnsi="Times New Roman CYR" w:cs="Times New Roman CYR"/>
          <w:szCs w:val="28"/>
        </w:rPr>
        <w:t xml:space="preserve">я 2013 года № 44-ФЗ «О контрактной системе в сфере закупок товаров, работ, услуг для обеспечения государственных и муниципальных нужд» проводит торги на выполнение работ по строительству жилых многоквартирных домов и домов, перечисленных в пунктах 2 и 3   </w:t>
      </w:r>
      <w:r>
        <w:rPr>
          <w:rFonts w:ascii="Times New Roman CYR" w:hAnsi="Times New Roman CYR" w:cs="Times New Roman CYR"/>
          <w:szCs w:val="28"/>
        </w:rPr>
        <w:t xml:space="preserve">         части 2 статьи 49 Градостроительного кодекса Российской Федерации, или на           приобретение у собственников</w:t>
      </w:r>
      <w:proofErr w:type="gramEnd"/>
      <w:r>
        <w:rPr>
          <w:rFonts w:ascii="Times New Roman CYR" w:hAnsi="Times New Roman CYR" w:cs="Times New Roman CYR"/>
          <w:szCs w:val="28"/>
        </w:rPr>
        <w:t xml:space="preserve"> жилых помещений в таких домах;</w:t>
      </w:r>
    </w:p>
    <w:p w:rsidR="00533B68" w:rsidRDefault="007F2032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</w:pPr>
      <w:proofErr w:type="gramStart"/>
      <w:r>
        <w:rPr>
          <w:szCs w:val="28"/>
        </w:rPr>
        <w:t xml:space="preserve">орган местного самоуправления заключает муниципальные контракты с застройщиками на строительство жилых </w:t>
      </w:r>
      <w:r>
        <w:rPr>
          <w:szCs w:val="28"/>
        </w:rPr>
        <w:t xml:space="preserve">многоквартирных домов, в том числе долевое </w:t>
      </w:r>
      <w:r>
        <w:rPr>
          <w:szCs w:val="28"/>
          <w:lang w:eastAsia="ru-RU"/>
        </w:rPr>
        <w:t xml:space="preserve">или на приобретение жилых помещений (в том числе путем инвестирования в строительство многоквартирных жилых домов), в том числе на вторичном рынке по цене, определяемой в </w:t>
      </w:r>
      <w:r>
        <w:rPr>
          <w:szCs w:val="28"/>
        </w:rPr>
        <w:t>соответствии с Федеральным законом от 5 ап</w:t>
      </w:r>
      <w:r>
        <w:rPr>
          <w:szCs w:val="28"/>
        </w:rPr>
        <w:t>реля 2013 года № 44-ФЗ «О контрактной системе в сфере закупок товаров, работ</w:t>
      </w:r>
      <w:proofErr w:type="gramEnd"/>
      <w:r>
        <w:rPr>
          <w:szCs w:val="28"/>
        </w:rPr>
        <w:t>, услуг для обеспечения государственных и муниципальных нужд».</w:t>
      </w:r>
    </w:p>
    <w:p w:rsidR="00533B68" w:rsidRDefault="007F2032">
      <w:pPr>
        <w:tabs>
          <w:tab w:val="left" w:pos="1134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Начальная (максимальная) цена указанных государственных и муниципальных контрактов определяется в соответствии со </w:t>
      </w:r>
      <w:hyperlink r:id="rId8" w:history="1">
        <w:r>
          <w:rPr>
            <w:bCs/>
            <w:szCs w:val="28"/>
          </w:rPr>
          <w:t>статьей 22</w:t>
        </w:r>
      </w:hyperlink>
      <w:r>
        <w:rPr>
          <w:bCs/>
          <w:szCs w:val="28"/>
        </w:rPr>
        <w:t xml:space="preserve"> </w:t>
      </w:r>
      <w:r>
        <w:rPr>
          <w:szCs w:val="28"/>
        </w:rPr>
        <w:t>Федеральным законом от 5 апреля 2013 года № 44-ФЗ «О контрактной системе в сфере закупок тов</w:t>
      </w:r>
      <w:r>
        <w:rPr>
          <w:szCs w:val="28"/>
        </w:rPr>
        <w:t>аров, работ, услуг для обеспечения государственных и муниципальных нужд».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</w:pPr>
      <w:proofErr w:type="gramStart"/>
      <w:r>
        <w:rPr>
          <w:bCs/>
          <w:szCs w:val="28"/>
        </w:rPr>
        <w:t xml:space="preserve">В случае если стоимость одного квадратного метра превышает цену приобретения жилых помещений, установленную в приложении 2 к </w:t>
      </w:r>
      <w:r>
        <w:rPr>
          <w:szCs w:val="28"/>
        </w:rPr>
        <w:t>О</w:t>
      </w:r>
      <w:r>
        <w:rPr>
          <w:szCs w:val="28"/>
        </w:rPr>
        <w:t>бластн</w:t>
      </w:r>
      <w:r>
        <w:rPr>
          <w:szCs w:val="28"/>
        </w:rPr>
        <w:t>ой</w:t>
      </w:r>
      <w:r>
        <w:rPr>
          <w:szCs w:val="28"/>
        </w:rPr>
        <w:t xml:space="preserve"> адресн</w:t>
      </w:r>
      <w:r>
        <w:rPr>
          <w:szCs w:val="28"/>
        </w:rPr>
        <w:t>ой</w:t>
      </w:r>
      <w:r>
        <w:rPr>
          <w:szCs w:val="28"/>
        </w:rPr>
        <w:t xml:space="preserve"> программ</w:t>
      </w:r>
      <w:r>
        <w:rPr>
          <w:szCs w:val="28"/>
        </w:rPr>
        <w:t>е по переселению граждан из аварийного жилищного фонда, признанного таковым с 1 января 2017 года до</w:t>
      </w:r>
      <w:r>
        <w:rPr>
          <w:szCs w:val="28"/>
        </w:rPr>
        <w:t xml:space="preserve"> </w:t>
      </w:r>
      <w:r>
        <w:rPr>
          <w:szCs w:val="28"/>
        </w:rPr>
        <w:t>1 января 2022 года, в Челябинской области, утвержденной постановлением Правительства Челябинской области от 2</w:t>
      </w:r>
      <w:r>
        <w:rPr>
          <w:szCs w:val="28"/>
        </w:rPr>
        <w:t>7</w:t>
      </w:r>
      <w:r>
        <w:rPr>
          <w:szCs w:val="28"/>
        </w:rPr>
        <w:t xml:space="preserve">.06.2024 № </w:t>
      </w:r>
      <w:r>
        <w:rPr>
          <w:szCs w:val="28"/>
        </w:rPr>
        <w:t>399</w:t>
      </w:r>
      <w:r>
        <w:rPr>
          <w:szCs w:val="28"/>
        </w:rPr>
        <w:t>-П,</w:t>
      </w:r>
      <w:r>
        <w:rPr>
          <w:bCs/>
          <w:szCs w:val="28"/>
        </w:rPr>
        <w:t xml:space="preserve"> финансирование таких расходо</w:t>
      </w:r>
      <w:r>
        <w:rPr>
          <w:bCs/>
          <w:szCs w:val="28"/>
        </w:rPr>
        <w:t>в на оплату превышения осуществляется за счет средств</w:t>
      </w:r>
      <w:proofErr w:type="gramEnd"/>
      <w:r>
        <w:rPr>
          <w:bCs/>
          <w:szCs w:val="28"/>
        </w:rPr>
        <w:t xml:space="preserve"> областного и (или) местного бюджетов.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</w:pPr>
      <w:r>
        <w:rPr>
          <w:szCs w:val="28"/>
        </w:rPr>
        <w:t>В случае предоставления жилых помещений большей площади, чем аварийные, оплата превышения площадей осуществляется за счет средств областного и местного бюджетов.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</w:pPr>
      <w:r>
        <w:rPr>
          <w:szCs w:val="28"/>
        </w:rPr>
        <w:t>При согласии собственника с ним заключается соглашение мены (соглашение о предоставлении благоустроенного жилого помещения взамен изымаемого), в соответствии с которым ему предоставляется другое благоустроенное жилое помещение. Предлагаемое и изымаемое жил</w:t>
      </w:r>
      <w:r>
        <w:rPr>
          <w:szCs w:val="28"/>
        </w:rPr>
        <w:t xml:space="preserve">ые помещения признаются равноценными. Доплата за разницу в стоимости </w:t>
      </w:r>
      <w:r>
        <w:rPr>
          <w:szCs w:val="28"/>
        </w:rPr>
        <w:lastRenderedPageBreak/>
        <w:t>обмениваемых жилых помещений не взимается.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</w:pPr>
      <w:r>
        <w:rPr>
          <w:bCs/>
          <w:szCs w:val="28"/>
        </w:rPr>
        <w:t>Жилые помещения, приобретенные (построенные) в рамках государственных контрактов, передаются из государственной собственности Челябинской област</w:t>
      </w:r>
      <w:r>
        <w:rPr>
          <w:bCs/>
          <w:szCs w:val="28"/>
        </w:rPr>
        <w:t>и в муниципальную собственность.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12. На II этапе организационные мероприятия, осуществляемые органом местного самоуправления, должны быть направлены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533B68" w:rsidRDefault="007F2032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szCs w:val="28"/>
        </w:rPr>
        <w:t>определение рыночной стоимости изымаемого жилого помещения,   находящегося в собственности граждан, в с</w:t>
      </w:r>
      <w:r>
        <w:rPr>
          <w:szCs w:val="28"/>
        </w:rPr>
        <w:t xml:space="preserve">оответствии со статьёй 32 Жилищного кодекса Российской Федерации; </w:t>
      </w:r>
    </w:p>
    <w:p w:rsidR="00533B68" w:rsidRDefault="007F2032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szCs w:val="28"/>
        </w:rPr>
        <w:t xml:space="preserve">заключение с собственниками договоров мены в соответствии              с заключенными предварительными соглашениями о предоставлении взамен изымаемых жилых помещений других жилых помещений </w:t>
      </w:r>
      <w:r>
        <w:rPr>
          <w:szCs w:val="28"/>
        </w:rPr>
        <w:t>муниципального    жилищного фонда;</w:t>
      </w:r>
    </w:p>
    <w:p w:rsidR="00533B68" w:rsidRDefault="007F2032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szCs w:val="28"/>
        </w:rPr>
        <w:t xml:space="preserve">предоставление нанимателям изымаемых жилых помещений равнозначных жилых помещений по договорам социального найма.   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13. </w:t>
      </w:r>
      <w:proofErr w:type="gramStart"/>
      <w:r>
        <w:rPr>
          <w:color w:val="000000"/>
          <w:szCs w:val="28"/>
        </w:rPr>
        <w:t>Финансовые мероприятия направлены на формирование муниципального жилищного фонда для переселения гра</w:t>
      </w:r>
      <w:r>
        <w:rPr>
          <w:color w:val="000000"/>
          <w:szCs w:val="28"/>
        </w:rPr>
        <w:t xml:space="preserve">ждан путем строительства, в том числе долевого, или приобретения квартир (в том числе путем инвестирования в строительство многоквартирных жилых домов) в многоквартирных домах, </w:t>
      </w:r>
      <w:r>
        <w:rPr>
          <w:szCs w:val="28"/>
          <w:lang w:eastAsia="ru-RU"/>
        </w:rPr>
        <w:t>в том числе на вторичном рынке</w:t>
      </w:r>
      <w:r>
        <w:rPr>
          <w:color w:val="000000"/>
          <w:szCs w:val="28"/>
        </w:rPr>
        <w:t xml:space="preserve"> и домах, перечисленных в пунктах 2 и 3 части 2  </w:t>
      </w:r>
      <w:r>
        <w:rPr>
          <w:color w:val="000000"/>
          <w:szCs w:val="28"/>
        </w:rPr>
        <w:t>статьи 49 Градостроительного кодекса Российской Федерации, для последующего предоставления жилых помещений</w:t>
      </w:r>
      <w:proofErr w:type="gramEnd"/>
      <w:r>
        <w:rPr>
          <w:color w:val="000000"/>
          <w:szCs w:val="28"/>
        </w:rPr>
        <w:t xml:space="preserve"> для переселения:</w:t>
      </w:r>
    </w:p>
    <w:p w:rsidR="00533B68" w:rsidRDefault="007F2032">
      <w:pPr>
        <w:widowControl w:val="0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</w:pPr>
      <w:r>
        <w:rPr>
          <w:szCs w:val="28"/>
        </w:rPr>
        <w:t xml:space="preserve">граждан из занимаемых по договорам социального найма жилых помещений, расположенных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аварийных МКД;</w:t>
      </w:r>
    </w:p>
    <w:p w:rsidR="00533B68" w:rsidRDefault="007F2032">
      <w:pPr>
        <w:widowControl w:val="0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</w:pPr>
      <w:r>
        <w:rPr>
          <w:szCs w:val="28"/>
        </w:rPr>
        <w:t xml:space="preserve">собственников жилых помещений, </w:t>
      </w:r>
      <w:r>
        <w:rPr>
          <w:szCs w:val="28"/>
        </w:rPr>
        <w:t xml:space="preserve">расположенных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аварийных МКД.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</w:pPr>
      <w:r>
        <w:rPr>
          <w:szCs w:val="28"/>
        </w:rPr>
        <w:t>Жилые помещения предоставляются нанимателям в порядке и на условиях, предусмотренных разделами III и IV Жилищного кодекса Российской Федерации.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</w:pPr>
      <w:r>
        <w:rPr>
          <w:szCs w:val="28"/>
        </w:rPr>
        <w:t>При согласии собственника с ним заключается договор мены, в соответствии с которы</w:t>
      </w:r>
      <w:r>
        <w:rPr>
          <w:szCs w:val="28"/>
        </w:rPr>
        <w:t>м ему предоставляется другое благоустроенное жилое помещение, равноценное освобождаемому жилому помещению.</w:t>
      </w:r>
    </w:p>
    <w:p w:rsidR="00533B68" w:rsidRDefault="00533B68">
      <w:pPr>
        <w:tabs>
          <w:tab w:val="left" w:pos="1134"/>
        </w:tabs>
        <w:spacing w:after="0" w:line="240" w:lineRule="auto"/>
        <w:ind w:firstLine="851"/>
        <w:contextualSpacing/>
        <w:jc w:val="center"/>
        <w:rPr>
          <w:color w:val="000000"/>
          <w:szCs w:val="28"/>
        </w:rPr>
      </w:pPr>
    </w:p>
    <w:p w:rsidR="00533B68" w:rsidRDefault="007F2032">
      <w:pPr>
        <w:tabs>
          <w:tab w:val="left" w:pos="1134"/>
        </w:tabs>
        <w:spacing w:after="0" w:line="240" w:lineRule="auto"/>
        <w:contextualSpacing/>
        <w:jc w:val="center"/>
      </w:pPr>
      <w:r>
        <w:rPr>
          <w:color w:val="000000"/>
          <w:szCs w:val="28"/>
        </w:rPr>
        <w:t xml:space="preserve">Раздел </w:t>
      </w:r>
      <w:r>
        <w:rPr>
          <w:szCs w:val="28"/>
          <w:lang w:val="en-US"/>
        </w:rPr>
        <w:t>IV</w:t>
      </w:r>
      <w:r>
        <w:rPr>
          <w:szCs w:val="28"/>
        </w:rPr>
        <w:t>. Организация управления и механизм выполнения мероприятий муниципальной программы</w:t>
      </w:r>
    </w:p>
    <w:p w:rsidR="00533B68" w:rsidRDefault="00533B68">
      <w:pPr>
        <w:tabs>
          <w:tab w:val="left" w:pos="1134"/>
        </w:tabs>
        <w:spacing w:after="0" w:line="240" w:lineRule="auto"/>
        <w:contextualSpacing/>
        <w:jc w:val="center"/>
        <w:rPr>
          <w:color w:val="000000"/>
          <w:szCs w:val="28"/>
        </w:rPr>
      </w:pP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14. Управление реализацией мероприятий муниципальной пр</w:t>
      </w:r>
      <w:r>
        <w:rPr>
          <w:color w:val="000000"/>
          <w:szCs w:val="28"/>
        </w:rPr>
        <w:t>ограммы осуществляет ответственный исполнитель муниципальной программы.</w:t>
      </w:r>
    </w:p>
    <w:p w:rsidR="00533B68" w:rsidRDefault="007F2032">
      <w:pPr>
        <w:tabs>
          <w:tab w:val="left" w:pos="1134"/>
        </w:tabs>
        <w:spacing w:after="0" w:line="252" w:lineRule="auto"/>
        <w:ind w:firstLine="709"/>
        <w:jc w:val="both"/>
      </w:pPr>
      <w:r>
        <w:rPr>
          <w:color w:val="000000"/>
          <w:szCs w:val="28"/>
          <w:lang w:eastAsia="ru-RU"/>
        </w:rPr>
        <w:t>Ответственный исполнитель, соисполнители муниципальной программы несут равную ответственность за реализацию мероприятий муниципальной  программы, уточняют сроки реализации мероприятий муниципальной программы и объемы их финансирования.</w:t>
      </w:r>
    </w:p>
    <w:p w:rsidR="00533B68" w:rsidRDefault="007F2032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color w:val="000000"/>
          <w:szCs w:val="28"/>
        </w:rPr>
        <w:t>Взаимодействие и отч</w:t>
      </w:r>
      <w:r>
        <w:rPr>
          <w:color w:val="000000"/>
          <w:szCs w:val="28"/>
        </w:rPr>
        <w:t xml:space="preserve">етность осуществляются в соответствии с </w:t>
      </w:r>
      <w:r>
        <w:rPr>
          <w:szCs w:val="28"/>
          <w:lang w:bidi="en-US"/>
        </w:rPr>
        <w:t>Порядк</w:t>
      </w:r>
      <w:r>
        <w:rPr>
          <w:szCs w:val="28"/>
        </w:rPr>
        <w:t xml:space="preserve">ом принятия решений о разработке, формировании и реализации муниципальных программ и Порядком проведения оценки эффективности </w:t>
      </w:r>
      <w:r>
        <w:rPr>
          <w:szCs w:val="28"/>
        </w:rPr>
        <w:lastRenderedPageBreak/>
        <w:t xml:space="preserve">реализации муниципальных программ </w:t>
      </w:r>
      <w:proofErr w:type="spellStart"/>
      <w:r>
        <w:rPr>
          <w:szCs w:val="28"/>
        </w:rPr>
        <w:t>Копейского</w:t>
      </w:r>
      <w:proofErr w:type="spellEnd"/>
      <w:r>
        <w:rPr>
          <w:szCs w:val="28"/>
        </w:rPr>
        <w:t xml:space="preserve"> городского округа</w:t>
      </w:r>
      <w:r>
        <w:rPr>
          <w:color w:val="000000"/>
          <w:szCs w:val="28"/>
        </w:rPr>
        <w:t>, утвержденных постано</w:t>
      </w:r>
      <w:r>
        <w:rPr>
          <w:color w:val="000000"/>
          <w:szCs w:val="28"/>
        </w:rPr>
        <w:t xml:space="preserve">влением администрации округа от </w:t>
      </w:r>
      <w:r>
        <w:rPr>
          <w:szCs w:val="28"/>
        </w:rPr>
        <w:t>22.07.2020 № 1613-п</w:t>
      </w:r>
      <w:r>
        <w:rPr>
          <w:color w:val="000000"/>
          <w:szCs w:val="28"/>
        </w:rPr>
        <w:t>.</w:t>
      </w:r>
    </w:p>
    <w:p w:rsidR="00533B68" w:rsidRDefault="007F2032">
      <w:pPr>
        <w:pStyle w:val="ConsPlusNormal"/>
        <w:tabs>
          <w:tab w:val="left" w:pos="1134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Ответственный исполнитель муниципальной программы совместно с соисполнителями готовит отчеты о ходе реализации муниципальной программы согласно Порядку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проведения оценки эффективности реализации муниципа</w:t>
      </w:r>
      <w:r>
        <w:rPr>
          <w:rFonts w:ascii="Times New Roman" w:hAnsi="Times New Roman" w:cs="Times New Roman"/>
          <w:color w:val="000000"/>
          <w:sz w:val="28"/>
          <w:szCs w:val="28"/>
        </w:rPr>
        <w:t>льных программ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и направляет в управление экономического развития администрации округа. </w:t>
      </w:r>
    </w:p>
    <w:p w:rsidR="00533B68" w:rsidRDefault="00533B68">
      <w:pPr>
        <w:tabs>
          <w:tab w:val="left" w:pos="1134"/>
        </w:tabs>
        <w:spacing w:after="0" w:line="240" w:lineRule="auto"/>
        <w:ind w:firstLine="851"/>
        <w:contextualSpacing/>
        <w:jc w:val="center"/>
        <w:rPr>
          <w:color w:val="000000"/>
          <w:szCs w:val="28"/>
        </w:rPr>
      </w:pPr>
    </w:p>
    <w:p w:rsidR="00533B68" w:rsidRDefault="007F2032">
      <w:pPr>
        <w:tabs>
          <w:tab w:val="left" w:pos="1134"/>
        </w:tabs>
        <w:spacing w:after="0" w:line="240" w:lineRule="auto"/>
        <w:contextualSpacing/>
        <w:jc w:val="center"/>
      </w:pPr>
      <w:r>
        <w:rPr>
          <w:color w:val="000000"/>
          <w:szCs w:val="28"/>
        </w:rPr>
        <w:t>Раздел V. Ожидаемые результаты реализации муниципальной программы</w:t>
      </w:r>
    </w:p>
    <w:p w:rsidR="00533B68" w:rsidRDefault="00533B68">
      <w:pPr>
        <w:tabs>
          <w:tab w:val="left" w:pos="1134"/>
        </w:tabs>
        <w:spacing w:after="0" w:line="240" w:lineRule="auto"/>
        <w:ind w:firstLine="851"/>
        <w:contextualSpacing/>
        <w:jc w:val="center"/>
        <w:rPr>
          <w:color w:val="000000"/>
          <w:szCs w:val="28"/>
        </w:rPr>
      </w:pP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15. Оценка эффективности и социально-экономических последствий реализац</w:t>
      </w:r>
      <w:r>
        <w:rPr>
          <w:color w:val="000000"/>
          <w:szCs w:val="28"/>
        </w:rPr>
        <w:t>ии муниципальной программы будет производиться на основе системы целевых индикаторов и индикаторов оценки, которые представляют собой количественные показатели  и позволят вести мониторинг динамики изменений в жилищной сфере за оцениваемый период с целью у</w:t>
      </w:r>
      <w:r>
        <w:rPr>
          <w:color w:val="000000"/>
          <w:szCs w:val="28"/>
        </w:rPr>
        <w:t>точнения или корректировки поставленных задач и проводимых мероприятий.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16. Реализация муниципальной программы должна обеспечить достижение следующих показателей:</w:t>
      </w:r>
    </w:p>
    <w:p w:rsidR="00533B68" w:rsidRDefault="007F2032">
      <w:pPr>
        <w:pStyle w:val="ConsPlusNonformat"/>
        <w:widowControl/>
        <w:numPr>
          <w:ilvl w:val="0"/>
          <w:numId w:val="30"/>
        </w:numPr>
        <w:tabs>
          <w:tab w:val="left" w:pos="266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расселение 83 МКД, общей площадью 30 160,3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признанных аварийными </w:t>
      </w:r>
      <w:r>
        <w:rPr>
          <w:rFonts w:ascii="Times New Roman" w:hAnsi="Times New Roman" w:cs="Times New Roman"/>
          <w:sz w:val="28"/>
          <w:szCs w:val="28"/>
        </w:rPr>
        <w:t>с 1 января 2017 года до 1 января 2022 года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подлежащими сносу или реконструкции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33B68" w:rsidRDefault="007F2032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color w:val="000000"/>
          <w:szCs w:val="28"/>
          <w:lang w:eastAsia="ru-RU"/>
        </w:rPr>
        <w:t xml:space="preserve">переселение 1642 жителей МКД, признанных аварийными                                    </w:t>
      </w:r>
      <w:r>
        <w:rPr>
          <w:szCs w:val="28"/>
        </w:rPr>
        <w:t>с 1 января 2017 года до 1 января 2022 года</w:t>
      </w:r>
      <w:r>
        <w:rPr>
          <w:color w:val="000000"/>
          <w:szCs w:val="28"/>
          <w:lang w:eastAsia="ru-RU"/>
        </w:rPr>
        <w:t xml:space="preserve"> и подлежащими сносу или реконструкции.</w:t>
      </w:r>
    </w:p>
    <w:p w:rsidR="00533B68" w:rsidRDefault="007F203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17. С</w:t>
      </w:r>
      <w:r>
        <w:rPr>
          <w:color w:val="000000"/>
          <w:szCs w:val="28"/>
        </w:rPr>
        <w:t xml:space="preserve">ведения о целевых показателях (индикаторах) муниципальной программы и их значениях приведены </w:t>
      </w:r>
      <w:r>
        <w:rPr>
          <w:szCs w:val="28"/>
        </w:rPr>
        <w:t>в приложении 2</w:t>
      </w:r>
      <w:r>
        <w:rPr>
          <w:color w:val="000000"/>
          <w:szCs w:val="28"/>
        </w:rPr>
        <w:t xml:space="preserve"> к муниципальной программе.</w:t>
      </w: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7F2032">
      <w:pPr>
        <w:pStyle w:val="ConsPlusNonformat"/>
        <w:widowControl/>
        <w:tabs>
          <w:tab w:val="left" w:pos="266"/>
          <w:tab w:val="left" w:pos="1134"/>
        </w:tabs>
        <w:spacing w:line="12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Первый заместитель Главы городского округа                                   Н.В. Сазонов</w:t>
      </w: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spacing w:line="12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spacing w:after="0" w:line="240" w:lineRule="auto"/>
        <w:jc w:val="both"/>
        <w:sectPr w:rsidR="00533B68">
          <w:headerReference w:type="default" r:id="rId9"/>
          <w:footerReference w:type="default" r:id="rId10"/>
          <w:pgSz w:w="11906" w:h="16838"/>
          <w:pgMar w:top="1134" w:right="567" w:bottom="720" w:left="1701" w:header="567" w:footer="0" w:gutter="0"/>
          <w:cols w:space="720"/>
          <w:titlePg/>
          <w:docGrid w:linePitch="360"/>
        </w:sectPr>
      </w:pPr>
    </w:p>
    <w:p w:rsidR="00533B68" w:rsidRDefault="007F2032">
      <w:pPr>
        <w:pStyle w:val="2b"/>
        <w:ind w:firstLine="11340"/>
        <w:jc w:val="center"/>
      </w:pPr>
      <w:r>
        <w:rPr>
          <w:color w:val="000000"/>
          <w:sz w:val="28"/>
          <w:szCs w:val="28"/>
        </w:rPr>
        <w:lastRenderedPageBreak/>
        <w:t>Приложение 1</w:t>
      </w:r>
    </w:p>
    <w:p w:rsidR="00533B68" w:rsidRDefault="007F2032">
      <w:pPr>
        <w:pStyle w:val="2b"/>
        <w:ind w:firstLine="11340"/>
        <w:jc w:val="center"/>
      </w:pPr>
      <w:r>
        <w:rPr>
          <w:color w:val="000000"/>
          <w:sz w:val="28"/>
          <w:szCs w:val="28"/>
        </w:rPr>
        <w:t>к муниципальной программе</w:t>
      </w:r>
    </w:p>
    <w:p w:rsidR="00533B68" w:rsidRDefault="00533B68">
      <w:pPr>
        <w:pStyle w:val="2b"/>
        <w:ind w:firstLine="0"/>
        <w:jc w:val="center"/>
        <w:rPr>
          <w:color w:val="000000"/>
          <w:sz w:val="28"/>
          <w:szCs w:val="28"/>
        </w:rPr>
      </w:pPr>
    </w:p>
    <w:p w:rsidR="00533B68" w:rsidRDefault="007F2032">
      <w:pPr>
        <w:spacing w:line="240" w:lineRule="auto"/>
        <w:jc w:val="center"/>
      </w:pPr>
      <w:r>
        <w:rPr>
          <w:color w:val="000000"/>
          <w:szCs w:val="28"/>
        </w:rPr>
        <w:t>Система мероприятий муниципальной программы</w:t>
      </w:r>
    </w:p>
    <w:p w:rsidR="00533B68" w:rsidRDefault="007F2032">
      <w:pPr>
        <w:spacing w:after="0" w:line="240" w:lineRule="auto"/>
        <w:jc w:val="right"/>
        <w:rPr>
          <w:color w:val="000000"/>
          <w:szCs w:val="28"/>
        </w:rPr>
      </w:pPr>
      <w:r>
        <w:rPr>
          <w:color w:val="000000"/>
          <w:szCs w:val="28"/>
        </w:rPr>
        <w:t>Таблица 3</w:t>
      </w:r>
    </w:p>
    <w:tbl>
      <w:tblPr>
        <w:tblW w:w="1580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168"/>
        <w:gridCol w:w="709"/>
        <w:gridCol w:w="675"/>
        <w:gridCol w:w="992"/>
        <w:gridCol w:w="1417"/>
        <w:gridCol w:w="1417"/>
        <w:gridCol w:w="1417"/>
        <w:gridCol w:w="1276"/>
        <w:gridCol w:w="1451"/>
        <w:gridCol w:w="1417"/>
        <w:gridCol w:w="1347"/>
      </w:tblGrid>
      <w:tr w:rsidR="00533B68">
        <w:tc>
          <w:tcPr>
            <w:tcW w:w="6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</w:t>
            </w:r>
          </w:p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показателя из паспорта программы</w:t>
            </w:r>
          </w:p>
        </w:tc>
        <w:tc>
          <w:tcPr>
            <w:tcW w:w="97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 финансирования по годам реализации муниципальной программы, тыс. рублей</w:t>
            </w:r>
          </w:p>
        </w:tc>
      </w:tr>
      <w:tr w:rsidR="00533B68">
        <w:tc>
          <w:tcPr>
            <w:tcW w:w="6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1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 год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 год</w:t>
            </w:r>
          </w:p>
        </w:tc>
      </w:tr>
      <w:tr w:rsidR="00533B68">
        <w:tc>
          <w:tcPr>
            <w:tcW w:w="6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533B68">
        <w:trPr>
          <w:trHeight w:val="342"/>
        </w:trPr>
        <w:tc>
          <w:tcPr>
            <w:tcW w:w="15804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533B68" w:rsidRDefault="007F203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Цели:</w:t>
            </w:r>
          </w:p>
          <w:p w:rsidR="00533B68" w:rsidRDefault="007F2032">
            <w:pPr>
              <w:pStyle w:val="ConsPlusNormal"/>
              <w:numPr>
                <w:ilvl w:val="0"/>
                <w:numId w:val="35"/>
              </w:numPr>
              <w:ind w:left="0" w:firstLine="42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создание безопасных и благоприятных условий проживания граждан в округе;</w:t>
            </w:r>
          </w:p>
          <w:p w:rsidR="00533B68" w:rsidRDefault="007F2032">
            <w:pPr>
              <w:pStyle w:val="ConsPlusNormal"/>
              <w:numPr>
                <w:ilvl w:val="0"/>
                <w:numId w:val="34"/>
              </w:numPr>
              <w:ind w:left="0" w:firstLine="4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уменьшение общей площади помещений в жилых домах, расположенных на территории округа и признанных с 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января 2017 года до 1 января 2022 года в установленном порядке аварийными и подлежащими сносу или реконструкции в связи с физическим износом в процессе его эксплуатации.</w:t>
            </w:r>
          </w:p>
        </w:tc>
      </w:tr>
      <w:tr w:rsidR="00533B68">
        <w:trPr>
          <w:trHeight w:val="591"/>
        </w:trPr>
        <w:tc>
          <w:tcPr>
            <w:tcW w:w="15804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533B68" w:rsidRDefault="007F2032">
            <w:pPr>
              <w:pStyle w:val="affc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Задача 1: Формирование жилищного фонда, необходимого для переселения гражда</w:t>
            </w:r>
            <w:r>
              <w:rPr>
                <w:rFonts w:ascii="Times New Roman" w:hAnsi="Times New Roman"/>
                <w:sz w:val="22"/>
                <w:szCs w:val="22"/>
              </w:rPr>
              <w:t>н из аварийного жилищного фонда. Обеспечение жилищных прав граждан, проживающих в жилых помещениях муниципального жилищного фонда,  находящихся в аварийных многоквартирных домах. Обеспечение жилищных прав собственников изымаемых жилых помещений, находящихс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я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аварийных МКД.</w:t>
            </w:r>
          </w:p>
        </w:tc>
      </w:tr>
      <w:tr w:rsidR="00533B68">
        <w:trPr>
          <w:trHeight w:val="691"/>
        </w:trPr>
        <w:tc>
          <w:tcPr>
            <w:tcW w:w="67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Приобретение благоустроенных жилых помещений (квартир) для расселения 83 аварийных МКД общей площадью                  30 160,3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УИиЗО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УАиГ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   МУ «Управление строительства»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2024-2030 годы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1.1.1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  <w:tr w:rsidR="00533B68">
        <w:trPr>
          <w:trHeight w:val="711"/>
        </w:trPr>
        <w:tc>
          <w:tcPr>
            <w:tcW w:w="676" w:type="dxa"/>
            <w:vMerge/>
            <w:tcBorders>
              <w:right w:val="single" w:sz="4" w:space="0" w:color="000000"/>
            </w:tcBorders>
          </w:tcPr>
          <w:p w:rsidR="00533B68" w:rsidRDefault="00533B68">
            <w:pPr>
              <w:pStyle w:val="aff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1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1 228,46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  <w:tr w:rsidR="00533B68">
        <w:trPr>
          <w:trHeight w:val="787"/>
        </w:trPr>
        <w:tc>
          <w:tcPr>
            <w:tcW w:w="676" w:type="dxa"/>
            <w:vMerge/>
            <w:tcBorders>
              <w:bottom w:val="non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1168" w:type="dxa"/>
            <w:vMerge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Фонда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ind w:left="-37" w:right="-6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29 482,44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  <w:tr w:rsidR="00533B68">
        <w:trPr>
          <w:trHeight w:val="293"/>
        </w:trPr>
        <w:tc>
          <w:tcPr>
            <w:tcW w:w="15804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533B68" w:rsidRDefault="007F2032">
            <w:pPr>
              <w:pStyle w:val="affc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Задача 2.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Переселение жителей МКД, признанных аварийными </w:t>
            </w:r>
            <w:r>
              <w:rPr>
                <w:rFonts w:ascii="Times New Roman" w:hAnsi="Times New Roman"/>
                <w:sz w:val="22"/>
                <w:szCs w:val="22"/>
              </w:rPr>
              <w:t>с 1 января 2017 года до 1 января 2022 года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подлежащими сносу или реконструкции.</w:t>
            </w:r>
          </w:p>
        </w:tc>
      </w:tr>
    </w:tbl>
    <w:p w:rsidR="00533B68" w:rsidRDefault="007F2032">
      <w:pPr>
        <w:spacing w:after="0" w:line="240" w:lineRule="auto"/>
        <w:jc w:val="right"/>
      </w:pPr>
      <w:r>
        <w:rPr>
          <w:szCs w:val="28"/>
        </w:rPr>
        <w:t>Окончание таблицы 3</w:t>
      </w:r>
    </w:p>
    <w:tbl>
      <w:tblPr>
        <w:tblW w:w="155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521"/>
        <w:gridCol w:w="892"/>
        <w:gridCol w:w="1394"/>
        <w:gridCol w:w="709"/>
        <w:gridCol w:w="1134"/>
        <w:gridCol w:w="1417"/>
        <w:gridCol w:w="1417"/>
        <w:gridCol w:w="1417"/>
        <w:gridCol w:w="1276"/>
        <w:gridCol w:w="1417"/>
        <w:gridCol w:w="1417"/>
        <w:gridCol w:w="1100"/>
      </w:tblGrid>
      <w:tr w:rsidR="00533B68">
        <w:trPr>
          <w:trHeight w:val="1195"/>
        </w:trPr>
        <w:tc>
          <w:tcPr>
            <w:tcW w:w="444" w:type="dxa"/>
            <w:tcBorders>
              <w:top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Расселение 83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аварийных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МКД общей площадью     30 160,3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жилищной политики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2024-2030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2.1.1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  <w:tr w:rsidR="00533B68">
        <w:trPr>
          <w:trHeight w:val="1104"/>
        </w:trPr>
        <w:tc>
          <w:tcPr>
            <w:tcW w:w="447" w:type="dxa"/>
            <w:tcBorders>
              <w:top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Переселение 1642 жителей из 83 аварийных МКД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жилищной политики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2024-2030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2.1.2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  <w:tr w:rsidR="00533B68">
        <w:trPr>
          <w:trHeight w:val="318"/>
        </w:trPr>
        <w:tc>
          <w:tcPr>
            <w:tcW w:w="4253" w:type="dxa"/>
            <w:gridSpan w:val="4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  <w:tr w:rsidR="00533B68">
        <w:trPr>
          <w:trHeight w:val="318"/>
        </w:trPr>
        <w:tc>
          <w:tcPr>
            <w:tcW w:w="4253" w:type="dxa"/>
            <w:gridSpan w:val="4"/>
            <w:vMerge/>
            <w:tcBorders>
              <w:right w:val="single" w:sz="4" w:space="0" w:color="000000"/>
            </w:tcBorders>
          </w:tcPr>
          <w:p w:rsidR="00533B68" w:rsidRDefault="00533B68">
            <w:pPr>
              <w:pStyle w:val="affc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1 228,46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  <w:tr w:rsidR="00533B68">
        <w:trPr>
          <w:trHeight w:val="318"/>
        </w:trPr>
        <w:tc>
          <w:tcPr>
            <w:tcW w:w="4253" w:type="dxa"/>
            <w:gridSpan w:val="4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533B68" w:rsidRDefault="00533B68">
            <w:pPr>
              <w:pStyle w:val="affc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ind w:left="-37" w:right="-6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29 482,44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  <w:tr w:rsidR="00533B68">
        <w:trPr>
          <w:trHeight w:val="318"/>
        </w:trPr>
        <w:tc>
          <w:tcPr>
            <w:tcW w:w="425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30 741,61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pStyle w:val="affc"/>
              <w:ind w:left="-37" w:right="-6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30 741,61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68" w:rsidRDefault="007F2032">
            <w:pPr>
              <w:jc w:val="center"/>
            </w:pPr>
            <w:r>
              <w:rPr>
                <w:sz w:val="22"/>
              </w:rPr>
              <w:t>-</w:t>
            </w:r>
          </w:p>
        </w:tc>
      </w:tr>
    </w:tbl>
    <w:p w:rsidR="00533B68" w:rsidRDefault="00533B68">
      <w:pPr>
        <w:spacing w:after="0" w:line="240" w:lineRule="auto"/>
        <w:jc w:val="center"/>
        <w:rPr>
          <w:color w:val="000000"/>
          <w:szCs w:val="28"/>
        </w:rPr>
      </w:pPr>
    </w:p>
    <w:p w:rsidR="00533B68" w:rsidRDefault="00533B68">
      <w:pPr>
        <w:spacing w:after="0" w:line="240" w:lineRule="auto"/>
        <w:jc w:val="center"/>
        <w:rPr>
          <w:color w:val="000000"/>
        </w:rPr>
      </w:pPr>
    </w:p>
    <w:p w:rsidR="00533B68" w:rsidRDefault="00533B68">
      <w:pPr>
        <w:spacing w:after="0" w:line="240" w:lineRule="auto"/>
        <w:jc w:val="center"/>
        <w:rPr>
          <w:color w:val="000000"/>
        </w:rPr>
      </w:pPr>
    </w:p>
    <w:p w:rsidR="00533B68" w:rsidRDefault="00533B68">
      <w:pPr>
        <w:spacing w:after="0" w:line="240" w:lineRule="auto"/>
        <w:jc w:val="center"/>
        <w:rPr>
          <w:color w:val="000000"/>
          <w:szCs w:val="28"/>
        </w:rPr>
      </w:pPr>
    </w:p>
    <w:p w:rsidR="00533B68" w:rsidRDefault="007F2032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Начальник отдела жилищной политики</w:t>
      </w:r>
    </w:p>
    <w:p w:rsidR="00533B68" w:rsidRDefault="007F2032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Копейского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                                                                                                             И.Д.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Саевская</w:t>
      </w:r>
      <w:proofErr w:type="spellEnd"/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7F2032">
      <w:pPr>
        <w:pStyle w:val="2b"/>
        <w:ind w:firstLine="11340"/>
        <w:jc w:val="center"/>
      </w:pPr>
      <w:r>
        <w:rPr>
          <w:color w:val="000000"/>
          <w:sz w:val="28"/>
          <w:szCs w:val="28"/>
        </w:rPr>
        <w:t>Приложение 2</w:t>
      </w:r>
    </w:p>
    <w:p w:rsidR="00533B68" w:rsidRDefault="007F2032">
      <w:pPr>
        <w:pStyle w:val="2b"/>
        <w:ind w:firstLine="11340"/>
        <w:jc w:val="center"/>
      </w:pPr>
      <w:r>
        <w:rPr>
          <w:color w:val="000000"/>
          <w:sz w:val="28"/>
          <w:szCs w:val="28"/>
        </w:rPr>
        <w:t>к муниципальной программе</w:t>
      </w:r>
    </w:p>
    <w:p w:rsidR="00533B68" w:rsidRDefault="00533B68">
      <w:pPr>
        <w:pStyle w:val="ConsPlusNonformat"/>
        <w:widowControl/>
        <w:tabs>
          <w:tab w:val="left" w:pos="266"/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33B68" w:rsidRDefault="007F2032">
      <w:pPr>
        <w:pStyle w:val="ConsPlusNonformat"/>
        <w:widowControl/>
        <w:tabs>
          <w:tab w:val="left" w:pos="266"/>
          <w:tab w:val="left" w:pos="1134"/>
        </w:tabs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Сведения о целевых показателях (индикатор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ах) муниципальной программы и их значениях</w:t>
      </w:r>
    </w:p>
    <w:p w:rsidR="00533B68" w:rsidRDefault="007F2032">
      <w:pPr>
        <w:tabs>
          <w:tab w:val="left" w:pos="1134"/>
        </w:tabs>
        <w:spacing w:after="0" w:line="240" w:lineRule="auto"/>
        <w:ind w:left="928"/>
        <w:jc w:val="right"/>
        <w:rPr>
          <w:color w:val="000000"/>
          <w:szCs w:val="28"/>
          <w:lang w:eastAsia="ru-RU"/>
        </w:rPr>
      </w:pPr>
      <w:r>
        <w:rPr>
          <w:bCs/>
          <w:szCs w:val="28"/>
        </w:rPr>
        <w:t>Таблица 4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53"/>
        <w:gridCol w:w="1109"/>
        <w:gridCol w:w="1365"/>
        <w:gridCol w:w="1280"/>
        <w:gridCol w:w="1451"/>
        <w:gridCol w:w="1536"/>
        <w:gridCol w:w="1536"/>
        <w:gridCol w:w="1536"/>
        <w:gridCol w:w="1938"/>
        <w:gridCol w:w="1139"/>
      </w:tblGrid>
      <w:tr w:rsidR="00533B68">
        <w:trPr>
          <w:trHeight w:val="403"/>
        </w:trPr>
        <w:tc>
          <w:tcPr>
            <w:tcW w:w="709" w:type="dxa"/>
            <w:vMerge w:val="restart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853" w:type="dxa"/>
            <w:vMerge w:val="restart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09" w:type="dxa"/>
            <w:vMerge w:val="restart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781" w:type="dxa"/>
            <w:gridSpan w:val="8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firstLine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533B68">
        <w:trPr>
          <w:trHeight w:val="835"/>
        </w:trPr>
        <w:tc>
          <w:tcPr>
            <w:tcW w:w="709" w:type="dxa"/>
            <w:vMerge/>
            <w:vAlign w:val="center"/>
          </w:tcPr>
          <w:p w:rsidR="00533B68" w:rsidRDefault="00533B68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  <w:vMerge/>
            <w:vAlign w:val="center"/>
          </w:tcPr>
          <w:p w:rsidR="00533B68" w:rsidRDefault="00533B68">
            <w:pPr>
              <w:tabs>
                <w:tab w:val="left" w:pos="1134"/>
              </w:tabs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vMerge/>
            <w:vAlign w:val="center"/>
          </w:tcPr>
          <w:p w:rsidR="00533B68" w:rsidRDefault="00533B68">
            <w:pPr>
              <w:tabs>
                <w:tab w:val="left" w:pos="1134"/>
              </w:tabs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80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38" w:firstLine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51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5" w:right="-38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36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536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right="-66"/>
              <w:jc w:val="center"/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536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right="-66"/>
              <w:jc w:val="center"/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938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right="-66"/>
              <w:jc w:val="center"/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135" w:type="dxa"/>
            <w:vAlign w:val="center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2024-2030</w:t>
            </w:r>
          </w:p>
        </w:tc>
      </w:tr>
      <w:tr w:rsidR="00533B68">
        <w:trPr>
          <w:trHeight w:val="165"/>
        </w:trPr>
        <w:tc>
          <w:tcPr>
            <w:tcW w:w="709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3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9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65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38" w:firstLine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5" w:right="-38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36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0"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36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5" w:right="-38" w:firstLine="5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6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0" w:right="-66"/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38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65" w:right="-38" w:firstLine="5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0" w:right="-66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</w:tr>
      <w:tr w:rsidR="00533B68">
        <w:trPr>
          <w:trHeight w:val="1344"/>
        </w:trPr>
        <w:tc>
          <w:tcPr>
            <w:tcW w:w="70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3" w:type="dxa"/>
            <w:gridSpan w:val="10"/>
          </w:tcPr>
          <w:p w:rsidR="00533B68" w:rsidRDefault="007F2032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Цели:</w:t>
            </w:r>
          </w:p>
          <w:p w:rsidR="00533B68" w:rsidRDefault="007F2032">
            <w:pPr>
              <w:pStyle w:val="ConsPlusNormal"/>
              <w:numPr>
                <w:ilvl w:val="0"/>
                <w:numId w:val="36"/>
              </w:numPr>
              <w:ind w:left="0" w:firstLine="425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безопасных и благоприятных условий проживания граждан в округе;</w:t>
            </w:r>
          </w:p>
          <w:p w:rsidR="00533B68" w:rsidRDefault="007F2032">
            <w:pPr>
              <w:pStyle w:val="ConsPlusNormal"/>
              <w:numPr>
                <w:ilvl w:val="0"/>
                <w:numId w:val="37"/>
              </w:numPr>
              <w:ind w:left="0" w:firstLine="425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общей площади помещений в жилых домах, расположенных на территории округа и признанных с 1 января 2017 года          до 1 января 2022 года в установленном порядке аварийн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 и подлежащими сносу или реконструкции в связи с физическим износом в процессе его эксплуатации.</w:t>
            </w:r>
          </w:p>
        </w:tc>
      </w:tr>
      <w:tr w:rsidR="00533B68">
        <w:trPr>
          <w:trHeight w:val="805"/>
        </w:trPr>
        <w:tc>
          <w:tcPr>
            <w:tcW w:w="70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743" w:type="dxa"/>
            <w:gridSpan w:val="10"/>
          </w:tcPr>
          <w:p w:rsidR="00533B68" w:rsidRDefault="007F2032">
            <w:pPr>
              <w:pStyle w:val="aff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1: Формирование жилищного фонда, необходимого для переселения гражда</w:t>
            </w:r>
            <w:r>
              <w:rPr>
                <w:rFonts w:ascii="Times New Roman" w:hAnsi="Times New Roman"/>
              </w:rPr>
              <w:t>н из аварийного жилищного фонда. Обеспечение жилищных прав граждан, проживающих в жилых помещениях муниципального жилищного фонда,  находящихся в аварийных многоквартирных домах. Обеспечение жилищных прав собственников изымаемых жилых помещений, находящихс</w:t>
            </w:r>
            <w:r>
              <w:rPr>
                <w:rFonts w:ascii="Times New Roman" w:hAnsi="Times New Roman"/>
              </w:rPr>
              <w:t xml:space="preserve">я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аварийных МКД.</w:t>
            </w:r>
          </w:p>
        </w:tc>
      </w:tr>
      <w:tr w:rsidR="00533B68">
        <w:trPr>
          <w:trHeight w:val="1124"/>
        </w:trPr>
        <w:tc>
          <w:tcPr>
            <w:tcW w:w="70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1853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квадратных метров построенных (приобретенных) жилых помещений (квартир)</w:t>
            </w:r>
          </w:p>
        </w:tc>
        <w:tc>
          <w:tcPr>
            <w:tcW w:w="1109" w:type="dxa"/>
          </w:tcPr>
          <w:p w:rsidR="00533B68" w:rsidRDefault="007F2032">
            <w:pPr>
              <w:tabs>
                <w:tab w:val="left" w:pos="1264"/>
              </w:tabs>
              <w:spacing w:after="0" w:line="240" w:lineRule="auto"/>
              <w:ind w:left="-52" w:right="-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Тысяча квадратных метров общей площади</w:t>
            </w:r>
          </w:p>
        </w:tc>
        <w:tc>
          <w:tcPr>
            <w:tcW w:w="1365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0,34164</w:t>
            </w:r>
          </w:p>
        </w:tc>
        <w:tc>
          <w:tcPr>
            <w:tcW w:w="9277" w:type="dxa"/>
            <w:gridSpan w:val="6"/>
            <w:vAlign w:val="center"/>
          </w:tcPr>
          <w:p w:rsidR="00533B68" w:rsidRDefault="007F203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35,85072</w:t>
            </w:r>
          </w:p>
        </w:tc>
        <w:tc>
          <w:tcPr>
            <w:tcW w:w="1135" w:type="dxa"/>
            <w:vAlign w:val="center"/>
          </w:tcPr>
          <w:p w:rsidR="00533B68" w:rsidRDefault="007F2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36,19236</w:t>
            </w:r>
          </w:p>
        </w:tc>
      </w:tr>
    </w:tbl>
    <w:p w:rsidR="00533B68" w:rsidRDefault="00533B68"/>
    <w:p w:rsidR="00533B68" w:rsidRDefault="00533B68"/>
    <w:p w:rsidR="00533B68" w:rsidRDefault="00533B68"/>
    <w:p w:rsidR="00533B68" w:rsidRDefault="007F2032">
      <w:pPr>
        <w:jc w:val="right"/>
      </w:pPr>
      <w:r>
        <w:rPr>
          <w:szCs w:val="28"/>
        </w:rPr>
        <w:lastRenderedPageBreak/>
        <w:t>Окончание таблицы 4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53"/>
        <w:gridCol w:w="1109"/>
        <w:gridCol w:w="1365"/>
        <w:gridCol w:w="9279"/>
        <w:gridCol w:w="1137"/>
      </w:tblGrid>
      <w:tr w:rsidR="00533B68">
        <w:trPr>
          <w:trHeight w:val="261"/>
        </w:trPr>
        <w:tc>
          <w:tcPr>
            <w:tcW w:w="70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743" w:type="dxa"/>
            <w:gridSpan w:val="5"/>
          </w:tcPr>
          <w:p w:rsidR="00533B68" w:rsidRDefault="007F2032">
            <w:pPr>
              <w:tabs>
                <w:tab w:val="left" w:pos="1264"/>
              </w:tabs>
              <w:spacing w:after="0" w:line="240" w:lineRule="auto"/>
              <w:ind w:left="-52" w:right="-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Задача 2.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Переселение жителей МКД, признанных аварийными </w:t>
            </w:r>
            <w:r>
              <w:rPr>
                <w:sz w:val="24"/>
                <w:szCs w:val="24"/>
              </w:rPr>
              <w:t>с 1 января 2017 года до 1 января 2022 года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и подлежащими сносу или реконструкции</w:t>
            </w:r>
          </w:p>
        </w:tc>
      </w:tr>
      <w:tr w:rsidR="00533B68">
        <w:trPr>
          <w:trHeight w:val="422"/>
        </w:trPr>
        <w:tc>
          <w:tcPr>
            <w:tcW w:w="70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1853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квадратных метров расселенного аварийного жилищного фонда (</w:t>
            </w:r>
            <w:proofErr w:type="spellStart"/>
            <w:r>
              <w:rPr>
                <w:sz w:val="24"/>
                <w:szCs w:val="24"/>
              </w:rPr>
              <w:t>тыс.кв.м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109" w:type="dxa"/>
          </w:tcPr>
          <w:p w:rsidR="00533B68" w:rsidRDefault="007F2032">
            <w:pPr>
              <w:tabs>
                <w:tab w:val="left" w:pos="1264"/>
              </w:tabs>
              <w:spacing w:after="0" w:line="240" w:lineRule="auto"/>
              <w:ind w:left="-52" w:right="-9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Тысяча квадратных метров общей площади</w:t>
            </w:r>
          </w:p>
        </w:tc>
        <w:tc>
          <w:tcPr>
            <w:tcW w:w="1365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38" w:firstLine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0,2847</w:t>
            </w:r>
          </w:p>
        </w:tc>
        <w:tc>
          <w:tcPr>
            <w:tcW w:w="9279" w:type="dxa"/>
            <w:vAlign w:val="center"/>
          </w:tcPr>
          <w:p w:rsidR="00533B68" w:rsidRDefault="007F203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29,8756</w:t>
            </w:r>
          </w:p>
        </w:tc>
        <w:tc>
          <w:tcPr>
            <w:tcW w:w="1135" w:type="dxa"/>
            <w:vAlign w:val="center"/>
          </w:tcPr>
          <w:p w:rsidR="00533B68" w:rsidRDefault="007F2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30,1603</w:t>
            </w:r>
          </w:p>
        </w:tc>
      </w:tr>
      <w:tr w:rsidR="00533B68">
        <w:trPr>
          <w:trHeight w:val="551"/>
        </w:trPr>
        <w:tc>
          <w:tcPr>
            <w:tcW w:w="709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ind w:left="-8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  <w:tc>
          <w:tcPr>
            <w:tcW w:w="1853" w:type="dxa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граждан расселенных из аварийного жилищного фонда</w:t>
            </w:r>
          </w:p>
        </w:tc>
        <w:tc>
          <w:tcPr>
            <w:tcW w:w="1109" w:type="dxa"/>
          </w:tcPr>
          <w:p w:rsidR="00533B68" w:rsidRDefault="007F2032">
            <w:pPr>
              <w:tabs>
                <w:tab w:val="left" w:pos="1264"/>
              </w:tabs>
              <w:spacing w:after="0" w:line="240" w:lineRule="auto"/>
              <w:ind w:left="-52" w:right="-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Тысяча человек</w:t>
            </w:r>
          </w:p>
        </w:tc>
        <w:tc>
          <w:tcPr>
            <w:tcW w:w="1365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0,015</w:t>
            </w:r>
          </w:p>
        </w:tc>
        <w:tc>
          <w:tcPr>
            <w:tcW w:w="9279" w:type="dxa"/>
            <w:vAlign w:val="center"/>
          </w:tcPr>
          <w:p w:rsidR="00533B68" w:rsidRDefault="007F2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1,627</w:t>
            </w:r>
          </w:p>
        </w:tc>
        <w:tc>
          <w:tcPr>
            <w:tcW w:w="1135" w:type="dxa"/>
            <w:vAlign w:val="center"/>
          </w:tcPr>
          <w:p w:rsidR="00533B68" w:rsidRDefault="007F2032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1,642</w:t>
            </w:r>
          </w:p>
        </w:tc>
      </w:tr>
    </w:tbl>
    <w:p w:rsidR="00533B68" w:rsidRDefault="00533B68">
      <w:pPr>
        <w:spacing w:line="240" w:lineRule="auto"/>
        <w:jc w:val="center"/>
        <w:rPr>
          <w:color w:val="000000"/>
          <w:sz w:val="20"/>
          <w:szCs w:val="20"/>
        </w:rPr>
      </w:pPr>
    </w:p>
    <w:p w:rsidR="00533B68" w:rsidRDefault="00533B68">
      <w:pPr>
        <w:spacing w:line="240" w:lineRule="auto"/>
        <w:jc w:val="center"/>
        <w:rPr>
          <w:color w:val="000000"/>
          <w:sz w:val="20"/>
          <w:szCs w:val="20"/>
        </w:rPr>
      </w:pPr>
    </w:p>
    <w:p w:rsidR="00533B68" w:rsidRDefault="00533B68">
      <w:pPr>
        <w:spacing w:line="240" w:lineRule="auto"/>
        <w:jc w:val="center"/>
        <w:rPr>
          <w:color w:val="000000"/>
          <w:sz w:val="20"/>
          <w:szCs w:val="20"/>
        </w:rPr>
      </w:pPr>
    </w:p>
    <w:p w:rsidR="00533B68" w:rsidRDefault="007F2032">
      <w:pPr>
        <w:spacing w:after="0" w:line="240" w:lineRule="auto"/>
        <w:rPr>
          <w:rFonts w:eastAsia="Calibri"/>
          <w:lang w:eastAsia="en-US"/>
        </w:rPr>
      </w:pPr>
      <w:r>
        <w:rPr>
          <w:rFonts w:eastAsia="Calibri"/>
          <w:szCs w:val="28"/>
          <w:lang w:eastAsia="en-US"/>
        </w:rPr>
        <w:t>Начальник отдела жилищной политики</w:t>
      </w:r>
    </w:p>
    <w:p w:rsidR="00533B68" w:rsidRDefault="007F2032">
      <w:pPr>
        <w:spacing w:after="0" w:line="240" w:lineRule="auto"/>
        <w:rPr>
          <w:rFonts w:eastAsia="Calibri"/>
          <w:lang w:eastAsia="en-US"/>
        </w:rPr>
      </w:pPr>
      <w:r>
        <w:rPr>
          <w:rFonts w:eastAsia="Calibri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Cs w:val="28"/>
          <w:lang w:eastAsia="en-US"/>
        </w:rPr>
        <w:t>Копейского</w:t>
      </w:r>
      <w:proofErr w:type="spellEnd"/>
      <w:r>
        <w:rPr>
          <w:rFonts w:eastAsia="Calibri"/>
          <w:szCs w:val="28"/>
          <w:lang w:eastAsia="en-US"/>
        </w:rPr>
        <w:t xml:space="preserve"> городского округа                                                                                                            И.Д. </w:t>
      </w:r>
      <w:proofErr w:type="spellStart"/>
      <w:r>
        <w:rPr>
          <w:rFonts w:eastAsia="Calibri"/>
          <w:szCs w:val="28"/>
          <w:lang w:eastAsia="en-US"/>
        </w:rPr>
        <w:t>Саевская</w:t>
      </w:r>
      <w:proofErr w:type="spellEnd"/>
    </w:p>
    <w:sectPr w:rsidR="00533B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623" w:right="680" w:bottom="993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B68" w:rsidRDefault="007F2032">
      <w:pPr>
        <w:spacing w:after="0" w:line="240" w:lineRule="auto"/>
      </w:pPr>
      <w:r>
        <w:separator/>
      </w:r>
    </w:p>
  </w:endnote>
  <w:endnote w:type="continuationSeparator" w:id="0">
    <w:p w:rsidR="00533B68" w:rsidRDefault="007F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68" w:rsidRDefault="00533B6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68" w:rsidRDefault="00533B6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68" w:rsidRDefault="00533B68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68" w:rsidRDefault="00533B6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B68" w:rsidRDefault="007F2032">
      <w:pPr>
        <w:spacing w:after="0" w:line="240" w:lineRule="auto"/>
      </w:pPr>
      <w:r>
        <w:separator/>
      </w:r>
    </w:p>
  </w:footnote>
  <w:footnote w:type="continuationSeparator" w:id="0">
    <w:p w:rsidR="00533B68" w:rsidRDefault="007F2032">
      <w:pPr>
        <w:spacing w:after="0" w:line="240" w:lineRule="auto"/>
      </w:pPr>
      <w:r>
        <w:continuationSeparator/>
      </w:r>
    </w:p>
  </w:footnote>
  <w:footnote w:id="1">
    <w:p w:rsidR="00533B68" w:rsidRPr="007F2032" w:rsidRDefault="007F2032">
      <w:pPr>
        <w:pStyle w:val="ae"/>
        <w:spacing w:after="0" w:line="240" w:lineRule="auto"/>
        <w:jc w:val="both"/>
        <w:rPr>
          <w:lang w:val="ru-RU"/>
        </w:rPr>
      </w:pPr>
      <w:r>
        <w:rPr>
          <w:rStyle w:val="af"/>
          <w:lang w:val="ru-RU"/>
        </w:rPr>
        <w:t>1</w:t>
      </w:r>
      <w:r>
        <w:rPr>
          <w:lang w:val="ru-RU"/>
        </w:rPr>
        <w:t>Значение целевых показателей, а также объемы финансирования будут корректироваться по мере формирования бюджета муниципальной программы.</w:t>
      </w:r>
    </w:p>
    <w:p w:rsidR="00533B68" w:rsidRDefault="007F2032">
      <w:pPr>
        <w:pStyle w:val="ae"/>
        <w:spacing w:after="0" w:line="240" w:lineRule="auto"/>
        <w:jc w:val="both"/>
        <w:rPr>
          <w:lang w:val="ru-RU"/>
        </w:rPr>
      </w:pPr>
      <w:r>
        <w:rPr>
          <w:rStyle w:val="af"/>
          <w:lang w:val="ru-RU"/>
        </w:rPr>
        <w:t>2</w:t>
      </w:r>
      <w:r w:rsidRPr="007F2032">
        <w:rPr>
          <w:lang w:val="ru-RU"/>
        </w:rPr>
        <w:t xml:space="preserve"> Сумма средств местного бюджета определяется в соответствии с решениями о бюджете муниципального образования «Копейски</w:t>
      </w:r>
      <w:r w:rsidRPr="007F2032">
        <w:rPr>
          <w:lang w:val="ru-RU"/>
        </w:rPr>
        <w:t>й городской округ»</w:t>
      </w:r>
      <w:r>
        <w:rPr>
          <w:lang w:val="ru-RU"/>
        </w:rPr>
        <w:t>.</w:t>
      </w:r>
    </w:p>
  </w:footnote>
  <w:footnote w:id="2">
    <w:p w:rsidR="00533B68" w:rsidRDefault="007F2032">
      <w:pPr>
        <w:pStyle w:val="ae"/>
        <w:spacing w:after="0" w:line="240" w:lineRule="auto"/>
        <w:jc w:val="both"/>
        <w:rPr>
          <w:lang w:val="ru-RU"/>
        </w:rPr>
      </w:pPr>
      <w:r>
        <w:rPr>
          <w:rStyle w:val="af"/>
          <w:lang w:val="ru-RU"/>
        </w:rPr>
        <w:t>3</w:t>
      </w:r>
      <w:r w:rsidRPr="007F2032">
        <w:rPr>
          <w:lang w:val="ru-RU"/>
        </w:rPr>
        <w:t xml:space="preserve"> </w:t>
      </w:r>
      <w:proofErr w:type="gramStart"/>
      <w:r w:rsidRPr="007F2032">
        <w:rPr>
          <w:lang w:val="ru-RU"/>
        </w:rPr>
        <w:t xml:space="preserve">Сумма средств областного бюджета Челябинской области подлежит уточнению перед принятием бюджета на очередной финансовый год, объем финансирования реализации мероприятий </w:t>
      </w:r>
      <w:r>
        <w:rPr>
          <w:lang w:val="ru-RU"/>
        </w:rPr>
        <w:t>«</w:t>
      </w:r>
      <w:r>
        <w:rPr>
          <w:lang w:val="ru-RU"/>
        </w:rPr>
        <w:t>О</w:t>
      </w:r>
      <w:r w:rsidRPr="007F2032">
        <w:rPr>
          <w:lang w:val="ru-RU"/>
        </w:rPr>
        <w:t>бластн</w:t>
      </w:r>
      <w:r>
        <w:rPr>
          <w:lang w:val="ru-RU"/>
        </w:rPr>
        <w:t>ой</w:t>
      </w:r>
      <w:r w:rsidRPr="007F2032">
        <w:rPr>
          <w:lang w:val="ru-RU"/>
        </w:rPr>
        <w:t xml:space="preserve"> адресн</w:t>
      </w:r>
      <w:r>
        <w:rPr>
          <w:lang w:val="ru-RU"/>
        </w:rPr>
        <w:t>ой</w:t>
      </w:r>
      <w:r w:rsidRPr="007F2032">
        <w:rPr>
          <w:lang w:val="ru-RU"/>
        </w:rPr>
        <w:t xml:space="preserve"> программ</w:t>
      </w:r>
      <w:r>
        <w:rPr>
          <w:lang w:val="ru-RU"/>
        </w:rPr>
        <w:t>ы</w:t>
      </w:r>
      <w:r w:rsidRPr="007F2032">
        <w:rPr>
          <w:lang w:val="ru-RU"/>
        </w:rPr>
        <w:t xml:space="preserve"> по переселению граждан из аварийног</w:t>
      </w:r>
      <w:r w:rsidRPr="007F2032">
        <w:rPr>
          <w:lang w:val="ru-RU"/>
        </w:rPr>
        <w:t>о жилищного фонда, признанного таковым с 1 января 2017 года до</w:t>
      </w:r>
      <w:r>
        <w:rPr>
          <w:lang w:val="ru-RU"/>
        </w:rPr>
        <w:t xml:space="preserve">             </w:t>
      </w:r>
      <w:r w:rsidRPr="007F2032">
        <w:rPr>
          <w:lang w:val="ru-RU"/>
        </w:rPr>
        <w:t xml:space="preserve"> 1 января 2022 года, в Челябинской области</w:t>
      </w:r>
      <w:r w:rsidRPr="007F2032">
        <w:rPr>
          <w:lang w:val="ru-RU"/>
        </w:rPr>
        <w:t>», утвержденной постановлением Правительства Челябинской области от 2</w:t>
      </w:r>
      <w:r>
        <w:rPr>
          <w:lang w:val="ru-RU"/>
        </w:rPr>
        <w:t>7</w:t>
      </w:r>
      <w:r w:rsidRPr="007F2032">
        <w:rPr>
          <w:lang w:val="ru-RU"/>
        </w:rPr>
        <w:t xml:space="preserve"> </w:t>
      </w:r>
      <w:r>
        <w:rPr>
          <w:lang w:val="ru-RU"/>
        </w:rPr>
        <w:t>июня</w:t>
      </w:r>
      <w:r w:rsidRPr="007F2032">
        <w:rPr>
          <w:lang w:val="ru-RU"/>
        </w:rPr>
        <w:t xml:space="preserve"> 20</w:t>
      </w:r>
      <w:r>
        <w:rPr>
          <w:lang w:val="ru-RU"/>
        </w:rPr>
        <w:t>24</w:t>
      </w:r>
      <w:r w:rsidRPr="007F2032">
        <w:rPr>
          <w:lang w:val="ru-RU"/>
        </w:rPr>
        <w:t xml:space="preserve"> года № </w:t>
      </w:r>
      <w:r>
        <w:rPr>
          <w:lang w:val="ru-RU"/>
        </w:rPr>
        <w:t>399</w:t>
      </w:r>
      <w:r w:rsidRPr="007F2032">
        <w:rPr>
          <w:lang w:val="ru-RU"/>
        </w:rPr>
        <w:t>-П.</w:t>
      </w:r>
      <w:proofErr w:type="gramEnd"/>
    </w:p>
  </w:footnote>
  <w:footnote w:id="3">
    <w:p w:rsidR="00533B68" w:rsidRPr="007F2032" w:rsidRDefault="007F2032">
      <w:pPr>
        <w:pStyle w:val="ae"/>
        <w:spacing w:after="0" w:line="240" w:lineRule="auto"/>
        <w:jc w:val="both"/>
        <w:rPr>
          <w:lang w:val="ru-RU"/>
        </w:rPr>
      </w:pPr>
      <w:r>
        <w:rPr>
          <w:rStyle w:val="af"/>
          <w:lang w:val="ru-RU"/>
        </w:rPr>
        <w:t>4</w:t>
      </w:r>
      <w:r w:rsidRPr="007F2032">
        <w:rPr>
          <w:lang w:val="ru-RU"/>
        </w:rPr>
        <w:t xml:space="preserve"> </w:t>
      </w:r>
      <w:proofErr w:type="gramStart"/>
      <w:r w:rsidRPr="007F2032">
        <w:rPr>
          <w:lang w:val="ru-RU"/>
        </w:rPr>
        <w:t>Выделение средств Фонда содействия реформи</w:t>
      </w:r>
      <w:r w:rsidRPr="007F2032">
        <w:rPr>
          <w:lang w:val="ru-RU"/>
        </w:rPr>
        <w:t>рованию жилищно-коммунального хозяйства (далее – средства Фонда) осуществляется в соответствии с Федеральным законом от 21 июля 2007 года № 185-ФЗ «О Фонде содействия реформированию жилищно-коммунального хозяйства» (далее именуется – Федеральный закон), ср</w:t>
      </w:r>
      <w:r w:rsidRPr="007F2032">
        <w:rPr>
          <w:lang w:val="ru-RU"/>
        </w:rPr>
        <w:t xml:space="preserve">едства Фонда включены в доходную часть областного бюджета и бюджетов муниципальных образований Челябинской области, участвующих в реализации </w:t>
      </w:r>
      <w:r>
        <w:rPr>
          <w:lang w:val="ru-RU"/>
        </w:rPr>
        <w:t>«</w:t>
      </w:r>
      <w:r>
        <w:rPr>
          <w:lang w:val="ru-RU"/>
        </w:rPr>
        <w:t>О</w:t>
      </w:r>
      <w:r w:rsidRPr="007F2032">
        <w:rPr>
          <w:lang w:val="ru-RU"/>
        </w:rPr>
        <w:t>бластн</w:t>
      </w:r>
      <w:r>
        <w:rPr>
          <w:lang w:val="ru-RU"/>
        </w:rPr>
        <w:t>ой</w:t>
      </w:r>
      <w:r w:rsidRPr="007F2032">
        <w:rPr>
          <w:lang w:val="ru-RU"/>
        </w:rPr>
        <w:t xml:space="preserve"> адресн</w:t>
      </w:r>
      <w:r>
        <w:rPr>
          <w:lang w:val="ru-RU"/>
        </w:rPr>
        <w:t>ой</w:t>
      </w:r>
      <w:r w:rsidRPr="007F2032">
        <w:rPr>
          <w:lang w:val="ru-RU"/>
        </w:rPr>
        <w:t xml:space="preserve"> программ</w:t>
      </w:r>
      <w:r>
        <w:rPr>
          <w:lang w:val="ru-RU"/>
        </w:rPr>
        <w:t>ы</w:t>
      </w:r>
      <w:r w:rsidRPr="007F2032">
        <w:rPr>
          <w:lang w:val="ru-RU"/>
        </w:rPr>
        <w:t xml:space="preserve"> по переселению граждан из аварийного жилищного фонда, признанного</w:t>
      </w:r>
      <w:proofErr w:type="gramEnd"/>
      <w:r w:rsidRPr="007F2032">
        <w:rPr>
          <w:lang w:val="ru-RU"/>
        </w:rPr>
        <w:t xml:space="preserve"> таковым с 1 января </w:t>
      </w:r>
      <w:r w:rsidRPr="007F2032">
        <w:rPr>
          <w:lang w:val="ru-RU"/>
        </w:rPr>
        <w:t>2017 года до</w:t>
      </w:r>
      <w:r>
        <w:rPr>
          <w:lang w:val="ru-RU"/>
        </w:rPr>
        <w:t xml:space="preserve"> </w:t>
      </w:r>
      <w:r w:rsidRPr="007F2032">
        <w:rPr>
          <w:lang w:val="ru-RU"/>
        </w:rPr>
        <w:t>1 января 2022 года, в Челябинской области</w:t>
      </w:r>
      <w:r w:rsidRPr="007F2032">
        <w:rPr>
          <w:lang w:val="ru-RU"/>
        </w:rPr>
        <w:t>», утвержденной постановлением Правительства Челябинской области от 2</w:t>
      </w:r>
      <w:r>
        <w:rPr>
          <w:lang w:val="ru-RU"/>
        </w:rPr>
        <w:t>7</w:t>
      </w:r>
      <w:r w:rsidRPr="007F2032">
        <w:rPr>
          <w:lang w:val="ru-RU"/>
        </w:rPr>
        <w:t xml:space="preserve"> </w:t>
      </w:r>
      <w:r>
        <w:rPr>
          <w:lang w:val="ru-RU"/>
        </w:rPr>
        <w:t>июня</w:t>
      </w:r>
      <w:r w:rsidRPr="007F2032">
        <w:rPr>
          <w:lang w:val="ru-RU"/>
        </w:rPr>
        <w:t xml:space="preserve"> 20</w:t>
      </w:r>
      <w:r>
        <w:rPr>
          <w:lang w:val="ru-RU"/>
        </w:rPr>
        <w:t>24</w:t>
      </w:r>
      <w:r w:rsidRPr="007F2032">
        <w:rPr>
          <w:lang w:val="ru-RU"/>
        </w:rPr>
        <w:t xml:space="preserve"> года № </w:t>
      </w:r>
      <w:r>
        <w:rPr>
          <w:lang w:val="ru-RU"/>
        </w:rPr>
        <w:t>399</w:t>
      </w:r>
      <w:r w:rsidRPr="007F2032">
        <w:rPr>
          <w:lang w:val="ru-RU"/>
        </w:rPr>
        <w:t>-П.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68" w:rsidRDefault="007F203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68" w:rsidRDefault="00533B6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68" w:rsidRDefault="007F2032">
    <w:pPr>
      <w:pStyle w:val="a9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68" w:rsidRDefault="007F203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0677"/>
    <w:multiLevelType w:val="hybridMultilevel"/>
    <w:tmpl w:val="551C722C"/>
    <w:lvl w:ilvl="0" w:tplc="5DB69FD0">
      <w:start w:val="1"/>
      <w:numFmt w:val="decimal"/>
      <w:lvlText w:val="%1)"/>
      <w:lvlJc w:val="left"/>
      <w:pPr>
        <w:tabs>
          <w:tab w:val="num" w:pos="0"/>
        </w:tabs>
        <w:ind w:left="1699" w:hanging="990"/>
      </w:pPr>
    </w:lvl>
    <w:lvl w:ilvl="1" w:tplc="62864A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E279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142B8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D893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E8BC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6CE9B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1AE32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4BCAA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EF73EAF"/>
    <w:multiLevelType w:val="hybridMultilevel"/>
    <w:tmpl w:val="225C80AA"/>
    <w:lvl w:ilvl="0" w:tplc="7194DC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67AA4FB6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C42E43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D2DD0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3C48E8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697C3DA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7DA20F2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BD20EE6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170577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7316EDD"/>
    <w:multiLevelType w:val="hybridMultilevel"/>
    <w:tmpl w:val="DCD4480A"/>
    <w:lvl w:ilvl="0" w:tplc="2F16C1FC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55122A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12C3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9A1E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B861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550A6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ECB9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AC2C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74CD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BB11173"/>
    <w:multiLevelType w:val="hybridMultilevel"/>
    <w:tmpl w:val="31AAC48C"/>
    <w:lvl w:ilvl="0" w:tplc="B74C804E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 w:tplc="D3F849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E34F9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DB6BA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AA826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348A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B8A5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467D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88F3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EA01287"/>
    <w:multiLevelType w:val="hybridMultilevel"/>
    <w:tmpl w:val="E6CCC8D6"/>
    <w:lvl w:ilvl="0" w:tplc="66040F8A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5D9E06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F5648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0A16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0447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E2DB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647E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1BC5A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3680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F4E2081"/>
    <w:multiLevelType w:val="hybridMultilevel"/>
    <w:tmpl w:val="708AC814"/>
    <w:lvl w:ilvl="0" w:tplc="33C8F15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93A449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5B45E1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09E292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64EA6D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4704AE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47CE36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3803D5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C8CA31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>
    <w:nsid w:val="20C42DF7"/>
    <w:multiLevelType w:val="hybridMultilevel"/>
    <w:tmpl w:val="2206B7E4"/>
    <w:lvl w:ilvl="0" w:tplc="404888E2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/>
      </w:rPr>
    </w:lvl>
    <w:lvl w:ilvl="1" w:tplc="B17670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B209B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8A04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940D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0825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1FCDF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8405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EC0F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21B1C60"/>
    <w:multiLevelType w:val="hybridMultilevel"/>
    <w:tmpl w:val="839677C4"/>
    <w:lvl w:ilvl="0" w:tplc="35C89D3E">
      <w:start w:val="1"/>
      <w:numFmt w:val="decimal"/>
      <w:lvlText w:val="%1."/>
      <w:lvlJc w:val="left"/>
    </w:lvl>
    <w:lvl w:ilvl="1" w:tplc="D736E534">
      <w:start w:val="1"/>
      <w:numFmt w:val="lowerLetter"/>
      <w:lvlText w:val="%2."/>
      <w:lvlJc w:val="left"/>
      <w:pPr>
        <w:ind w:left="1440" w:hanging="360"/>
      </w:pPr>
    </w:lvl>
    <w:lvl w:ilvl="2" w:tplc="84B0D640">
      <w:start w:val="1"/>
      <w:numFmt w:val="lowerRoman"/>
      <w:lvlText w:val="%3."/>
      <w:lvlJc w:val="right"/>
      <w:pPr>
        <w:ind w:left="2160" w:hanging="180"/>
      </w:pPr>
    </w:lvl>
    <w:lvl w:ilvl="3" w:tplc="D72AEEAC">
      <w:start w:val="1"/>
      <w:numFmt w:val="decimal"/>
      <w:lvlText w:val="%4."/>
      <w:lvlJc w:val="left"/>
      <w:pPr>
        <w:ind w:left="2880" w:hanging="360"/>
      </w:pPr>
    </w:lvl>
    <w:lvl w:ilvl="4" w:tplc="EB9A3374">
      <w:start w:val="1"/>
      <w:numFmt w:val="lowerLetter"/>
      <w:lvlText w:val="%5."/>
      <w:lvlJc w:val="left"/>
      <w:pPr>
        <w:ind w:left="3600" w:hanging="360"/>
      </w:pPr>
    </w:lvl>
    <w:lvl w:ilvl="5" w:tplc="38BA8534">
      <w:start w:val="1"/>
      <w:numFmt w:val="lowerRoman"/>
      <w:lvlText w:val="%6."/>
      <w:lvlJc w:val="right"/>
      <w:pPr>
        <w:ind w:left="4320" w:hanging="180"/>
      </w:pPr>
    </w:lvl>
    <w:lvl w:ilvl="6" w:tplc="BC5E1698">
      <w:start w:val="1"/>
      <w:numFmt w:val="decimal"/>
      <w:lvlText w:val="%7."/>
      <w:lvlJc w:val="left"/>
      <w:pPr>
        <w:ind w:left="5040" w:hanging="360"/>
      </w:pPr>
    </w:lvl>
    <w:lvl w:ilvl="7" w:tplc="3DF0B1CE">
      <w:start w:val="1"/>
      <w:numFmt w:val="lowerLetter"/>
      <w:lvlText w:val="%8."/>
      <w:lvlJc w:val="left"/>
      <w:pPr>
        <w:ind w:left="5760" w:hanging="360"/>
      </w:pPr>
    </w:lvl>
    <w:lvl w:ilvl="8" w:tplc="AE0A491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B53B4"/>
    <w:multiLevelType w:val="hybridMultilevel"/>
    <w:tmpl w:val="CD62A0A4"/>
    <w:lvl w:ilvl="0" w:tplc="4C360FC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BD6391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892AF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B5A6CB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0C23B9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53E6F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21EF48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208A84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2B67C4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>
    <w:nsid w:val="23FC30D7"/>
    <w:multiLevelType w:val="hybridMultilevel"/>
    <w:tmpl w:val="B2A2625E"/>
    <w:lvl w:ilvl="0" w:tplc="12BC0C7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D2EB9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A2E06C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B12E5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5C66C6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984532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FAA13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6C6A23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DD8BB7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>
    <w:nsid w:val="24E23C44"/>
    <w:multiLevelType w:val="hybridMultilevel"/>
    <w:tmpl w:val="7D2EAB04"/>
    <w:lvl w:ilvl="0" w:tplc="327C282E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/>
        <w:szCs w:val="28"/>
      </w:rPr>
    </w:lvl>
    <w:lvl w:ilvl="1" w:tplc="D76615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DAFE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38F9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D2DF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C2CD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9EF7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6ABF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FE0B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34CF38A0"/>
    <w:multiLevelType w:val="hybridMultilevel"/>
    <w:tmpl w:val="2794DA12"/>
    <w:lvl w:ilvl="0" w:tplc="80DAA500">
      <w:start w:val="17"/>
      <w:numFmt w:val="decimal"/>
      <w:lvlText w:val="%1."/>
      <w:lvlJc w:val="center"/>
      <w:pPr>
        <w:tabs>
          <w:tab w:val="num" w:pos="-501"/>
        </w:tabs>
        <w:ind w:left="928" w:hanging="360"/>
      </w:pPr>
    </w:lvl>
    <w:lvl w:ilvl="1" w:tplc="9B8E2D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BE8A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0C8E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E6C0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66FF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8614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7247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0E87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363E2972"/>
    <w:multiLevelType w:val="hybridMultilevel"/>
    <w:tmpl w:val="4ADE791E"/>
    <w:lvl w:ilvl="0" w:tplc="E210039A">
      <w:start w:val="1"/>
      <w:numFmt w:val="decimal"/>
      <w:lvlText w:val="%1."/>
      <w:lvlJc w:val="left"/>
      <w:pPr>
        <w:tabs>
          <w:tab w:val="num" w:pos="1455"/>
        </w:tabs>
        <w:ind w:left="1455" w:hanging="750"/>
      </w:pPr>
      <w:rPr>
        <w:rFonts w:cs="Times New Roman"/>
      </w:rPr>
    </w:lvl>
    <w:lvl w:ilvl="1" w:tplc="873C8848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CBC0F96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CA09444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9022D18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BFA6D64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386A9F2C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BA8369C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5D5A9F26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375C012E"/>
    <w:multiLevelType w:val="hybridMultilevel"/>
    <w:tmpl w:val="E920277C"/>
    <w:lvl w:ilvl="0" w:tplc="2452DFD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922567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884828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FFC61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3EEA5F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B10816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AD84E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85C837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A04127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>
    <w:nsid w:val="3B974BF4"/>
    <w:multiLevelType w:val="hybridMultilevel"/>
    <w:tmpl w:val="2B280E2A"/>
    <w:lvl w:ilvl="0" w:tplc="A820494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74A72E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ACC4B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F00A11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D6C6A1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1F065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086F4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8083C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AE8C12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>
    <w:nsid w:val="4032758A"/>
    <w:multiLevelType w:val="hybridMultilevel"/>
    <w:tmpl w:val="FCA294FA"/>
    <w:lvl w:ilvl="0" w:tplc="A6F6A53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EACBEB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EAE229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B4A3AC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AFEC99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9DC58C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91EA6F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D3E1F6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A9CDB7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6">
    <w:nsid w:val="410E67BD"/>
    <w:multiLevelType w:val="hybridMultilevel"/>
    <w:tmpl w:val="071AE12A"/>
    <w:lvl w:ilvl="0" w:tplc="A25C1A6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6448BD1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26805CF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96E6A6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A5A2C0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A9E195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8F4A945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442B4F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B64CFA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7">
    <w:nsid w:val="45603A58"/>
    <w:multiLevelType w:val="hybridMultilevel"/>
    <w:tmpl w:val="215AFAA6"/>
    <w:lvl w:ilvl="0" w:tplc="6472E758">
      <w:start w:val="1"/>
      <w:numFmt w:val="decimal"/>
      <w:lvlText w:val="%1."/>
      <w:lvlJc w:val="center"/>
      <w:pPr>
        <w:tabs>
          <w:tab w:val="num" w:pos="0"/>
        </w:tabs>
        <w:ind w:left="1429" w:hanging="360"/>
      </w:pPr>
      <w:rPr>
        <w:szCs w:val="28"/>
      </w:rPr>
    </w:lvl>
    <w:lvl w:ilvl="1" w:tplc="BA2475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2836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D49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E04E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283F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4215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C2B8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94D8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47BC3188"/>
    <w:multiLevelType w:val="hybridMultilevel"/>
    <w:tmpl w:val="E88E3DCC"/>
    <w:lvl w:ilvl="0" w:tplc="2504536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5265C5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6EE1F1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3F845F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314DD1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5EA46E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ED64B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6400FA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0590DB1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9">
    <w:nsid w:val="47C349B0"/>
    <w:multiLevelType w:val="hybridMultilevel"/>
    <w:tmpl w:val="57945620"/>
    <w:lvl w:ilvl="0" w:tplc="9AF8ABD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F6E417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2C46B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1ECE9E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3F2634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A3C31F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B881E3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A1E10D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9C0E12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>
    <w:nsid w:val="484B2F48"/>
    <w:multiLevelType w:val="hybridMultilevel"/>
    <w:tmpl w:val="2C844F86"/>
    <w:lvl w:ilvl="0" w:tplc="3F9EF5E8">
      <w:start w:val="16"/>
      <w:numFmt w:val="decimal"/>
      <w:lvlText w:val="%1."/>
      <w:lvlJc w:val="center"/>
      <w:pPr>
        <w:tabs>
          <w:tab w:val="num" w:pos="0"/>
        </w:tabs>
        <w:ind w:left="1429" w:hanging="360"/>
      </w:pPr>
    </w:lvl>
    <w:lvl w:ilvl="1" w:tplc="74E291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8863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5C6A6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2C0C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602F8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228A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52CB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E4A3F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502F6E0C"/>
    <w:multiLevelType w:val="hybridMultilevel"/>
    <w:tmpl w:val="2A9045F6"/>
    <w:lvl w:ilvl="0" w:tplc="73A86F2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A54DB0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1A2FCB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3C885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D9ED1D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E8E2C8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5BE57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8F601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E1E5F1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2">
    <w:nsid w:val="51945751"/>
    <w:multiLevelType w:val="hybridMultilevel"/>
    <w:tmpl w:val="291ED8D0"/>
    <w:lvl w:ilvl="0" w:tplc="318E6818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A404832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B8E61AA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1622EEE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F56DEDC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4AE0A20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E3EA404">
      <w:start w:val="1"/>
      <w:numFmt w:val="decimal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A445510">
      <w:start w:val="1"/>
      <w:numFmt w:val="decimal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A3427E6">
      <w:start w:val="1"/>
      <w:numFmt w:val="decimal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520E2293"/>
    <w:multiLevelType w:val="hybridMultilevel"/>
    <w:tmpl w:val="2F0AE092"/>
    <w:lvl w:ilvl="0" w:tplc="D95645F6">
      <w:start w:val="1"/>
      <w:numFmt w:val="decimal"/>
      <w:lvlText w:val="%1)"/>
      <w:lvlJc w:val="left"/>
      <w:pPr>
        <w:ind w:left="1069" w:hanging="360"/>
      </w:pPr>
      <w:rPr>
        <w:sz w:val="28"/>
      </w:rPr>
    </w:lvl>
    <w:lvl w:ilvl="1" w:tplc="6FC69F04">
      <w:start w:val="1"/>
      <w:numFmt w:val="lowerLetter"/>
      <w:lvlText w:val="%2."/>
      <w:lvlJc w:val="left"/>
      <w:pPr>
        <w:ind w:left="1789" w:hanging="360"/>
      </w:pPr>
    </w:lvl>
    <w:lvl w:ilvl="2" w:tplc="FADE9C70">
      <w:start w:val="1"/>
      <w:numFmt w:val="lowerRoman"/>
      <w:lvlText w:val="%3."/>
      <w:lvlJc w:val="right"/>
      <w:pPr>
        <w:ind w:left="2509" w:hanging="180"/>
      </w:pPr>
    </w:lvl>
    <w:lvl w:ilvl="3" w:tplc="FDB0163A">
      <w:start w:val="1"/>
      <w:numFmt w:val="decimal"/>
      <w:lvlText w:val="%4."/>
      <w:lvlJc w:val="left"/>
      <w:pPr>
        <w:ind w:left="3229" w:hanging="360"/>
      </w:pPr>
    </w:lvl>
    <w:lvl w:ilvl="4" w:tplc="F2A2B1A4">
      <w:start w:val="1"/>
      <w:numFmt w:val="lowerLetter"/>
      <w:lvlText w:val="%5."/>
      <w:lvlJc w:val="left"/>
      <w:pPr>
        <w:ind w:left="3949" w:hanging="360"/>
      </w:pPr>
    </w:lvl>
    <w:lvl w:ilvl="5" w:tplc="79DA0F32">
      <w:start w:val="1"/>
      <w:numFmt w:val="lowerRoman"/>
      <w:lvlText w:val="%6."/>
      <w:lvlJc w:val="right"/>
      <w:pPr>
        <w:ind w:left="4669" w:hanging="180"/>
      </w:pPr>
    </w:lvl>
    <w:lvl w:ilvl="6" w:tplc="51547C2E">
      <w:start w:val="1"/>
      <w:numFmt w:val="decimal"/>
      <w:lvlText w:val="%7."/>
      <w:lvlJc w:val="left"/>
      <w:pPr>
        <w:ind w:left="5389" w:hanging="360"/>
      </w:pPr>
    </w:lvl>
    <w:lvl w:ilvl="7" w:tplc="7BB65916">
      <w:start w:val="1"/>
      <w:numFmt w:val="lowerLetter"/>
      <w:lvlText w:val="%8."/>
      <w:lvlJc w:val="left"/>
      <w:pPr>
        <w:ind w:left="6109" w:hanging="360"/>
      </w:pPr>
    </w:lvl>
    <w:lvl w:ilvl="8" w:tplc="0C0689D2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62A44DD"/>
    <w:multiLevelType w:val="hybridMultilevel"/>
    <w:tmpl w:val="0B96E4B6"/>
    <w:lvl w:ilvl="0" w:tplc="D37E0B06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/>
      </w:rPr>
    </w:lvl>
    <w:lvl w:ilvl="1" w:tplc="41B4F0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73ED2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4609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D8ED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C02E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B0E5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B802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FE7A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8B44C69"/>
    <w:multiLevelType w:val="hybridMultilevel"/>
    <w:tmpl w:val="48FA2AE6"/>
    <w:lvl w:ilvl="0" w:tplc="43929628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162048B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BDCE036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FCCE2FD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C430D67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1358862C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D7F0CE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7EC6D06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7A74181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6">
    <w:nsid w:val="5A4C5D36"/>
    <w:multiLevelType w:val="hybridMultilevel"/>
    <w:tmpl w:val="66B0DE0E"/>
    <w:lvl w:ilvl="0" w:tplc="64269BD6">
      <w:start w:val="4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C8388F96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094A0B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74C41498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6F86C95E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9BBE2CDC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6904447A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57FCFB1C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500B9FA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B72630F"/>
    <w:multiLevelType w:val="hybridMultilevel"/>
    <w:tmpl w:val="E10058A6"/>
    <w:lvl w:ilvl="0" w:tplc="7468393C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184CA2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DABD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02C89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9C9B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980F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7A1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F089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54BC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2D00173"/>
    <w:multiLevelType w:val="hybridMultilevel"/>
    <w:tmpl w:val="7C8A2420"/>
    <w:lvl w:ilvl="0" w:tplc="4E1E242E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 w:tplc="46C41B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92B5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8437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22A4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B059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74E9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92EB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0AC9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690831AE"/>
    <w:multiLevelType w:val="hybridMultilevel"/>
    <w:tmpl w:val="5B70407E"/>
    <w:lvl w:ilvl="0" w:tplc="815AF6F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95EAFE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270FF6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9E837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4364AF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B723D9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726FB9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6CEBB7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45202E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0">
    <w:nsid w:val="6F6F48B3"/>
    <w:multiLevelType w:val="hybridMultilevel"/>
    <w:tmpl w:val="89B684E2"/>
    <w:lvl w:ilvl="0" w:tplc="6BAE80E2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F5C88A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3A6B6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104A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A404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7364D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D8A0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B4D9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560C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70A53B4C"/>
    <w:multiLevelType w:val="hybridMultilevel"/>
    <w:tmpl w:val="3254261A"/>
    <w:lvl w:ilvl="0" w:tplc="071284D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0C002B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A621B0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D580BC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9AEFB7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E647FC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6F2F8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1922BE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626A39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2">
    <w:nsid w:val="71907508"/>
    <w:multiLevelType w:val="hybridMultilevel"/>
    <w:tmpl w:val="2EF84326"/>
    <w:lvl w:ilvl="0" w:tplc="7C08CA3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19E004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20B1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D14EC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EA49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6C9C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F18FA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5AE4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2FABF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72237FED"/>
    <w:multiLevelType w:val="hybridMultilevel"/>
    <w:tmpl w:val="F16C50A0"/>
    <w:lvl w:ilvl="0" w:tplc="8FF67BF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0"/>
        <w:sz w:val="24"/>
        <w:szCs w:val="24"/>
      </w:rPr>
    </w:lvl>
    <w:lvl w:ilvl="1" w:tplc="2BE8EEC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EA5C52B8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F148FE2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9B98907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CA080F14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25E6C7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8BBA02C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FEBAF13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nsid w:val="79A27FDA"/>
    <w:multiLevelType w:val="hybridMultilevel"/>
    <w:tmpl w:val="275C4500"/>
    <w:lvl w:ilvl="0" w:tplc="5C9C4E0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7C400782">
      <w:start w:val="1"/>
      <w:numFmt w:val="lowerLetter"/>
      <w:lvlText w:val="%2."/>
      <w:lvlJc w:val="left"/>
      <w:pPr>
        <w:ind w:left="1800" w:hanging="360"/>
      </w:pPr>
    </w:lvl>
    <w:lvl w:ilvl="2" w:tplc="7BF6FC14">
      <w:start w:val="1"/>
      <w:numFmt w:val="lowerRoman"/>
      <w:lvlText w:val="%3."/>
      <w:lvlJc w:val="right"/>
      <w:pPr>
        <w:ind w:left="2520" w:hanging="180"/>
      </w:pPr>
    </w:lvl>
    <w:lvl w:ilvl="3" w:tplc="315E6DEE">
      <w:start w:val="1"/>
      <w:numFmt w:val="decimal"/>
      <w:lvlText w:val="%4."/>
      <w:lvlJc w:val="left"/>
      <w:pPr>
        <w:ind w:left="3240" w:hanging="360"/>
      </w:pPr>
    </w:lvl>
    <w:lvl w:ilvl="4" w:tplc="C3842C34">
      <w:start w:val="1"/>
      <w:numFmt w:val="lowerLetter"/>
      <w:lvlText w:val="%5."/>
      <w:lvlJc w:val="left"/>
      <w:pPr>
        <w:ind w:left="3960" w:hanging="360"/>
      </w:pPr>
    </w:lvl>
    <w:lvl w:ilvl="5" w:tplc="109C9BFE">
      <w:start w:val="1"/>
      <w:numFmt w:val="lowerRoman"/>
      <w:lvlText w:val="%6."/>
      <w:lvlJc w:val="right"/>
      <w:pPr>
        <w:ind w:left="4680" w:hanging="180"/>
      </w:pPr>
    </w:lvl>
    <w:lvl w:ilvl="6" w:tplc="E72E55C8">
      <w:start w:val="1"/>
      <w:numFmt w:val="decimal"/>
      <w:lvlText w:val="%7."/>
      <w:lvlJc w:val="left"/>
      <w:pPr>
        <w:ind w:left="5400" w:hanging="360"/>
      </w:pPr>
    </w:lvl>
    <w:lvl w:ilvl="7" w:tplc="72DE1270">
      <w:start w:val="1"/>
      <w:numFmt w:val="lowerLetter"/>
      <w:lvlText w:val="%8."/>
      <w:lvlJc w:val="left"/>
      <w:pPr>
        <w:ind w:left="6120" w:hanging="360"/>
      </w:pPr>
    </w:lvl>
    <w:lvl w:ilvl="8" w:tplc="B776D832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C66836"/>
    <w:multiLevelType w:val="hybridMultilevel"/>
    <w:tmpl w:val="736C7F52"/>
    <w:lvl w:ilvl="0" w:tplc="FBB05C04">
      <w:start w:val="1"/>
      <w:numFmt w:val="decimal"/>
      <w:lvlText w:val="%1)"/>
      <w:lvlJc w:val="left"/>
      <w:pPr>
        <w:tabs>
          <w:tab w:val="num" w:pos="-359"/>
        </w:tabs>
        <w:ind w:left="1212" w:hanging="360"/>
      </w:pPr>
    </w:lvl>
    <w:lvl w:ilvl="1" w:tplc="660AE4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1A30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128D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5684F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73686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22D4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2C290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3069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79CB297F"/>
    <w:multiLevelType w:val="hybridMultilevel"/>
    <w:tmpl w:val="3D7E61C8"/>
    <w:lvl w:ilvl="0" w:tplc="B8703FE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83ABCF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1225A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578DCC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4FEA5B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C08195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8DCB0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0F6F1A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F32C28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7">
    <w:nsid w:val="7AA2778D"/>
    <w:multiLevelType w:val="hybridMultilevel"/>
    <w:tmpl w:val="56102672"/>
    <w:lvl w:ilvl="0" w:tplc="3C5023FC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  <w:lvl w:ilvl="1" w:tplc="C9AECF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FA6F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9441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C4E0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1B499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60E7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6A71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1A31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2"/>
  </w:num>
  <w:num w:numId="2">
    <w:abstractNumId w:val="37"/>
  </w:num>
  <w:num w:numId="3">
    <w:abstractNumId w:val="6"/>
  </w:num>
  <w:num w:numId="4">
    <w:abstractNumId w:val="20"/>
  </w:num>
  <w:num w:numId="5">
    <w:abstractNumId w:val="30"/>
  </w:num>
  <w:num w:numId="6">
    <w:abstractNumId w:val="32"/>
  </w:num>
  <w:num w:numId="7">
    <w:abstractNumId w:val="11"/>
  </w:num>
  <w:num w:numId="8">
    <w:abstractNumId w:val="35"/>
  </w:num>
  <w:num w:numId="9">
    <w:abstractNumId w:val="24"/>
  </w:num>
  <w:num w:numId="10">
    <w:abstractNumId w:val="3"/>
  </w:num>
  <w:num w:numId="11">
    <w:abstractNumId w:val="4"/>
  </w:num>
  <w:num w:numId="12">
    <w:abstractNumId w:val="28"/>
  </w:num>
  <w:num w:numId="13">
    <w:abstractNumId w:val="17"/>
  </w:num>
  <w:num w:numId="14">
    <w:abstractNumId w:val="0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6"/>
  </w:num>
  <w:num w:numId="19">
    <w:abstractNumId w:val="23"/>
  </w:num>
  <w:num w:numId="20">
    <w:abstractNumId w:val="33"/>
  </w:num>
  <w:num w:numId="21">
    <w:abstractNumId w:val="34"/>
  </w:num>
  <w:num w:numId="22">
    <w:abstractNumId w:val="14"/>
  </w:num>
  <w:num w:numId="23">
    <w:abstractNumId w:val="19"/>
  </w:num>
  <w:num w:numId="24">
    <w:abstractNumId w:val="9"/>
  </w:num>
  <w:num w:numId="25">
    <w:abstractNumId w:val="13"/>
  </w:num>
  <w:num w:numId="26">
    <w:abstractNumId w:val="25"/>
  </w:num>
  <w:num w:numId="27">
    <w:abstractNumId w:val="2"/>
  </w:num>
  <w:num w:numId="28">
    <w:abstractNumId w:val="27"/>
  </w:num>
  <w:num w:numId="29">
    <w:abstractNumId w:val="18"/>
  </w:num>
  <w:num w:numId="30">
    <w:abstractNumId w:val="15"/>
  </w:num>
  <w:num w:numId="31">
    <w:abstractNumId w:val="36"/>
  </w:num>
  <w:num w:numId="32">
    <w:abstractNumId w:val="8"/>
  </w:num>
  <w:num w:numId="33">
    <w:abstractNumId w:val="29"/>
  </w:num>
  <w:num w:numId="34">
    <w:abstractNumId w:val="5"/>
  </w:num>
  <w:num w:numId="35">
    <w:abstractNumId w:val="31"/>
  </w:num>
  <w:num w:numId="36">
    <w:abstractNumId w:val="21"/>
  </w:num>
  <w:num w:numId="37">
    <w:abstractNumId w:val="16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68"/>
    <w:rsid w:val="00533B68"/>
    <w:rsid w:val="007F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8"/>
      <w:szCs w:val="22"/>
    </w:rPr>
  </w:style>
  <w:style w:type="paragraph" w:styleId="1">
    <w:name w:val="heading 1"/>
    <w:basedOn w:val="a"/>
    <w:next w:val="a"/>
    <w:link w:val="11"/>
    <w:qFormat/>
    <w:pPr>
      <w:keepNext/>
      <w:keepLines/>
      <w:numPr>
        <w:numId w:val="1"/>
      </w:numPr>
      <w:spacing w:after="0"/>
      <w:jc w:val="center"/>
      <w:outlineLvl w:val="0"/>
    </w:pPr>
    <w:rPr>
      <w:bCs/>
      <w:color w:val="365F91"/>
      <w:szCs w:val="28"/>
    </w:rPr>
  </w:style>
  <w:style w:type="paragraph" w:styleId="2">
    <w:name w:val="heading 2"/>
    <w:basedOn w:val="a"/>
    <w:next w:val="a"/>
    <w:link w:val="21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1"/>
    <w:qFormat/>
    <w:pPr>
      <w:numPr>
        <w:ilvl w:val="2"/>
        <w:numId w:val="1"/>
      </w:numPr>
      <w:outlineLvl w:val="2"/>
    </w:pPr>
    <w:rPr>
      <w:lang w:val="en-US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spacing w:before="240" w:after="60"/>
      <w:outlineLvl w:val="3"/>
    </w:pPr>
    <w:rPr>
      <w:rFonts w:eastAsia="Calibri"/>
      <w:b/>
      <w:bCs/>
      <w:szCs w:val="28"/>
    </w:rPr>
  </w:style>
  <w:style w:type="paragraph" w:styleId="5">
    <w:name w:val="heading 5"/>
    <w:basedOn w:val="a"/>
    <w:next w:val="a"/>
    <w:link w:val="51"/>
    <w:qFormat/>
    <w:pPr>
      <w:numPr>
        <w:ilvl w:val="4"/>
        <w:numId w:val="1"/>
      </w:numPr>
      <w:ind w:left="737"/>
      <w:outlineLvl w:val="4"/>
    </w:pPr>
    <w:rPr>
      <w:lang w:val="en-US"/>
    </w:rPr>
  </w:style>
  <w:style w:type="paragraph" w:styleId="6">
    <w:name w:val="heading 6"/>
    <w:basedOn w:val="a"/>
    <w:next w:val="a"/>
    <w:link w:val="61"/>
    <w:qFormat/>
    <w:pPr>
      <w:numPr>
        <w:ilvl w:val="5"/>
        <w:numId w:val="1"/>
      </w:numPr>
      <w:outlineLvl w:val="5"/>
    </w:pPr>
    <w:rPr>
      <w:lang w:val="en-US"/>
    </w:rPr>
  </w:style>
  <w:style w:type="paragraph" w:styleId="7">
    <w:name w:val="heading 7"/>
    <w:basedOn w:val="a"/>
    <w:next w:val="a"/>
    <w:link w:val="71"/>
    <w:qFormat/>
    <w:pPr>
      <w:keepNext/>
      <w:numPr>
        <w:ilvl w:val="6"/>
        <w:numId w:val="1"/>
      </w:numPr>
      <w:outlineLvl w:val="6"/>
    </w:pPr>
    <w:rPr>
      <w:lang w:val="en-US"/>
    </w:rPr>
  </w:style>
  <w:style w:type="paragraph" w:styleId="8">
    <w:name w:val="heading 8"/>
    <w:basedOn w:val="a"/>
    <w:next w:val="a"/>
    <w:link w:val="81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1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20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20">
    <w:name w:val="Название Знак2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10"/>
    <w:uiPriority w:val="99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9"/>
    <w:uiPriority w:val="99"/>
  </w:style>
  <w:style w:type="paragraph" w:styleId="aa">
    <w:name w:val="footer"/>
    <w:basedOn w:val="a"/>
    <w:link w:val="1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">
    <w:name w:val="Footer Char"/>
    <w:uiPriority w:val="99"/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12">
    <w:name w:val="Нижний колонтитул Знак1"/>
    <w:link w:val="aa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rPr>
      <w:color w:val="000080"/>
      <w:u w:val="single"/>
      <w:lang w:val="en-US" w:bidi="en-US"/>
    </w:rPr>
  </w:style>
  <w:style w:type="paragraph" w:styleId="ae">
    <w:name w:val="footnote text"/>
    <w:basedOn w:val="a"/>
    <w:link w:val="13"/>
    <w:rPr>
      <w:sz w:val="20"/>
      <w:szCs w:val="20"/>
      <w:lang w:val="en-US"/>
    </w:rPr>
  </w:style>
  <w:style w:type="character" w:customStyle="1" w:styleId="13">
    <w:name w:val="Текст сноски Знак1"/>
    <w:link w:val="ae"/>
    <w:uiPriority w:val="99"/>
    <w:rPr>
      <w:sz w:val="18"/>
    </w:rPr>
  </w:style>
  <w:style w:type="character" w:styleId="af">
    <w:name w:val="footnote reference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z w:val="24"/>
      <w:szCs w:val="24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szCs w:val="28"/>
    </w:rPr>
  </w:style>
  <w:style w:type="character" w:customStyle="1" w:styleId="WW8Num12z0">
    <w:name w:val="WW8Num12z0"/>
  </w:style>
  <w:style w:type="character" w:customStyle="1" w:styleId="WW8Num13z0">
    <w:name w:val="WW8Num13z0"/>
    <w:rPr>
      <w:szCs w:val="28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Symbol" w:hAnsi="Symbol" w:cs="Symbol"/>
      <w:szCs w:val="28"/>
    </w:rPr>
  </w:style>
  <w:style w:type="character" w:customStyle="1" w:styleId="82">
    <w:name w:val="Основной шрифт абзаца8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3z2">
    <w:name w:val="WW8Num3z2"/>
    <w:rPr>
      <w:rFonts w:cs="Times New Roman"/>
    </w:rPr>
  </w:style>
  <w:style w:type="character" w:customStyle="1" w:styleId="WW8Num3z3">
    <w:name w:val="WW8Num3z3"/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cs="Times New Roman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3z2">
    <w:name w:val="WW8Num13z2"/>
    <w:rPr>
      <w:rFonts w:cs="Times New Roman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szCs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Cs w:val="28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/>
      <w:szCs w:val="28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72">
    <w:name w:val="Основной шрифт абзаца7"/>
  </w:style>
  <w:style w:type="character" w:customStyle="1" w:styleId="WW8Num15z1">
    <w:name w:val="WW8Num15z1"/>
    <w:rPr>
      <w:rFonts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4z2">
    <w:name w:val="WW8Num4z2"/>
    <w:rPr>
      <w:rFonts w:cs="Times New Roman"/>
    </w:rPr>
  </w:style>
  <w:style w:type="character" w:customStyle="1" w:styleId="WW8Num4z3">
    <w:name w:val="WW8Num4z3"/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cs="Times New Roman"/>
    </w:rPr>
  </w:style>
  <w:style w:type="character" w:customStyle="1" w:styleId="WW8Num14z1">
    <w:name w:val="WW8Num14z1"/>
    <w:rPr>
      <w:rFonts w:ascii="Symbol" w:hAnsi="Symbol" w:cs="Symbol"/>
    </w:rPr>
  </w:style>
  <w:style w:type="character" w:customStyle="1" w:styleId="WW8Num14z2">
    <w:name w:val="WW8Num14z2"/>
    <w:rPr>
      <w:rFonts w:cs="Times New Roman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62">
    <w:name w:val="Основной шрифт абзаца6"/>
  </w:style>
  <w:style w:type="character" w:customStyle="1" w:styleId="52">
    <w:name w:val="Основной шрифт абзаца5"/>
  </w:style>
  <w:style w:type="character" w:customStyle="1" w:styleId="WW8Num15z2">
    <w:name w:val="WW8Num15z2"/>
    <w:rPr>
      <w:rFonts w:cs="Times New Roman"/>
    </w:rPr>
  </w:style>
  <w:style w:type="character" w:customStyle="1" w:styleId="42">
    <w:name w:val="Основной шрифт абзаца4"/>
  </w:style>
  <w:style w:type="character" w:customStyle="1" w:styleId="32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  <w:szCs w:val="28"/>
    </w:rPr>
  </w:style>
  <w:style w:type="character" w:customStyle="1" w:styleId="WW8Num42z1">
    <w:name w:val="WW8Num42z1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  <w:rPr>
      <w:rFonts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Symbol" w:hAnsi="Symbol" w:cs="Symbol"/>
      <w:szCs w:val="28"/>
    </w:rPr>
  </w:style>
  <w:style w:type="character" w:customStyle="1" w:styleId="WW8Num46z1">
    <w:name w:val="WW8Num46z1"/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15">
    <w:name w:val="Основной шрифт абзаца1"/>
  </w:style>
  <w:style w:type="character" w:customStyle="1" w:styleId="16">
    <w:name w:val="Заголовок 1 Знак"/>
    <w:rPr>
      <w:bCs/>
      <w:color w:val="365F91"/>
      <w:sz w:val="28"/>
      <w:szCs w:val="28"/>
      <w:lang w:val="ru-RU" w:bidi="ar-SA"/>
    </w:rPr>
  </w:style>
  <w:style w:type="character" w:customStyle="1" w:styleId="26">
    <w:name w:val="Заголовок 2 Знак"/>
    <w:rPr>
      <w:rFonts w:ascii="Cambria" w:hAnsi="Cambria" w:cs="Cambria"/>
      <w:b/>
      <w:bCs/>
      <w:color w:val="4F81BD"/>
      <w:sz w:val="26"/>
      <w:szCs w:val="26"/>
      <w:lang w:val="en-US" w:bidi="ar-SA"/>
    </w:rPr>
  </w:style>
  <w:style w:type="character" w:customStyle="1" w:styleId="43">
    <w:name w:val="Заголовок 4 Знак"/>
    <w:rPr>
      <w:rFonts w:eastAsia="Calibri"/>
      <w:b/>
      <w:bCs/>
      <w:sz w:val="28"/>
      <w:szCs w:val="28"/>
      <w:lang w:val="ru-RU" w:bidi="ar-SA"/>
    </w:rPr>
  </w:style>
  <w:style w:type="character" w:customStyle="1" w:styleId="27">
    <w:name w:val="Стиль2 Знак"/>
    <w:rPr>
      <w:sz w:val="24"/>
      <w:szCs w:val="24"/>
      <w:lang w:val="ru-RU" w:bidi="ar-SA"/>
    </w:rPr>
  </w:style>
  <w:style w:type="character" w:customStyle="1" w:styleId="af5">
    <w:name w:val="Символ сноски"/>
    <w:rPr>
      <w:vertAlign w:val="superscript"/>
    </w:rPr>
  </w:style>
  <w:style w:type="character" w:customStyle="1" w:styleId="af6">
    <w:name w:val="Верхний колонтитул Знак"/>
    <w:uiPriority w:val="99"/>
    <w:rPr>
      <w:sz w:val="28"/>
      <w:szCs w:val="22"/>
      <w:lang w:val="ru-RU" w:bidi="ar-SA"/>
    </w:rPr>
  </w:style>
  <w:style w:type="character" w:styleId="af7">
    <w:name w:val="page number"/>
    <w:rPr>
      <w:rFonts w:cs="Times New Roman"/>
    </w:rPr>
  </w:style>
  <w:style w:type="character" w:customStyle="1" w:styleId="83">
    <w:name w:val="Знак Знак8"/>
    <w:rPr>
      <w:bCs/>
      <w:color w:val="365F91"/>
      <w:sz w:val="28"/>
      <w:szCs w:val="28"/>
      <w:lang w:val="en-US" w:bidi="ar-SA"/>
    </w:rPr>
  </w:style>
  <w:style w:type="character" w:customStyle="1" w:styleId="af8">
    <w:name w:val="Основной текст Знак"/>
    <w:rPr>
      <w:color w:val="0000FF"/>
      <w:sz w:val="24"/>
      <w:szCs w:val="24"/>
      <w:lang w:val="en-US" w:bidi="ar-SA"/>
    </w:rPr>
  </w:style>
  <w:style w:type="character" w:customStyle="1" w:styleId="af9">
    <w:name w:val="Текст выноски Знак"/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afa">
    <w:name w:val="Название Знак"/>
    <w:rPr>
      <w:rFonts w:ascii="Cambria" w:hAnsi="Cambria" w:cs="Cambria"/>
      <w:color w:val="17365D"/>
      <w:spacing w:val="5"/>
      <w:sz w:val="52"/>
      <w:szCs w:val="52"/>
      <w:lang w:val="en-US" w:bidi="ar-SA"/>
    </w:rPr>
  </w:style>
  <w:style w:type="character" w:customStyle="1" w:styleId="afb">
    <w:name w:val="Нижний колонтитул Знак"/>
    <w:rPr>
      <w:sz w:val="24"/>
      <w:szCs w:val="24"/>
      <w:lang w:val="en-US" w:bidi="ar-SA"/>
    </w:rPr>
  </w:style>
  <w:style w:type="character" w:customStyle="1" w:styleId="53">
    <w:name w:val="Знак Знак5"/>
    <w:rPr>
      <w:rFonts w:eastAsia="Calibri"/>
      <w:sz w:val="28"/>
      <w:szCs w:val="22"/>
      <w:lang w:val="ru-RU" w:bidi="ar-SA"/>
    </w:rPr>
  </w:style>
  <w:style w:type="character" w:customStyle="1" w:styleId="afc">
    <w:name w:val="Схема документа Знак"/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17">
    <w:name w:val="Стиль1 Знак"/>
    <w:rPr>
      <w:rFonts w:eastAsia="Calibri"/>
      <w:sz w:val="24"/>
      <w:szCs w:val="24"/>
      <w:lang w:val="en-US" w:bidi="ar-SA"/>
    </w:rPr>
  </w:style>
  <w:style w:type="character" w:customStyle="1" w:styleId="ConsTitle">
    <w:name w:val="ConsTitle Знак"/>
    <w:rPr>
      <w:rFonts w:ascii="Arial" w:hAnsi="Arial" w:cs="Arial"/>
      <w:b/>
      <w:bCs/>
      <w:sz w:val="16"/>
      <w:szCs w:val="16"/>
      <w:lang w:val="ru-RU" w:bidi="ar-SA"/>
    </w:rPr>
  </w:style>
  <w:style w:type="character" w:customStyle="1" w:styleId="33">
    <w:name w:val="Заголовок 3 Знак"/>
    <w:rPr>
      <w:sz w:val="28"/>
      <w:szCs w:val="22"/>
    </w:rPr>
  </w:style>
  <w:style w:type="character" w:customStyle="1" w:styleId="54">
    <w:name w:val="Заголовок 5 Знак"/>
    <w:rPr>
      <w:sz w:val="28"/>
      <w:szCs w:val="22"/>
    </w:rPr>
  </w:style>
  <w:style w:type="character" w:customStyle="1" w:styleId="63">
    <w:name w:val="Заголовок 6 Знак"/>
    <w:rPr>
      <w:sz w:val="28"/>
      <w:szCs w:val="22"/>
    </w:rPr>
  </w:style>
  <w:style w:type="character" w:customStyle="1" w:styleId="73">
    <w:name w:val="Заголовок 7 Знак"/>
    <w:rPr>
      <w:sz w:val="28"/>
      <w:szCs w:val="22"/>
    </w:rPr>
  </w:style>
  <w:style w:type="character" w:customStyle="1" w:styleId="84">
    <w:name w:val="Заголовок 8 Знак"/>
    <w:rPr>
      <w:i/>
      <w:iCs/>
      <w:sz w:val="24"/>
      <w:szCs w:val="24"/>
    </w:rPr>
  </w:style>
  <w:style w:type="character" w:customStyle="1" w:styleId="92">
    <w:name w:val="Заголовок 9 Знак"/>
    <w:rPr>
      <w:rFonts w:ascii="Arial" w:hAnsi="Arial" w:cs="Arial"/>
      <w:sz w:val="22"/>
      <w:szCs w:val="22"/>
    </w:rPr>
  </w:style>
  <w:style w:type="character" w:customStyle="1" w:styleId="11">
    <w:name w:val="Заголовок 1 Знак1"/>
    <w:link w:val="1"/>
    <w:rPr>
      <w:rFonts w:ascii="Times New Roman CYR" w:eastAsia="Times New Roman" w:hAnsi="Times New Roman CYR" w:cs="Times New Roman"/>
      <w:b/>
      <w:i/>
      <w:smallCaps/>
      <w:sz w:val="24"/>
      <w:szCs w:val="24"/>
    </w:rPr>
  </w:style>
  <w:style w:type="character" w:customStyle="1" w:styleId="afd">
    <w:name w:val="Текст сноски Знак"/>
  </w:style>
  <w:style w:type="character" w:customStyle="1" w:styleId="afe">
    <w:name w:val="Основной текст с отступом Знак"/>
    <w:rPr>
      <w:rFonts w:eastAsia="Calibri"/>
      <w:sz w:val="28"/>
      <w:szCs w:val="22"/>
    </w:rPr>
  </w:style>
  <w:style w:type="character" w:customStyle="1" w:styleId="28">
    <w:name w:val="Основной текст 2 Знак"/>
    <w:rPr>
      <w:rFonts w:eastAsia="Calibri"/>
      <w:sz w:val="28"/>
      <w:szCs w:val="22"/>
    </w:rPr>
  </w:style>
  <w:style w:type="character" w:customStyle="1" w:styleId="aff">
    <w:name w:val="Маркеры списка"/>
    <w:rPr>
      <w:rFonts w:ascii="OpenSymbol" w:eastAsia="OpenSymbol" w:hAnsi="OpenSymbol" w:cs="OpenSymbol"/>
    </w:rPr>
  </w:style>
  <w:style w:type="character" w:customStyle="1" w:styleId="18">
    <w:name w:val="Знак сноски1"/>
    <w:rPr>
      <w:vertAlign w:val="superscript"/>
    </w:rPr>
  </w:style>
  <w:style w:type="character" w:customStyle="1" w:styleId="19">
    <w:name w:val="Название Знак1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1a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210">
    <w:name w:val="Основной текст 2 Знак1"/>
    <w:rPr>
      <w:sz w:val="28"/>
      <w:szCs w:val="22"/>
      <w:lang w:eastAsia="zh-CN"/>
    </w:rPr>
  </w:style>
  <w:style w:type="character" w:customStyle="1" w:styleId="apple-converted-space">
    <w:name w:val="apple-converted-space"/>
  </w:style>
  <w:style w:type="character" w:customStyle="1" w:styleId="aff0">
    <w:name w:val="Символ нумерации"/>
  </w:style>
  <w:style w:type="character" w:customStyle="1" w:styleId="ListLabel231">
    <w:name w:val="ListLabel 231"/>
    <w:rPr>
      <w:rFonts w:eastAsia="Times New Roman" w:cs="Times New Roman"/>
      <w:sz w:val="26"/>
    </w:rPr>
  </w:style>
  <w:style w:type="character" w:customStyle="1" w:styleId="ListLabel232">
    <w:name w:val="ListLabel 232"/>
    <w:rPr>
      <w:rFonts w:cs="Times New Roman"/>
    </w:rPr>
  </w:style>
  <w:style w:type="character" w:customStyle="1" w:styleId="ListLabel233">
    <w:name w:val="ListLabel 233"/>
    <w:rPr>
      <w:rFonts w:cs="Times New Roman"/>
    </w:rPr>
  </w:style>
  <w:style w:type="character" w:customStyle="1" w:styleId="ListLabel234">
    <w:name w:val="ListLabel 234"/>
    <w:rPr>
      <w:rFonts w:cs="Times New Roman"/>
    </w:rPr>
  </w:style>
  <w:style w:type="character" w:customStyle="1" w:styleId="ListLabel235">
    <w:name w:val="ListLabel 235"/>
    <w:rPr>
      <w:rFonts w:cs="Times New Roman"/>
    </w:rPr>
  </w:style>
  <w:style w:type="character" w:customStyle="1" w:styleId="ListLabel236">
    <w:name w:val="ListLabel 236"/>
    <w:rPr>
      <w:rFonts w:cs="Times New Roman"/>
    </w:rPr>
  </w:style>
  <w:style w:type="character" w:customStyle="1" w:styleId="ListLabel237">
    <w:name w:val="ListLabel 237"/>
    <w:rPr>
      <w:rFonts w:cs="Times New Roman"/>
    </w:rPr>
  </w:style>
  <w:style w:type="character" w:customStyle="1" w:styleId="ListLabel238">
    <w:name w:val="ListLabel 238"/>
    <w:rPr>
      <w:rFonts w:cs="Times New Roman"/>
    </w:rPr>
  </w:style>
  <w:style w:type="character" w:customStyle="1" w:styleId="ListLabel239">
    <w:name w:val="ListLabel 239"/>
    <w:rPr>
      <w:rFonts w:cs="Times New Roman"/>
    </w:rPr>
  </w:style>
  <w:style w:type="character" w:customStyle="1" w:styleId="ListLabel249">
    <w:name w:val="ListLabel 249"/>
    <w:rPr>
      <w:rFonts w:cs="Times New Roman"/>
      <w:sz w:val="26"/>
    </w:rPr>
  </w:style>
  <w:style w:type="character" w:customStyle="1" w:styleId="ListLabel250">
    <w:name w:val="ListLabel 250"/>
    <w:rPr>
      <w:rFonts w:cs="Times New Roman"/>
    </w:rPr>
  </w:style>
  <w:style w:type="character" w:customStyle="1" w:styleId="ListLabel251">
    <w:name w:val="ListLabel 251"/>
    <w:rPr>
      <w:rFonts w:cs="Times New Roman"/>
    </w:rPr>
  </w:style>
  <w:style w:type="character" w:customStyle="1" w:styleId="ListLabel252">
    <w:name w:val="ListLabel 252"/>
    <w:rPr>
      <w:rFonts w:cs="Times New Roman"/>
    </w:rPr>
  </w:style>
  <w:style w:type="character" w:customStyle="1" w:styleId="ListLabel253">
    <w:name w:val="ListLabel 253"/>
    <w:rPr>
      <w:rFonts w:cs="Times New Roman"/>
    </w:rPr>
  </w:style>
  <w:style w:type="character" w:customStyle="1" w:styleId="ListLabel254">
    <w:name w:val="ListLabel 254"/>
    <w:rPr>
      <w:rFonts w:cs="Times New Roman"/>
    </w:rPr>
  </w:style>
  <w:style w:type="character" w:customStyle="1" w:styleId="ListLabel255">
    <w:name w:val="ListLabel 255"/>
    <w:rPr>
      <w:rFonts w:cs="Times New Roman"/>
    </w:rPr>
  </w:style>
  <w:style w:type="character" w:customStyle="1" w:styleId="ListLabel256">
    <w:name w:val="ListLabel 256"/>
    <w:rPr>
      <w:rFonts w:cs="Times New Roman"/>
    </w:rPr>
  </w:style>
  <w:style w:type="character" w:customStyle="1" w:styleId="ListLabel257">
    <w:name w:val="ListLabel 257"/>
    <w:rPr>
      <w:rFonts w:cs="Times New Roman"/>
    </w:rPr>
  </w:style>
  <w:style w:type="character" w:customStyle="1" w:styleId="ListLabel240">
    <w:name w:val="ListLabel 240"/>
    <w:rPr>
      <w:rFonts w:cs="Times New Roman"/>
    </w:rPr>
  </w:style>
  <w:style w:type="character" w:customStyle="1" w:styleId="ListLabel241">
    <w:name w:val="ListLabel 241"/>
    <w:rPr>
      <w:rFonts w:cs="Times New Roman"/>
    </w:rPr>
  </w:style>
  <w:style w:type="character" w:customStyle="1" w:styleId="ListLabel242">
    <w:name w:val="ListLabel 242"/>
    <w:rPr>
      <w:rFonts w:cs="Times New Roman"/>
    </w:rPr>
  </w:style>
  <w:style w:type="character" w:customStyle="1" w:styleId="ListLabel243">
    <w:name w:val="ListLabel 243"/>
    <w:rPr>
      <w:rFonts w:cs="Times New Roman"/>
    </w:rPr>
  </w:style>
  <w:style w:type="character" w:customStyle="1" w:styleId="ListLabel244">
    <w:name w:val="ListLabel 244"/>
    <w:rPr>
      <w:rFonts w:cs="Times New Roman"/>
    </w:rPr>
  </w:style>
  <w:style w:type="character" w:customStyle="1" w:styleId="ListLabel245">
    <w:name w:val="ListLabel 245"/>
    <w:rPr>
      <w:rFonts w:cs="Times New Roman"/>
    </w:rPr>
  </w:style>
  <w:style w:type="character" w:customStyle="1" w:styleId="ListLabel246">
    <w:name w:val="ListLabel 246"/>
    <w:rPr>
      <w:rFonts w:cs="Times New Roman"/>
    </w:rPr>
  </w:style>
  <w:style w:type="character" w:customStyle="1" w:styleId="ListLabel247">
    <w:name w:val="ListLabel 247"/>
    <w:rPr>
      <w:rFonts w:cs="Times New Roman"/>
    </w:rPr>
  </w:style>
  <w:style w:type="character" w:customStyle="1" w:styleId="ListLabel248">
    <w:name w:val="ListLabel 248"/>
    <w:rPr>
      <w:rFonts w:cs="Times New Roman"/>
    </w:rPr>
  </w:style>
  <w:style w:type="paragraph" w:customStyle="1" w:styleId="aff1">
    <w:name w:val="Заголовок"/>
    <w:basedOn w:val="a"/>
    <w:next w:val="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 w:line="240" w:lineRule="auto"/>
      <w:contextualSpacing/>
    </w:pPr>
    <w:rPr>
      <w:rFonts w:ascii="Cambria" w:hAnsi="Cambria" w:cs="Cambria"/>
      <w:color w:val="17365D"/>
      <w:spacing w:val="5"/>
      <w:sz w:val="52"/>
      <w:szCs w:val="52"/>
      <w:lang w:val="en-US"/>
    </w:rPr>
  </w:style>
  <w:style w:type="paragraph" w:styleId="aff2">
    <w:name w:val="Body Text"/>
    <w:basedOn w:val="a"/>
    <w:pPr>
      <w:spacing w:after="0" w:line="240" w:lineRule="auto"/>
      <w:jc w:val="both"/>
    </w:pPr>
    <w:rPr>
      <w:color w:val="0000FF"/>
      <w:sz w:val="24"/>
      <w:szCs w:val="24"/>
      <w:lang w:val="en-US"/>
    </w:rPr>
  </w:style>
  <w:style w:type="paragraph" w:styleId="aff3">
    <w:name w:val="List"/>
    <w:basedOn w:val="aff2"/>
    <w:rPr>
      <w:rFonts w:cs="Arial"/>
    </w:rPr>
  </w:style>
  <w:style w:type="paragraph" w:customStyle="1" w:styleId="85">
    <w:name w:val="Указатель8"/>
    <w:basedOn w:val="a"/>
    <w:pPr>
      <w:suppressLineNumbers/>
    </w:pPr>
    <w:rPr>
      <w:rFonts w:cs="Arial"/>
    </w:rPr>
  </w:style>
  <w:style w:type="paragraph" w:customStyle="1" w:styleId="86">
    <w:name w:val="Название объекта8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Arial"/>
    </w:rPr>
  </w:style>
  <w:style w:type="paragraph" w:customStyle="1" w:styleId="75">
    <w:name w:val="Название объекта7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Arial"/>
    </w:rPr>
  </w:style>
  <w:style w:type="paragraph" w:customStyle="1" w:styleId="65">
    <w:name w:val="Название объекта6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Arial"/>
    </w:rPr>
  </w:style>
  <w:style w:type="paragraph" w:customStyle="1" w:styleId="56">
    <w:name w:val="Название объекта5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44">
    <w:name w:val="Указатель4"/>
    <w:basedOn w:val="a"/>
    <w:pPr>
      <w:suppressLineNumbers/>
    </w:pPr>
    <w:rPr>
      <w:rFonts w:cs="Arial"/>
    </w:rPr>
  </w:style>
  <w:style w:type="paragraph" w:customStyle="1" w:styleId="45">
    <w:name w:val="Название объекта4"/>
    <w:basedOn w:val="a"/>
    <w:next w:val="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 w:line="240" w:lineRule="auto"/>
      <w:contextualSpacing/>
    </w:pPr>
    <w:rPr>
      <w:rFonts w:ascii="Cambria" w:hAnsi="Cambria" w:cs="Cambria"/>
      <w:color w:val="17365D"/>
      <w:spacing w:val="5"/>
      <w:sz w:val="52"/>
      <w:szCs w:val="52"/>
      <w:lang w:val="en-US"/>
    </w:rPr>
  </w:style>
  <w:style w:type="paragraph" w:customStyle="1" w:styleId="34">
    <w:name w:val="Указатель3"/>
    <w:basedOn w:val="a"/>
    <w:pPr>
      <w:suppressLineNumbers/>
    </w:pPr>
    <w:rPr>
      <w:rFonts w:cs="Arial"/>
    </w:rPr>
  </w:style>
  <w:style w:type="paragraph" w:customStyle="1" w:styleId="35">
    <w:name w:val="Название объекта3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9">
    <w:name w:val="Указатель2"/>
    <w:basedOn w:val="a"/>
    <w:pPr>
      <w:suppressLineNumbers/>
    </w:pPr>
    <w:rPr>
      <w:rFonts w:cs="Arial"/>
    </w:rPr>
  </w:style>
  <w:style w:type="paragraph" w:customStyle="1" w:styleId="2a">
    <w:name w:val="Название объекта2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b">
    <w:name w:val="Указатель1"/>
    <w:basedOn w:val="a"/>
    <w:pPr>
      <w:suppressLineNumbers/>
    </w:pPr>
    <w:rPr>
      <w:rFonts w:cs="Arial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2b">
    <w:name w:val="Стиль2"/>
    <w:basedOn w:val="a"/>
    <w:pPr>
      <w:spacing w:after="0" w:line="240" w:lineRule="auto"/>
      <w:ind w:firstLine="708"/>
      <w:jc w:val="both"/>
    </w:pPr>
    <w:rPr>
      <w:sz w:val="24"/>
      <w:szCs w:val="24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f4">
    <w:name w:val="List Paragraph"/>
    <w:basedOn w:val="a"/>
    <w:uiPriority w:val="34"/>
    <w:qFormat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ind w:firstLine="720"/>
    </w:pPr>
    <w:rPr>
      <w:rFonts w:ascii="Arial" w:hAnsi="Arial" w:cs="Arial"/>
    </w:rPr>
  </w:style>
  <w:style w:type="paragraph" w:styleId="aff5">
    <w:name w:val="Body Text Indent"/>
    <w:basedOn w:val="a"/>
    <w:pPr>
      <w:spacing w:after="120"/>
      <w:ind w:left="283"/>
    </w:pPr>
    <w:rPr>
      <w:rFonts w:eastAsia="Calibri"/>
      <w:lang w:val="en-US"/>
    </w:rPr>
  </w:style>
  <w:style w:type="paragraph" w:styleId="aff6">
    <w:name w:val="Balloon Text"/>
    <w:basedOn w:val="a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paragraph" w:customStyle="1" w:styleId="ConsPlusDocList">
    <w:name w:val="ConsPlusDocList"/>
    <w:pPr>
      <w:widowControl w:val="0"/>
    </w:pPr>
    <w:rPr>
      <w:rFonts w:ascii="Courier New" w:hAnsi="Courier New" w:cs="Courier New"/>
    </w:rPr>
  </w:style>
  <w:style w:type="paragraph" w:customStyle="1" w:styleId="1c">
    <w:name w:val="Схема документа1"/>
    <w:basedOn w:val="a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paragraph" w:customStyle="1" w:styleId="1d">
    <w:name w:val="Стиль1"/>
    <w:basedOn w:val="a"/>
    <w:pPr>
      <w:spacing w:after="0" w:line="240" w:lineRule="auto"/>
      <w:ind w:right="-108"/>
    </w:pPr>
    <w:rPr>
      <w:rFonts w:eastAsia="Calibri"/>
      <w:sz w:val="24"/>
      <w:szCs w:val="24"/>
      <w:lang w:val="en-US"/>
    </w:rPr>
  </w:style>
  <w:style w:type="paragraph" w:customStyle="1" w:styleId="211">
    <w:name w:val="Основной текст 21"/>
    <w:basedOn w:val="a"/>
    <w:pPr>
      <w:spacing w:after="120" w:line="480" w:lineRule="auto"/>
    </w:pPr>
    <w:rPr>
      <w:rFonts w:eastAsia="Calibri"/>
      <w:lang w:val="en-US"/>
    </w:rPr>
  </w:style>
  <w:style w:type="paragraph" w:customStyle="1" w:styleId="ConsTitle0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e">
    <w:name w:val="Знак Знак1 Знак Знак Знак Знак Знак Знак"/>
    <w:basedOn w:val="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Название объекта1"/>
    <w:basedOn w:val="a"/>
    <w:next w:val="a"/>
    <w:rPr>
      <w:b/>
      <w:bCs/>
      <w:sz w:val="20"/>
      <w:szCs w:val="20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7">
    <w:name w:val="Содержимое таблицы"/>
    <w:basedOn w:val="a"/>
    <w:pPr>
      <w:suppressLineNumbers/>
    </w:pPr>
  </w:style>
  <w:style w:type="paragraph" w:customStyle="1" w:styleId="aff8">
    <w:name w:val="Заголовок таблицы"/>
    <w:basedOn w:val="aff7"/>
    <w:pPr>
      <w:jc w:val="center"/>
    </w:pPr>
    <w:rPr>
      <w:b/>
      <w:bCs/>
    </w:rPr>
  </w:style>
  <w:style w:type="paragraph" w:customStyle="1" w:styleId="aff9">
    <w:name w:val="Содержимое врезки"/>
    <w:basedOn w:val="a"/>
  </w:style>
  <w:style w:type="paragraph" w:customStyle="1" w:styleId="affa">
    <w:name w:val="Верхний колонтитул слева"/>
    <w:basedOn w:val="a"/>
    <w:pPr>
      <w:suppressLineNumbers/>
      <w:tabs>
        <w:tab w:val="center" w:pos="7285"/>
        <w:tab w:val="right" w:pos="14570"/>
      </w:tabs>
    </w:pPr>
  </w:style>
  <w:style w:type="paragraph" w:customStyle="1" w:styleId="2c">
    <w:name w:val="Схема документа2"/>
    <w:basedOn w:val="a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rFonts w:eastAsia="Calibri"/>
    </w:rPr>
  </w:style>
  <w:style w:type="paragraph" w:styleId="36">
    <w:name w:val="Body Text 3"/>
    <w:basedOn w:val="a"/>
    <w:pPr>
      <w:spacing w:after="120"/>
    </w:pPr>
    <w:rPr>
      <w:rFonts w:ascii="Calibri" w:eastAsia="Calibri" w:hAnsi="Calibri" w:cs="Calibri"/>
      <w:sz w:val="16"/>
      <w:szCs w:val="20"/>
    </w:rPr>
  </w:style>
  <w:style w:type="paragraph" w:styleId="affb">
    <w:name w:val="Normal (Web)"/>
    <w:basedOn w:val="a"/>
    <w:pPr>
      <w:spacing w:before="280" w:after="280"/>
    </w:pPr>
  </w:style>
  <w:style w:type="paragraph" w:customStyle="1" w:styleId="affc">
    <w:name w:val="Нормальный (таблица)"/>
    <w:basedOn w:val="a"/>
    <w:next w:val="a"/>
    <w:pPr>
      <w:widowControl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fd">
    <w:name w:val="Прижатый влево"/>
    <w:basedOn w:val="a"/>
    <w:next w:val="a"/>
    <w:pPr>
      <w:widowControl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Pr>
      <w:rFonts w:ascii="Times New Roman CYR" w:hAnsi="Times New Roman CYR" w:cs="Times New Roman CYR"/>
    </w:rPr>
  </w:style>
  <w:style w:type="character" w:customStyle="1" w:styleId="affe">
    <w:name w:val="Основной текст_"/>
    <w:rPr>
      <w:sz w:val="26"/>
      <w:szCs w:val="26"/>
      <w:lang w:bidi="ar-SA"/>
    </w:rPr>
  </w:style>
  <w:style w:type="paragraph" w:customStyle="1" w:styleId="1f0">
    <w:name w:val="Обычный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8"/>
      <w:szCs w:val="22"/>
    </w:rPr>
  </w:style>
  <w:style w:type="paragraph" w:styleId="1">
    <w:name w:val="heading 1"/>
    <w:basedOn w:val="a"/>
    <w:next w:val="a"/>
    <w:link w:val="11"/>
    <w:qFormat/>
    <w:pPr>
      <w:keepNext/>
      <w:keepLines/>
      <w:numPr>
        <w:numId w:val="1"/>
      </w:numPr>
      <w:spacing w:after="0"/>
      <w:jc w:val="center"/>
      <w:outlineLvl w:val="0"/>
    </w:pPr>
    <w:rPr>
      <w:bCs/>
      <w:color w:val="365F91"/>
      <w:szCs w:val="28"/>
    </w:rPr>
  </w:style>
  <w:style w:type="paragraph" w:styleId="2">
    <w:name w:val="heading 2"/>
    <w:basedOn w:val="a"/>
    <w:next w:val="a"/>
    <w:link w:val="21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1"/>
    <w:qFormat/>
    <w:pPr>
      <w:numPr>
        <w:ilvl w:val="2"/>
        <w:numId w:val="1"/>
      </w:numPr>
      <w:outlineLvl w:val="2"/>
    </w:pPr>
    <w:rPr>
      <w:lang w:val="en-US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spacing w:before="240" w:after="60"/>
      <w:outlineLvl w:val="3"/>
    </w:pPr>
    <w:rPr>
      <w:rFonts w:eastAsia="Calibri"/>
      <w:b/>
      <w:bCs/>
      <w:szCs w:val="28"/>
    </w:rPr>
  </w:style>
  <w:style w:type="paragraph" w:styleId="5">
    <w:name w:val="heading 5"/>
    <w:basedOn w:val="a"/>
    <w:next w:val="a"/>
    <w:link w:val="51"/>
    <w:qFormat/>
    <w:pPr>
      <w:numPr>
        <w:ilvl w:val="4"/>
        <w:numId w:val="1"/>
      </w:numPr>
      <w:ind w:left="737"/>
      <w:outlineLvl w:val="4"/>
    </w:pPr>
    <w:rPr>
      <w:lang w:val="en-US"/>
    </w:rPr>
  </w:style>
  <w:style w:type="paragraph" w:styleId="6">
    <w:name w:val="heading 6"/>
    <w:basedOn w:val="a"/>
    <w:next w:val="a"/>
    <w:link w:val="61"/>
    <w:qFormat/>
    <w:pPr>
      <w:numPr>
        <w:ilvl w:val="5"/>
        <w:numId w:val="1"/>
      </w:numPr>
      <w:outlineLvl w:val="5"/>
    </w:pPr>
    <w:rPr>
      <w:lang w:val="en-US"/>
    </w:rPr>
  </w:style>
  <w:style w:type="paragraph" w:styleId="7">
    <w:name w:val="heading 7"/>
    <w:basedOn w:val="a"/>
    <w:next w:val="a"/>
    <w:link w:val="71"/>
    <w:qFormat/>
    <w:pPr>
      <w:keepNext/>
      <w:numPr>
        <w:ilvl w:val="6"/>
        <w:numId w:val="1"/>
      </w:numPr>
      <w:outlineLvl w:val="6"/>
    </w:pPr>
    <w:rPr>
      <w:lang w:val="en-US"/>
    </w:rPr>
  </w:style>
  <w:style w:type="paragraph" w:styleId="8">
    <w:name w:val="heading 8"/>
    <w:basedOn w:val="a"/>
    <w:next w:val="a"/>
    <w:link w:val="81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1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20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20">
    <w:name w:val="Название Знак2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10"/>
    <w:uiPriority w:val="99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9"/>
    <w:uiPriority w:val="99"/>
  </w:style>
  <w:style w:type="paragraph" w:styleId="aa">
    <w:name w:val="footer"/>
    <w:basedOn w:val="a"/>
    <w:link w:val="1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">
    <w:name w:val="Footer Char"/>
    <w:uiPriority w:val="99"/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12">
    <w:name w:val="Нижний колонтитул Знак1"/>
    <w:link w:val="aa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rPr>
      <w:color w:val="000080"/>
      <w:u w:val="single"/>
      <w:lang w:val="en-US" w:bidi="en-US"/>
    </w:rPr>
  </w:style>
  <w:style w:type="paragraph" w:styleId="ae">
    <w:name w:val="footnote text"/>
    <w:basedOn w:val="a"/>
    <w:link w:val="13"/>
    <w:rPr>
      <w:sz w:val="20"/>
      <w:szCs w:val="20"/>
      <w:lang w:val="en-US"/>
    </w:rPr>
  </w:style>
  <w:style w:type="character" w:customStyle="1" w:styleId="13">
    <w:name w:val="Текст сноски Знак1"/>
    <w:link w:val="ae"/>
    <w:uiPriority w:val="99"/>
    <w:rPr>
      <w:sz w:val="18"/>
    </w:rPr>
  </w:style>
  <w:style w:type="character" w:styleId="af">
    <w:name w:val="footnote reference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z w:val="24"/>
      <w:szCs w:val="24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szCs w:val="28"/>
    </w:rPr>
  </w:style>
  <w:style w:type="character" w:customStyle="1" w:styleId="WW8Num12z0">
    <w:name w:val="WW8Num12z0"/>
  </w:style>
  <w:style w:type="character" w:customStyle="1" w:styleId="WW8Num13z0">
    <w:name w:val="WW8Num13z0"/>
    <w:rPr>
      <w:szCs w:val="28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Symbol" w:hAnsi="Symbol" w:cs="Symbol"/>
      <w:szCs w:val="28"/>
    </w:rPr>
  </w:style>
  <w:style w:type="character" w:customStyle="1" w:styleId="82">
    <w:name w:val="Основной шрифт абзаца8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3z2">
    <w:name w:val="WW8Num3z2"/>
    <w:rPr>
      <w:rFonts w:cs="Times New Roman"/>
    </w:rPr>
  </w:style>
  <w:style w:type="character" w:customStyle="1" w:styleId="WW8Num3z3">
    <w:name w:val="WW8Num3z3"/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cs="Times New Roman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3z2">
    <w:name w:val="WW8Num13z2"/>
    <w:rPr>
      <w:rFonts w:cs="Times New Roman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szCs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Cs w:val="28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/>
      <w:szCs w:val="28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72">
    <w:name w:val="Основной шрифт абзаца7"/>
  </w:style>
  <w:style w:type="character" w:customStyle="1" w:styleId="WW8Num15z1">
    <w:name w:val="WW8Num15z1"/>
    <w:rPr>
      <w:rFonts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4z2">
    <w:name w:val="WW8Num4z2"/>
    <w:rPr>
      <w:rFonts w:cs="Times New Roman"/>
    </w:rPr>
  </w:style>
  <w:style w:type="character" w:customStyle="1" w:styleId="WW8Num4z3">
    <w:name w:val="WW8Num4z3"/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cs="Times New Roman"/>
    </w:rPr>
  </w:style>
  <w:style w:type="character" w:customStyle="1" w:styleId="WW8Num14z1">
    <w:name w:val="WW8Num14z1"/>
    <w:rPr>
      <w:rFonts w:ascii="Symbol" w:hAnsi="Symbol" w:cs="Symbol"/>
    </w:rPr>
  </w:style>
  <w:style w:type="character" w:customStyle="1" w:styleId="WW8Num14z2">
    <w:name w:val="WW8Num14z2"/>
    <w:rPr>
      <w:rFonts w:cs="Times New Roman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62">
    <w:name w:val="Основной шрифт абзаца6"/>
  </w:style>
  <w:style w:type="character" w:customStyle="1" w:styleId="52">
    <w:name w:val="Основной шрифт абзаца5"/>
  </w:style>
  <w:style w:type="character" w:customStyle="1" w:styleId="WW8Num15z2">
    <w:name w:val="WW8Num15z2"/>
    <w:rPr>
      <w:rFonts w:cs="Times New Roman"/>
    </w:rPr>
  </w:style>
  <w:style w:type="character" w:customStyle="1" w:styleId="42">
    <w:name w:val="Основной шрифт абзаца4"/>
  </w:style>
  <w:style w:type="character" w:customStyle="1" w:styleId="32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  <w:szCs w:val="28"/>
    </w:rPr>
  </w:style>
  <w:style w:type="character" w:customStyle="1" w:styleId="WW8Num42z1">
    <w:name w:val="WW8Num42z1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  <w:rPr>
      <w:rFonts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Symbol" w:hAnsi="Symbol" w:cs="Symbol"/>
      <w:szCs w:val="28"/>
    </w:rPr>
  </w:style>
  <w:style w:type="character" w:customStyle="1" w:styleId="WW8Num46z1">
    <w:name w:val="WW8Num46z1"/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15">
    <w:name w:val="Основной шрифт абзаца1"/>
  </w:style>
  <w:style w:type="character" w:customStyle="1" w:styleId="16">
    <w:name w:val="Заголовок 1 Знак"/>
    <w:rPr>
      <w:bCs/>
      <w:color w:val="365F91"/>
      <w:sz w:val="28"/>
      <w:szCs w:val="28"/>
      <w:lang w:val="ru-RU" w:bidi="ar-SA"/>
    </w:rPr>
  </w:style>
  <w:style w:type="character" w:customStyle="1" w:styleId="26">
    <w:name w:val="Заголовок 2 Знак"/>
    <w:rPr>
      <w:rFonts w:ascii="Cambria" w:hAnsi="Cambria" w:cs="Cambria"/>
      <w:b/>
      <w:bCs/>
      <w:color w:val="4F81BD"/>
      <w:sz w:val="26"/>
      <w:szCs w:val="26"/>
      <w:lang w:val="en-US" w:bidi="ar-SA"/>
    </w:rPr>
  </w:style>
  <w:style w:type="character" w:customStyle="1" w:styleId="43">
    <w:name w:val="Заголовок 4 Знак"/>
    <w:rPr>
      <w:rFonts w:eastAsia="Calibri"/>
      <w:b/>
      <w:bCs/>
      <w:sz w:val="28"/>
      <w:szCs w:val="28"/>
      <w:lang w:val="ru-RU" w:bidi="ar-SA"/>
    </w:rPr>
  </w:style>
  <w:style w:type="character" w:customStyle="1" w:styleId="27">
    <w:name w:val="Стиль2 Знак"/>
    <w:rPr>
      <w:sz w:val="24"/>
      <w:szCs w:val="24"/>
      <w:lang w:val="ru-RU" w:bidi="ar-SA"/>
    </w:rPr>
  </w:style>
  <w:style w:type="character" w:customStyle="1" w:styleId="af5">
    <w:name w:val="Символ сноски"/>
    <w:rPr>
      <w:vertAlign w:val="superscript"/>
    </w:rPr>
  </w:style>
  <w:style w:type="character" w:customStyle="1" w:styleId="af6">
    <w:name w:val="Верхний колонтитул Знак"/>
    <w:uiPriority w:val="99"/>
    <w:rPr>
      <w:sz w:val="28"/>
      <w:szCs w:val="22"/>
      <w:lang w:val="ru-RU" w:bidi="ar-SA"/>
    </w:rPr>
  </w:style>
  <w:style w:type="character" w:styleId="af7">
    <w:name w:val="page number"/>
    <w:rPr>
      <w:rFonts w:cs="Times New Roman"/>
    </w:rPr>
  </w:style>
  <w:style w:type="character" w:customStyle="1" w:styleId="83">
    <w:name w:val="Знак Знак8"/>
    <w:rPr>
      <w:bCs/>
      <w:color w:val="365F91"/>
      <w:sz w:val="28"/>
      <w:szCs w:val="28"/>
      <w:lang w:val="en-US" w:bidi="ar-SA"/>
    </w:rPr>
  </w:style>
  <w:style w:type="character" w:customStyle="1" w:styleId="af8">
    <w:name w:val="Основной текст Знак"/>
    <w:rPr>
      <w:color w:val="0000FF"/>
      <w:sz w:val="24"/>
      <w:szCs w:val="24"/>
      <w:lang w:val="en-US" w:bidi="ar-SA"/>
    </w:rPr>
  </w:style>
  <w:style w:type="character" w:customStyle="1" w:styleId="af9">
    <w:name w:val="Текст выноски Знак"/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afa">
    <w:name w:val="Название Знак"/>
    <w:rPr>
      <w:rFonts w:ascii="Cambria" w:hAnsi="Cambria" w:cs="Cambria"/>
      <w:color w:val="17365D"/>
      <w:spacing w:val="5"/>
      <w:sz w:val="52"/>
      <w:szCs w:val="52"/>
      <w:lang w:val="en-US" w:bidi="ar-SA"/>
    </w:rPr>
  </w:style>
  <w:style w:type="character" w:customStyle="1" w:styleId="afb">
    <w:name w:val="Нижний колонтитул Знак"/>
    <w:rPr>
      <w:sz w:val="24"/>
      <w:szCs w:val="24"/>
      <w:lang w:val="en-US" w:bidi="ar-SA"/>
    </w:rPr>
  </w:style>
  <w:style w:type="character" w:customStyle="1" w:styleId="53">
    <w:name w:val="Знак Знак5"/>
    <w:rPr>
      <w:rFonts w:eastAsia="Calibri"/>
      <w:sz w:val="28"/>
      <w:szCs w:val="22"/>
      <w:lang w:val="ru-RU" w:bidi="ar-SA"/>
    </w:rPr>
  </w:style>
  <w:style w:type="character" w:customStyle="1" w:styleId="afc">
    <w:name w:val="Схема документа Знак"/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17">
    <w:name w:val="Стиль1 Знак"/>
    <w:rPr>
      <w:rFonts w:eastAsia="Calibri"/>
      <w:sz w:val="24"/>
      <w:szCs w:val="24"/>
      <w:lang w:val="en-US" w:bidi="ar-SA"/>
    </w:rPr>
  </w:style>
  <w:style w:type="character" w:customStyle="1" w:styleId="ConsTitle">
    <w:name w:val="ConsTitle Знак"/>
    <w:rPr>
      <w:rFonts w:ascii="Arial" w:hAnsi="Arial" w:cs="Arial"/>
      <w:b/>
      <w:bCs/>
      <w:sz w:val="16"/>
      <w:szCs w:val="16"/>
      <w:lang w:val="ru-RU" w:bidi="ar-SA"/>
    </w:rPr>
  </w:style>
  <w:style w:type="character" w:customStyle="1" w:styleId="33">
    <w:name w:val="Заголовок 3 Знак"/>
    <w:rPr>
      <w:sz w:val="28"/>
      <w:szCs w:val="22"/>
    </w:rPr>
  </w:style>
  <w:style w:type="character" w:customStyle="1" w:styleId="54">
    <w:name w:val="Заголовок 5 Знак"/>
    <w:rPr>
      <w:sz w:val="28"/>
      <w:szCs w:val="22"/>
    </w:rPr>
  </w:style>
  <w:style w:type="character" w:customStyle="1" w:styleId="63">
    <w:name w:val="Заголовок 6 Знак"/>
    <w:rPr>
      <w:sz w:val="28"/>
      <w:szCs w:val="22"/>
    </w:rPr>
  </w:style>
  <w:style w:type="character" w:customStyle="1" w:styleId="73">
    <w:name w:val="Заголовок 7 Знак"/>
    <w:rPr>
      <w:sz w:val="28"/>
      <w:szCs w:val="22"/>
    </w:rPr>
  </w:style>
  <w:style w:type="character" w:customStyle="1" w:styleId="84">
    <w:name w:val="Заголовок 8 Знак"/>
    <w:rPr>
      <w:i/>
      <w:iCs/>
      <w:sz w:val="24"/>
      <w:szCs w:val="24"/>
    </w:rPr>
  </w:style>
  <w:style w:type="character" w:customStyle="1" w:styleId="92">
    <w:name w:val="Заголовок 9 Знак"/>
    <w:rPr>
      <w:rFonts w:ascii="Arial" w:hAnsi="Arial" w:cs="Arial"/>
      <w:sz w:val="22"/>
      <w:szCs w:val="22"/>
    </w:rPr>
  </w:style>
  <w:style w:type="character" w:customStyle="1" w:styleId="11">
    <w:name w:val="Заголовок 1 Знак1"/>
    <w:link w:val="1"/>
    <w:rPr>
      <w:rFonts w:ascii="Times New Roman CYR" w:eastAsia="Times New Roman" w:hAnsi="Times New Roman CYR" w:cs="Times New Roman"/>
      <w:b/>
      <w:i/>
      <w:smallCaps/>
      <w:sz w:val="24"/>
      <w:szCs w:val="24"/>
    </w:rPr>
  </w:style>
  <w:style w:type="character" w:customStyle="1" w:styleId="afd">
    <w:name w:val="Текст сноски Знак"/>
  </w:style>
  <w:style w:type="character" w:customStyle="1" w:styleId="afe">
    <w:name w:val="Основной текст с отступом Знак"/>
    <w:rPr>
      <w:rFonts w:eastAsia="Calibri"/>
      <w:sz w:val="28"/>
      <w:szCs w:val="22"/>
    </w:rPr>
  </w:style>
  <w:style w:type="character" w:customStyle="1" w:styleId="28">
    <w:name w:val="Основной текст 2 Знак"/>
    <w:rPr>
      <w:rFonts w:eastAsia="Calibri"/>
      <w:sz w:val="28"/>
      <w:szCs w:val="22"/>
    </w:rPr>
  </w:style>
  <w:style w:type="character" w:customStyle="1" w:styleId="aff">
    <w:name w:val="Маркеры списка"/>
    <w:rPr>
      <w:rFonts w:ascii="OpenSymbol" w:eastAsia="OpenSymbol" w:hAnsi="OpenSymbol" w:cs="OpenSymbol"/>
    </w:rPr>
  </w:style>
  <w:style w:type="character" w:customStyle="1" w:styleId="18">
    <w:name w:val="Знак сноски1"/>
    <w:rPr>
      <w:vertAlign w:val="superscript"/>
    </w:rPr>
  </w:style>
  <w:style w:type="character" w:customStyle="1" w:styleId="19">
    <w:name w:val="Название Знак1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1a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210">
    <w:name w:val="Основной текст 2 Знак1"/>
    <w:rPr>
      <w:sz w:val="28"/>
      <w:szCs w:val="22"/>
      <w:lang w:eastAsia="zh-CN"/>
    </w:rPr>
  </w:style>
  <w:style w:type="character" w:customStyle="1" w:styleId="apple-converted-space">
    <w:name w:val="apple-converted-space"/>
  </w:style>
  <w:style w:type="character" w:customStyle="1" w:styleId="aff0">
    <w:name w:val="Символ нумерации"/>
  </w:style>
  <w:style w:type="character" w:customStyle="1" w:styleId="ListLabel231">
    <w:name w:val="ListLabel 231"/>
    <w:rPr>
      <w:rFonts w:eastAsia="Times New Roman" w:cs="Times New Roman"/>
      <w:sz w:val="26"/>
    </w:rPr>
  </w:style>
  <w:style w:type="character" w:customStyle="1" w:styleId="ListLabel232">
    <w:name w:val="ListLabel 232"/>
    <w:rPr>
      <w:rFonts w:cs="Times New Roman"/>
    </w:rPr>
  </w:style>
  <w:style w:type="character" w:customStyle="1" w:styleId="ListLabel233">
    <w:name w:val="ListLabel 233"/>
    <w:rPr>
      <w:rFonts w:cs="Times New Roman"/>
    </w:rPr>
  </w:style>
  <w:style w:type="character" w:customStyle="1" w:styleId="ListLabel234">
    <w:name w:val="ListLabel 234"/>
    <w:rPr>
      <w:rFonts w:cs="Times New Roman"/>
    </w:rPr>
  </w:style>
  <w:style w:type="character" w:customStyle="1" w:styleId="ListLabel235">
    <w:name w:val="ListLabel 235"/>
    <w:rPr>
      <w:rFonts w:cs="Times New Roman"/>
    </w:rPr>
  </w:style>
  <w:style w:type="character" w:customStyle="1" w:styleId="ListLabel236">
    <w:name w:val="ListLabel 236"/>
    <w:rPr>
      <w:rFonts w:cs="Times New Roman"/>
    </w:rPr>
  </w:style>
  <w:style w:type="character" w:customStyle="1" w:styleId="ListLabel237">
    <w:name w:val="ListLabel 237"/>
    <w:rPr>
      <w:rFonts w:cs="Times New Roman"/>
    </w:rPr>
  </w:style>
  <w:style w:type="character" w:customStyle="1" w:styleId="ListLabel238">
    <w:name w:val="ListLabel 238"/>
    <w:rPr>
      <w:rFonts w:cs="Times New Roman"/>
    </w:rPr>
  </w:style>
  <w:style w:type="character" w:customStyle="1" w:styleId="ListLabel239">
    <w:name w:val="ListLabel 239"/>
    <w:rPr>
      <w:rFonts w:cs="Times New Roman"/>
    </w:rPr>
  </w:style>
  <w:style w:type="character" w:customStyle="1" w:styleId="ListLabel249">
    <w:name w:val="ListLabel 249"/>
    <w:rPr>
      <w:rFonts w:cs="Times New Roman"/>
      <w:sz w:val="26"/>
    </w:rPr>
  </w:style>
  <w:style w:type="character" w:customStyle="1" w:styleId="ListLabel250">
    <w:name w:val="ListLabel 250"/>
    <w:rPr>
      <w:rFonts w:cs="Times New Roman"/>
    </w:rPr>
  </w:style>
  <w:style w:type="character" w:customStyle="1" w:styleId="ListLabel251">
    <w:name w:val="ListLabel 251"/>
    <w:rPr>
      <w:rFonts w:cs="Times New Roman"/>
    </w:rPr>
  </w:style>
  <w:style w:type="character" w:customStyle="1" w:styleId="ListLabel252">
    <w:name w:val="ListLabel 252"/>
    <w:rPr>
      <w:rFonts w:cs="Times New Roman"/>
    </w:rPr>
  </w:style>
  <w:style w:type="character" w:customStyle="1" w:styleId="ListLabel253">
    <w:name w:val="ListLabel 253"/>
    <w:rPr>
      <w:rFonts w:cs="Times New Roman"/>
    </w:rPr>
  </w:style>
  <w:style w:type="character" w:customStyle="1" w:styleId="ListLabel254">
    <w:name w:val="ListLabel 254"/>
    <w:rPr>
      <w:rFonts w:cs="Times New Roman"/>
    </w:rPr>
  </w:style>
  <w:style w:type="character" w:customStyle="1" w:styleId="ListLabel255">
    <w:name w:val="ListLabel 255"/>
    <w:rPr>
      <w:rFonts w:cs="Times New Roman"/>
    </w:rPr>
  </w:style>
  <w:style w:type="character" w:customStyle="1" w:styleId="ListLabel256">
    <w:name w:val="ListLabel 256"/>
    <w:rPr>
      <w:rFonts w:cs="Times New Roman"/>
    </w:rPr>
  </w:style>
  <w:style w:type="character" w:customStyle="1" w:styleId="ListLabel257">
    <w:name w:val="ListLabel 257"/>
    <w:rPr>
      <w:rFonts w:cs="Times New Roman"/>
    </w:rPr>
  </w:style>
  <w:style w:type="character" w:customStyle="1" w:styleId="ListLabel240">
    <w:name w:val="ListLabel 240"/>
    <w:rPr>
      <w:rFonts w:cs="Times New Roman"/>
    </w:rPr>
  </w:style>
  <w:style w:type="character" w:customStyle="1" w:styleId="ListLabel241">
    <w:name w:val="ListLabel 241"/>
    <w:rPr>
      <w:rFonts w:cs="Times New Roman"/>
    </w:rPr>
  </w:style>
  <w:style w:type="character" w:customStyle="1" w:styleId="ListLabel242">
    <w:name w:val="ListLabel 242"/>
    <w:rPr>
      <w:rFonts w:cs="Times New Roman"/>
    </w:rPr>
  </w:style>
  <w:style w:type="character" w:customStyle="1" w:styleId="ListLabel243">
    <w:name w:val="ListLabel 243"/>
    <w:rPr>
      <w:rFonts w:cs="Times New Roman"/>
    </w:rPr>
  </w:style>
  <w:style w:type="character" w:customStyle="1" w:styleId="ListLabel244">
    <w:name w:val="ListLabel 244"/>
    <w:rPr>
      <w:rFonts w:cs="Times New Roman"/>
    </w:rPr>
  </w:style>
  <w:style w:type="character" w:customStyle="1" w:styleId="ListLabel245">
    <w:name w:val="ListLabel 245"/>
    <w:rPr>
      <w:rFonts w:cs="Times New Roman"/>
    </w:rPr>
  </w:style>
  <w:style w:type="character" w:customStyle="1" w:styleId="ListLabel246">
    <w:name w:val="ListLabel 246"/>
    <w:rPr>
      <w:rFonts w:cs="Times New Roman"/>
    </w:rPr>
  </w:style>
  <w:style w:type="character" w:customStyle="1" w:styleId="ListLabel247">
    <w:name w:val="ListLabel 247"/>
    <w:rPr>
      <w:rFonts w:cs="Times New Roman"/>
    </w:rPr>
  </w:style>
  <w:style w:type="character" w:customStyle="1" w:styleId="ListLabel248">
    <w:name w:val="ListLabel 248"/>
    <w:rPr>
      <w:rFonts w:cs="Times New Roman"/>
    </w:rPr>
  </w:style>
  <w:style w:type="paragraph" w:customStyle="1" w:styleId="aff1">
    <w:name w:val="Заголовок"/>
    <w:basedOn w:val="a"/>
    <w:next w:val="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 w:line="240" w:lineRule="auto"/>
      <w:contextualSpacing/>
    </w:pPr>
    <w:rPr>
      <w:rFonts w:ascii="Cambria" w:hAnsi="Cambria" w:cs="Cambria"/>
      <w:color w:val="17365D"/>
      <w:spacing w:val="5"/>
      <w:sz w:val="52"/>
      <w:szCs w:val="52"/>
      <w:lang w:val="en-US"/>
    </w:rPr>
  </w:style>
  <w:style w:type="paragraph" w:styleId="aff2">
    <w:name w:val="Body Text"/>
    <w:basedOn w:val="a"/>
    <w:pPr>
      <w:spacing w:after="0" w:line="240" w:lineRule="auto"/>
      <w:jc w:val="both"/>
    </w:pPr>
    <w:rPr>
      <w:color w:val="0000FF"/>
      <w:sz w:val="24"/>
      <w:szCs w:val="24"/>
      <w:lang w:val="en-US"/>
    </w:rPr>
  </w:style>
  <w:style w:type="paragraph" w:styleId="aff3">
    <w:name w:val="List"/>
    <w:basedOn w:val="aff2"/>
    <w:rPr>
      <w:rFonts w:cs="Arial"/>
    </w:rPr>
  </w:style>
  <w:style w:type="paragraph" w:customStyle="1" w:styleId="85">
    <w:name w:val="Указатель8"/>
    <w:basedOn w:val="a"/>
    <w:pPr>
      <w:suppressLineNumbers/>
    </w:pPr>
    <w:rPr>
      <w:rFonts w:cs="Arial"/>
    </w:rPr>
  </w:style>
  <w:style w:type="paragraph" w:customStyle="1" w:styleId="86">
    <w:name w:val="Название объекта8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Arial"/>
    </w:rPr>
  </w:style>
  <w:style w:type="paragraph" w:customStyle="1" w:styleId="75">
    <w:name w:val="Название объекта7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Arial"/>
    </w:rPr>
  </w:style>
  <w:style w:type="paragraph" w:customStyle="1" w:styleId="65">
    <w:name w:val="Название объекта6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Arial"/>
    </w:rPr>
  </w:style>
  <w:style w:type="paragraph" w:customStyle="1" w:styleId="56">
    <w:name w:val="Название объекта5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44">
    <w:name w:val="Указатель4"/>
    <w:basedOn w:val="a"/>
    <w:pPr>
      <w:suppressLineNumbers/>
    </w:pPr>
    <w:rPr>
      <w:rFonts w:cs="Arial"/>
    </w:rPr>
  </w:style>
  <w:style w:type="paragraph" w:customStyle="1" w:styleId="45">
    <w:name w:val="Название объекта4"/>
    <w:basedOn w:val="a"/>
    <w:next w:val="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 w:line="240" w:lineRule="auto"/>
      <w:contextualSpacing/>
    </w:pPr>
    <w:rPr>
      <w:rFonts w:ascii="Cambria" w:hAnsi="Cambria" w:cs="Cambria"/>
      <w:color w:val="17365D"/>
      <w:spacing w:val="5"/>
      <w:sz w:val="52"/>
      <w:szCs w:val="52"/>
      <w:lang w:val="en-US"/>
    </w:rPr>
  </w:style>
  <w:style w:type="paragraph" w:customStyle="1" w:styleId="34">
    <w:name w:val="Указатель3"/>
    <w:basedOn w:val="a"/>
    <w:pPr>
      <w:suppressLineNumbers/>
    </w:pPr>
    <w:rPr>
      <w:rFonts w:cs="Arial"/>
    </w:rPr>
  </w:style>
  <w:style w:type="paragraph" w:customStyle="1" w:styleId="35">
    <w:name w:val="Название объекта3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9">
    <w:name w:val="Указатель2"/>
    <w:basedOn w:val="a"/>
    <w:pPr>
      <w:suppressLineNumbers/>
    </w:pPr>
    <w:rPr>
      <w:rFonts w:cs="Arial"/>
    </w:rPr>
  </w:style>
  <w:style w:type="paragraph" w:customStyle="1" w:styleId="2a">
    <w:name w:val="Название объекта2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b">
    <w:name w:val="Указатель1"/>
    <w:basedOn w:val="a"/>
    <w:pPr>
      <w:suppressLineNumbers/>
    </w:pPr>
    <w:rPr>
      <w:rFonts w:cs="Arial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2b">
    <w:name w:val="Стиль2"/>
    <w:basedOn w:val="a"/>
    <w:pPr>
      <w:spacing w:after="0" w:line="240" w:lineRule="auto"/>
      <w:ind w:firstLine="708"/>
      <w:jc w:val="both"/>
    </w:pPr>
    <w:rPr>
      <w:sz w:val="24"/>
      <w:szCs w:val="24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f4">
    <w:name w:val="List Paragraph"/>
    <w:basedOn w:val="a"/>
    <w:uiPriority w:val="34"/>
    <w:qFormat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ind w:firstLine="720"/>
    </w:pPr>
    <w:rPr>
      <w:rFonts w:ascii="Arial" w:hAnsi="Arial" w:cs="Arial"/>
    </w:rPr>
  </w:style>
  <w:style w:type="paragraph" w:styleId="aff5">
    <w:name w:val="Body Text Indent"/>
    <w:basedOn w:val="a"/>
    <w:pPr>
      <w:spacing w:after="120"/>
      <w:ind w:left="283"/>
    </w:pPr>
    <w:rPr>
      <w:rFonts w:eastAsia="Calibri"/>
      <w:lang w:val="en-US"/>
    </w:rPr>
  </w:style>
  <w:style w:type="paragraph" w:styleId="aff6">
    <w:name w:val="Balloon Text"/>
    <w:basedOn w:val="a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paragraph" w:customStyle="1" w:styleId="ConsPlusDocList">
    <w:name w:val="ConsPlusDocList"/>
    <w:pPr>
      <w:widowControl w:val="0"/>
    </w:pPr>
    <w:rPr>
      <w:rFonts w:ascii="Courier New" w:hAnsi="Courier New" w:cs="Courier New"/>
    </w:rPr>
  </w:style>
  <w:style w:type="paragraph" w:customStyle="1" w:styleId="1c">
    <w:name w:val="Схема документа1"/>
    <w:basedOn w:val="a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paragraph" w:customStyle="1" w:styleId="1d">
    <w:name w:val="Стиль1"/>
    <w:basedOn w:val="a"/>
    <w:pPr>
      <w:spacing w:after="0" w:line="240" w:lineRule="auto"/>
      <w:ind w:right="-108"/>
    </w:pPr>
    <w:rPr>
      <w:rFonts w:eastAsia="Calibri"/>
      <w:sz w:val="24"/>
      <w:szCs w:val="24"/>
      <w:lang w:val="en-US"/>
    </w:rPr>
  </w:style>
  <w:style w:type="paragraph" w:customStyle="1" w:styleId="211">
    <w:name w:val="Основной текст 21"/>
    <w:basedOn w:val="a"/>
    <w:pPr>
      <w:spacing w:after="120" w:line="480" w:lineRule="auto"/>
    </w:pPr>
    <w:rPr>
      <w:rFonts w:eastAsia="Calibri"/>
      <w:lang w:val="en-US"/>
    </w:rPr>
  </w:style>
  <w:style w:type="paragraph" w:customStyle="1" w:styleId="ConsTitle0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e">
    <w:name w:val="Знак Знак1 Знак Знак Знак Знак Знак Знак"/>
    <w:basedOn w:val="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Название объекта1"/>
    <w:basedOn w:val="a"/>
    <w:next w:val="a"/>
    <w:rPr>
      <w:b/>
      <w:bCs/>
      <w:sz w:val="20"/>
      <w:szCs w:val="20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7">
    <w:name w:val="Содержимое таблицы"/>
    <w:basedOn w:val="a"/>
    <w:pPr>
      <w:suppressLineNumbers/>
    </w:pPr>
  </w:style>
  <w:style w:type="paragraph" w:customStyle="1" w:styleId="aff8">
    <w:name w:val="Заголовок таблицы"/>
    <w:basedOn w:val="aff7"/>
    <w:pPr>
      <w:jc w:val="center"/>
    </w:pPr>
    <w:rPr>
      <w:b/>
      <w:bCs/>
    </w:rPr>
  </w:style>
  <w:style w:type="paragraph" w:customStyle="1" w:styleId="aff9">
    <w:name w:val="Содержимое врезки"/>
    <w:basedOn w:val="a"/>
  </w:style>
  <w:style w:type="paragraph" w:customStyle="1" w:styleId="affa">
    <w:name w:val="Верхний колонтитул слева"/>
    <w:basedOn w:val="a"/>
    <w:pPr>
      <w:suppressLineNumbers/>
      <w:tabs>
        <w:tab w:val="center" w:pos="7285"/>
        <w:tab w:val="right" w:pos="14570"/>
      </w:tabs>
    </w:pPr>
  </w:style>
  <w:style w:type="paragraph" w:customStyle="1" w:styleId="2c">
    <w:name w:val="Схема документа2"/>
    <w:basedOn w:val="a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rFonts w:eastAsia="Calibri"/>
    </w:rPr>
  </w:style>
  <w:style w:type="paragraph" w:styleId="36">
    <w:name w:val="Body Text 3"/>
    <w:basedOn w:val="a"/>
    <w:pPr>
      <w:spacing w:after="120"/>
    </w:pPr>
    <w:rPr>
      <w:rFonts w:ascii="Calibri" w:eastAsia="Calibri" w:hAnsi="Calibri" w:cs="Calibri"/>
      <w:sz w:val="16"/>
      <w:szCs w:val="20"/>
    </w:rPr>
  </w:style>
  <w:style w:type="paragraph" w:styleId="affb">
    <w:name w:val="Normal (Web)"/>
    <w:basedOn w:val="a"/>
    <w:pPr>
      <w:spacing w:before="280" w:after="280"/>
    </w:pPr>
  </w:style>
  <w:style w:type="paragraph" w:customStyle="1" w:styleId="affc">
    <w:name w:val="Нормальный (таблица)"/>
    <w:basedOn w:val="a"/>
    <w:next w:val="a"/>
    <w:pPr>
      <w:widowControl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fd">
    <w:name w:val="Прижатый влево"/>
    <w:basedOn w:val="a"/>
    <w:next w:val="a"/>
    <w:pPr>
      <w:widowControl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Pr>
      <w:rFonts w:ascii="Times New Roman CYR" w:hAnsi="Times New Roman CYR" w:cs="Times New Roman CYR"/>
    </w:rPr>
  </w:style>
  <w:style w:type="character" w:customStyle="1" w:styleId="affe">
    <w:name w:val="Основной текст_"/>
    <w:rPr>
      <w:sz w:val="26"/>
      <w:szCs w:val="26"/>
      <w:lang w:bidi="ar-SA"/>
    </w:rPr>
  </w:style>
  <w:style w:type="paragraph" w:customStyle="1" w:styleId="1f0">
    <w:name w:val="Обычный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57DD3D17875C3FB02FA30B3EB6A28CA68CF184A052127EA5E19BC9D87240A833D2ED7B85D96628CCE28B4356FF19B7A368EE2FF085h4GB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2896</Words>
  <Characters>16513</Characters>
  <Application>Microsoft Office Word</Application>
  <DocSecurity>4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Челябинска от 15.02.2017 N 1923(ред. от 25.04.2018)"Об утверждении муниципальной программы "Оказание молодым семьям государственной поддержки для улучшения жилищных условий в городе Челябинске на 2017 - 2020 годы"</vt:lpstr>
    </vt:vector>
  </TitlesOfParts>
  <Company/>
  <LinksUpToDate>false</LinksUpToDate>
  <CharactersWithSpaces>19371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Челябинска от 15.02.2017 N 1923(ред. от 25.04.2018)"Об утверждении муниципальной программы "Оказание молодым семьям государственной поддержки для улучшения жилищных условий в городе Челябинске на 2017 - 2020 годы"</dc:title>
  <dc:creator>Крон</dc:creator>
  <cp:lastModifiedBy>Ануфриева Наталья Андреевна</cp:lastModifiedBy>
  <cp:revision>2</cp:revision>
  <dcterms:created xsi:type="dcterms:W3CDTF">2024-09-10T06:51:00Z</dcterms:created>
  <dcterms:modified xsi:type="dcterms:W3CDTF">2024-09-10T06:51:00Z</dcterms:modified>
  <cp:version>917504</cp:version>
</cp:coreProperties>
</file>