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7C" w:rsidRPr="00EB007C" w:rsidRDefault="00EB007C" w:rsidP="00EB007C">
      <w:pPr>
        <w:keepNext/>
        <w:spacing w:before="240" w:after="6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>
        <w:rPr>
          <w:rFonts w:ascii="Calibri" w:hAnsi="Calibri"/>
          <w:b/>
          <w:color w:val="FFFFFF"/>
          <w:sz w:val="25"/>
          <w:szCs w:val="25"/>
          <w:lang w:eastAsia="en-US"/>
        </w:rPr>
        <w:t>АД</w:t>
      </w:r>
      <w:r w:rsidRPr="00EB007C">
        <w:rPr>
          <w:rFonts w:ascii="Calibri" w:eastAsia="Times New Roman" w:hAnsi="Calibri" w:cs="Times New Roman"/>
          <w:b/>
          <w:kern w:val="32"/>
          <w:sz w:val="25"/>
          <w:szCs w:val="25"/>
        </w:rPr>
        <w:t xml:space="preserve"> </w:t>
      </w:r>
      <w:r w:rsidRPr="00EB007C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EB007C" w:rsidRPr="00EB007C" w:rsidRDefault="00EB007C" w:rsidP="00EB007C">
      <w:pPr>
        <w:keepNext/>
        <w:suppressAutoHyphens w:val="0"/>
        <w:spacing w:before="240" w:after="60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EB007C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EB007C" w:rsidRPr="00EB007C" w:rsidRDefault="00EB007C" w:rsidP="00EB007C">
      <w:pPr>
        <w:suppressAutoHyphens w:val="0"/>
        <w:jc w:val="center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B007C">
        <w:rPr>
          <w:rFonts w:ascii="Calibri" w:eastAsia="Times New Roman" w:hAnsi="Calibri" w:cs="Times New Roman"/>
          <w:b/>
          <w:i/>
          <w:iCs/>
          <w:sz w:val="38"/>
          <w:szCs w:val="38"/>
        </w:rPr>
        <w:t>П</w:t>
      </w:r>
      <w:proofErr w:type="gramEnd"/>
      <w:r w:rsidRPr="00EB007C">
        <w:rPr>
          <w:rFonts w:ascii="Calibri" w:eastAsia="Times New Roman" w:hAnsi="Calibri" w:cs="Times New Roman"/>
          <w:b/>
          <w:i/>
          <w:iCs/>
          <w:sz w:val="38"/>
          <w:szCs w:val="38"/>
        </w:rPr>
        <w:t xml:space="preserve"> О С Т А Н О В Л Е Н И Е</w:t>
      </w:r>
    </w:p>
    <w:p w:rsidR="006E030B" w:rsidRDefault="00EB007C">
      <w:pPr>
        <w:keepNext/>
        <w:spacing w:before="240" w:after="60"/>
        <w:jc w:val="center"/>
        <w:outlineLvl w:val="0"/>
        <w:rPr>
          <w:rFonts w:ascii="Calibri" w:hAnsi="Calibri"/>
          <w:b/>
          <w:bCs/>
          <w:color w:val="FFFFFF"/>
          <w:sz w:val="25"/>
          <w:szCs w:val="25"/>
        </w:rPr>
      </w:pPr>
      <w:r>
        <w:rPr>
          <w:rFonts w:ascii="Calibri" w:hAnsi="Calibri"/>
          <w:b/>
          <w:color w:val="FFFFFF"/>
          <w:sz w:val="25"/>
          <w:szCs w:val="25"/>
          <w:lang w:eastAsia="en-US"/>
        </w:rPr>
        <w:t>МИНИСТРАЦИЯ КОПЕЙСКОГО ГОРОДСКОГО ОКРУГА</w:t>
      </w:r>
    </w:p>
    <w:p w:rsidR="006E030B" w:rsidRDefault="00EB007C" w:rsidP="00EB007C">
      <w:pPr>
        <w:keepNext/>
        <w:spacing w:before="240" w:after="60"/>
        <w:outlineLvl w:val="0"/>
        <w:rPr>
          <w:rFonts w:ascii="Calibri" w:hAnsi="Calibri"/>
          <w:b/>
          <w:bCs/>
          <w:color w:val="FFFFFF"/>
          <w:sz w:val="25"/>
          <w:szCs w:val="25"/>
          <w:lang w:eastAsia="en-US"/>
        </w:rPr>
      </w:pPr>
      <w:bookmarkStart w:id="0" w:name="_GoBack"/>
      <w:r w:rsidRPr="00EB007C">
        <w:rPr>
          <w:rFonts w:cs="Times New Roman"/>
          <w:bCs/>
          <w:sz w:val="28"/>
          <w:szCs w:val="25"/>
          <w:lang w:eastAsia="en-US"/>
        </w:rPr>
        <w:t>18.10.2024</w:t>
      </w:r>
      <w:r w:rsidRPr="00EB007C">
        <w:rPr>
          <w:rFonts w:cs="Times New Roman"/>
          <w:bCs/>
          <w:sz w:val="28"/>
          <w:szCs w:val="25"/>
          <w:lang w:eastAsia="en-US"/>
        </w:rPr>
        <w:tab/>
        <w:t>№3187-п</w:t>
      </w:r>
      <w:r w:rsidRPr="00EB007C">
        <w:rPr>
          <w:rFonts w:cs="Times New Roman"/>
          <w:color w:val="FFFFFF"/>
          <w:sz w:val="28"/>
          <w:szCs w:val="25"/>
          <w:lang w:eastAsia="en-US"/>
        </w:rPr>
        <w:t>ЛЯБИНСКОЙ</w:t>
      </w:r>
      <w:r w:rsidRPr="00EB007C">
        <w:rPr>
          <w:rFonts w:ascii="Calibri" w:hAnsi="Calibri"/>
          <w:b/>
          <w:color w:val="FFFFFF"/>
          <w:sz w:val="28"/>
          <w:szCs w:val="25"/>
          <w:lang w:eastAsia="en-US"/>
        </w:rPr>
        <w:t xml:space="preserve"> </w:t>
      </w:r>
      <w:bookmarkEnd w:id="0"/>
      <w:r>
        <w:rPr>
          <w:rFonts w:ascii="Calibri" w:hAnsi="Calibri"/>
          <w:b/>
          <w:color w:val="FFFFFF"/>
          <w:sz w:val="25"/>
          <w:szCs w:val="25"/>
          <w:lang w:eastAsia="en-US"/>
        </w:rPr>
        <w:t>ОБЛАСТИ</w:t>
      </w:r>
    </w:p>
    <w:p w:rsidR="006E030B" w:rsidRDefault="006E030B">
      <w:pPr>
        <w:jc w:val="center"/>
        <w:rPr>
          <w:rFonts w:ascii="Calibri" w:hAnsi="Calibri"/>
          <w:color w:val="FFFFFF"/>
          <w:sz w:val="28"/>
          <w:szCs w:val="28"/>
          <w:lang w:eastAsia="en-US"/>
        </w:rPr>
      </w:pPr>
    </w:p>
    <w:p w:rsidR="006E030B" w:rsidRDefault="00EB007C">
      <w:pPr>
        <w:jc w:val="center"/>
        <w:rPr>
          <w:rFonts w:ascii="Calibri" w:hAnsi="Calibri"/>
          <w:b/>
          <w:bCs/>
          <w:i/>
          <w:color w:val="FFFFFF"/>
          <w:sz w:val="38"/>
          <w:szCs w:val="38"/>
          <w:lang w:eastAsia="en-US"/>
        </w:rPr>
      </w:pPr>
      <w:proofErr w:type="gramStart"/>
      <w:r>
        <w:rPr>
          <w:rFonts w:ascii="Calibri" w:hAnsi="Calibri"/>
          <w:b/>
          <w:i/>
          <w:iCs/>
          <w:color w:val="FFFFFF"/>
          <w:sz w:val="38"/>
          <w:szCs w:val="38"/>
          <w:lang w:eastAsia="en-US"/>
        </w:rPr>
        <w:t>П</w:t>
      </w:r>
      <w:proofErr w:type="gramEnd"/>
      <w:r>
        <w:rPr>
          <w:rFonts w:ascii="Calibri" w:hAnsi="Calibri"/>
          <w:b/>
          <w:i/>
          <w:iCs/>
          <w:color w:val="FFFFFF"/>
          <w:sz w:val="38"/>
          <w:szCs w:val="38"/>
          <w:lang w:eastAsia="en-US"/>
        </w:rPr>
        <w:t xml:space="preserve"> О С Т А Н О В Л Е Н И Е</w:t>
      </w:r>
    </w:p>
    <w:p w:rsidR="006E030B" w:rsidRDefault="006E030B">
      <w:pPr>
        <w:shd w:val="clear" w:color="auto" w:fill="FFFFFF"/>
        <w:rPr>
          <w:color w:val="FFFFFF"/>
          <w:sz w:val="28"/>
          <w:szCs w:val="28"/>
        </w:rPr>
      </w:pPr>
    </w:p>
    <w:tbl>
      <w:tblPr>
        <w:tblW w:w="4402" w:type="dxa"/>
        <w:tblLayout w:type="fixed"/>
        <w:tblLook w:val="04A0" w:firstRow="1" w:lastRow="0" w:firstColumn="1" w:lastColumn="0" w:noHBand="0" w:noVBand="1"/>
      </w:tblPr>
      <w:tblGrid>
        <w:gridCol w:w="4402"/>
      </w:tblGrid>
      <w:tr w:rsidR="006E030B">
        <w:trPr>
          <w:trHeight w:val="1031"/>
        </w:trPr>
        <w:tc>
          <w:tcPr>
            <w:tcW w:w="4402" w:type="dxa"/>
          </w:tcPr>
          <w:p w:rsidR="006E030B" w:rsidRDefault="00EB007C">
            <w:pPr>
              <w:jc w:val="both"/>
            </w:pPr>
            <w:r>
              <w:rPr>
                <w:sz w:val="28"/>
                <w:szCs w:val="28"/>
              </w:rPr>
              <w:t xml:space="preserve">О внесении дополнений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от 30.09.2022 № 2591-п</w:t>
            </w:r>
          </w:p>
        </w:tc>
      </w:tr>
    </w:tbl>
    <w:p w:rsidR="006E030B" w:rsidRDefault="006E030B">
      <w:pPr>
        <w:shd w:val="clear" w:color="auto" w:fill="FFFFFF"/>
        <w:rPr>
          <w:color w:val="FFFFFF"/>
          <w:sz w:val="28"/>
          <w:szCs w:val="28"/>
        </w:rPr>
      </w:pPr>
    </w:p>
    <w:p w:rsidR="006E030B" w:rsidRDefault="00EB007C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22.09</w:t>
      </w:r>
      <w:proofErr w:type="gramStart"/>
      <w:r>
        <w:rPr>
          <w:color w:val="FFFFFF"/>
          <w:sz w:val="28"/>
          <w:szCs w:val="28"/>
        </w:rPr>
        <w:t>№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Федеральными законами от 06 </w:t>
      </w:r>
      <w:r>
        <w:rPr>
          <w:sz w:val="28"/>
          <w:szCs w:val="28"/>
        </w:rPr>
        <w:t>октября 2003 года                        № 131-ФЗ «Об общих принципах организации местного самоуправления в Российской Федерации», от 07 декабря 2011 года № 416-ФЗ                                                «О водоснабжении и водоотведении», постановле</w:t>
      </w:r>
      <w:r>
        <w:rPr>
          <w:sz w:val="28"/>
          <w:szCs w:val="28"/>
        </w:rPr>
        <w:t>нием Правительства Российской Федерации от 05.09.2013 № 782 «О схемах водоснабжения и водоотведения»,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администрация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E030B" w:rsidRDefault="00EB007C">
      <w:pPr>
        <w:shd w:val="clear" w:color="auto" w:fill="FFFFFF"/>
        <w:tabs>
          <w:tab w:val="left" w:pos="1134"/>
        </w:tabs>
        <w:jc w:val="both"/>
      </w:pPr>
      <w:r>
        <w:rPr>
          <w:color w:val="000000"/>
          <w:sz w:val="28"/>
          <w:szCs w:val="28"/>
        </w:rPr>
        <w:t>ПОСТАНОВЛЯЕТ:</w:t>
      </w:r>
    </w:p>
    <w:p w:rsidR="006E030B" w:rsidRDefault="00EB007C">
      <w:pPr>
        <w:pStyle w:val="11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в Схему водоснабжения и вод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оотведения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30.09.2022 № 2591-п «Об актуализации схемы водоснабжения и водоотведения на период 2018-2038 гг., определении гарантирующей организации и зон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деятельности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 по состоянию на 2022 год», следующие дополнения: </w:t>
      </w:r>
    </w:p>
    <w:p w:rsidR="006E030B" w:rsidRDefault="00EB007C">
      <w:pPr>
        <w:pStyle w:val="11"/>
        <w:widowControl w:val="0"/>
        <w:shd w:val="clear" w:color="auto" w:fill="FFFFFF"/>
        <w:tabs>
          <w:tab w:val="left" w:pos="0"/>
          <w:tab w:val="left" w:pos="1134"/>
        </w:tabs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1) дополнить Главу 2, Раздел 2.4., пункты 2.4.3, 2.4.16 строкой следующего содержания: «Капитальный ремонт участка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водовода № 9,                 Д 500 мм, по ул. Урицкого»;</w:t>
      </w:r>
    </w:p>
    <w:p w:rsidR="006E030B" w:rsidRDefault="00EB007C">
      <w:pPr>
        <w:pStyle w:val="11"/>
        <w:widowControl w:val="0"/>
        <w:shd w:val="clear" w:color="auto" w:fill="FFFFFF"/>
        <w:tabs>
          <w:tab w:val="left" w:pos="0"/>
          <w:tab w:val="left" w:pos="1134"/>
        </w:tabs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2) дополнить Главу 2, Раздел 2.7, пункт 2.7.2 строкой следующего содержания: «Капитальный ремонт участка водовода № 9, Д 500 мм, по             ул. Урицкого»;</w:t>
      </w:r>
    </w:p>
    <w:p w:rsidR="006E030B" w:rsidRDefault="00EB007C">
      <w:pPr>
        <w:pStyle w:val="11"/>
        <w:widowControl w:val="0"/>
        <w:shd w:val="clear" w:color="auto" w:fill="FFFFFF"/>
        <w:tabs>
          <w:tab w:val="left" w:pos="0"/>
          <w:tab w:val="left" w:pos="1134"/>
        </w:tabs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3) дополнить Главу 3, Раз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дел 3.4, пункт 3.4.4 строкой следующего содержания: «Капитальный ремонт канализационного коллектора по                   ул. Кожевникова»; </w:t>
      </w:r>
    </w:p>
    <w:p w:rsidR="006E030B" w:rsidRDefault="00EB007C">
      <w:pPr>
        <w:pStyle w:val="11"/>
        <w:widowControl w:val="0"/>
        <w:shd w:val="clear" w:color="auto" w:fill="FFFFFF"/>
        <w:tabs>
          <w:tab w:val="left" w:pos="0"/>
          <w:tab w:val="left" w:pos="1134"/>
        </w:tabs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4) дополнить Главу 3, Раздел 3.6, пункт 3.6.2. строкой следующего содержания: «Капитальный ремонт канализацио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нного коллектора по                   ул. Кожевникова».</w:t>
      </w:r>
    </w:p>
    <w:p w:rsidR="006E030B" w:rsidRDefault="00EB007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Отделу пресс-службы администрации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(Петренко Е.А.) опубликовать настоящее постановление в порядке, </w:t>
      </w:r>
      <w:r>
        <w:rPr>
          <w:color w:val="000000"/>
          <w:sz w:val="28"/>
          <w:szCs w:val="28"/>
        </w:rPr>
        <w:lastRenderedPageBreak/>
        <w:t>установленном для официального опубликования муниципальных правовых актов</w:t>
      </w:r>
      <w:r>
        <w:rPr>
          <w:color w:val="000000"/>
          <w:sz w:val="28"/>
          <w:szCs w:val="28"/>
        </w:rPr>
        <w:t xml:space="preserve">, и разместить на сайте администрации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в сети Интернет.</w:t>
      </w:r>
    </w:p>
    <w:p w:rsidR="006E030B" w:rsidRDefault="00EB007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</w:t>
      </w:r>
      <w:r>
        <w:rPr>
          <w:color w:val="000000"/>
          <w:sz w:val="28"/>
          <w:szCs w:val="28"/>
        </w:rPr>
        <w:t xml:space="preserve"> за счет средств, предусмотренных на эти цели. </w:t>
      </w:r>
    </w:p>
    <w:p w:rsidR="006E030B" w:rsidRDefault="00EB007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proofErr w:type="spellStart"/>
      <w:proofErr w:type="gramStart"/>
      <w:r>
        <w:rPr>
          <w:color w:val="000000"/>
          <w:sz w:val="28"/>
          <w:szCs w:val="28"/>
        </w:rPr>
        <w:t>возложить</w:t>
      </w:r>
      <w:proofErr w:type="spellEnd"/>
      <w:proofErr w:type="gramEnd"/>
      <w:r>
        <w:rPr>
          <w:color w:val="000000"/>
          <w:sz w:val="28"/>
          <w:szCs w:val="28"/>
        </w:rPr>
        <w:t xml:space="preserve"> на заместителя Главы городского округа по жилищно-коммунальным вопросам Филиппова А.С. </w:t>
      </w:r>
    </w:p>
    <w:p w:rsidR="006E030B" w:rsidRDefault="00EB007C">
      <w:pPr>
        <w:shd w:val="clear" w:color="auto" w:fill="FFFFFF"/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  <w:szCs w:val="28"/>
        </w:rPr>
        <w:t>опубликования.</w:t>
      </w:r>
    </w:p>
    <w:p w:rsidR="006E030B" w:rsidRDefault="006E030B">
      <w:pPr>
        <w:jc w:val="both"/>
        <w:rPr>
          <w:rFonts w:eastAsia="Calibri" w:cs="Times New Roman"/>
          <w:sz w:val="28"/>
          <w:szCs w:val="28"/>
        </w:rPr>
      </w:pPr>
    </w:p>
    <w:p w:rsidR="006E030B" w:rsidRDefault="006E030B">
      <w:pPr>
        <w:jc w:val="both"/>
        <w:rPr>
          <w:rFonts w:eastAsia="Calibri" w:cs="Times New Roman"/>
          <w:sz w:val="28"/>
          <w:szCs w:val="28"/>
        </w:rPr>
      </w:pPr>
    </w:p>
    <w:p w:rsidR="006E030B" w:rsidRDefault="00EB007C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Глава </w:t>
      </w:r>
      <w:proofErr w:type="spellStart"/>
      <w:r>
        <w:rPr>
          <w:rFonts w:eastAsia="Calibri" w:cs="Times New Roman"/>
          <w:sz w:val="28"/>
          <w:szCs w:val="28"/>
        </w:rPr>
        <w:t>Копейского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</w:p>
    <w:p w:rsidR="006E030B" w:rsidRDefault="00EB007C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городского округа                                                                             С.В. Логанова</w:t>
      </w:r>
    </w:p>
    <w:sectPr w:rsidR="006E030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007C">
      <w:r>
        <w:separator/>
      </w:r>
    </w:p>
  </w:endnote>
  <w:endnote w:type="continuationSeparator" w:id="0">
    <w:p w:rsidR="00000000" w:rsidRDefault="00E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0B" w:rsidRDefault="00EB007C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EB007C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9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" o:allowincell="f" filled="f" stroked="f" strokeweight="0">
              <v:textbox style="mso-fit-shape-to-text:t" inset="0,0,0,0">
                <w:txbxContent>
                  <w:p w:rsidR="006E030B" w:rsidRDefault="00EB007C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6E030B">
                          <w:pPr>
                            <w:pStyle w:val="af6"/>
                            <w:rPr>
                              <w:rStyle w:val="a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7" o:spid="_x0000_s1030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HXImpD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6E030B" w:rsidRDefault="006E030B">
                    <w:pPr>
                      <w:pStyle w:val="af6"/>
                      <w:rPr>
                        <w:rStyle w:val="a8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0B" w:rsidRDefault="00EB007C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6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6E030B">
                          <w:pPr>
                            <w:pStyle w:val="af6"/>
                            <w:rPr>
                              <w:rStyle w:val="a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31" style="position:absolute;margin-left:-50.05pt;margin-top:.05pt;width:1.15pt;height:13.7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" o:allowincell="f" filled="f" stroked="f" strokeweight="0">
              <v:textbox style="mso-fit-shape-to-text:t" inset="0,0,0,0">
                <w:txbxContent>
                  <w:p w:rsidR="006E030B" w:rsidRDefault="006E030B">
                    <w:pPr>
                      <w:pStyle w:val="af6"/>
                      <w:rPr>
                        <w:rStyle w:val="a8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007C">
      <w:r>
        <w:separator/>
      </w:r>
    </w:p>
  </w:footnote>
  <w:footnote w:type="continuationSeparator" w:id="0">
    <w:p w:rsidR="00000000" w:rsidRDefault="00EB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0B" w:rsidRDefault="00EB007C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EB007C">
                          <w:pPr>
                            <w:pStyle w:val="af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QL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jeYQL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6E030B" w:rsidRDefault="00EB007C">
                    <w:pPr>
                      <w:pStyle w:val="af5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EB007C">
                          <w:pPr>
                            <w:pStyle w:val="af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0;margin-top:.05pt;width:1.15pt;height:1.1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EDYH9z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6E030B" w:rsidRDefault="00EB007C">
                    <w:pPr>
                      <w:pStyle w:val="af5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0B" w:rsidRDefault="00EB007C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030B" w:rsidRDefault="00EB007C">
                          <w:pPr>
                            <w:pStyle w:val="af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8" style="position:absolute;margin-left:0;margin-top:.05pt;width:6.05pt;height:13.7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KK/Y+n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6E030B" w:rsidRDefault="00EB007C">
                    <w:pPr>
                      <w:pStyle w:val="af5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613D"/>
    <w:multiLevelType w:val="multilevel"/>
    <w:tmpl w:val="49E8C5C6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">
    <w:nsid w:val="78BB02DB"/>
    <w:multiLevelType w:val="multilevel"/>
    <w:tmpl w:val="9A7AA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B"/>
    <w:rsid w:val="006E030B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pPr>
      <w:ind w:left="720" w:firstLine="709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Содержимое врезки"/>
    <w:basedOn w:val="a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pPr>
      <w:ind w:left="720" w:firstLine="709"/>
      <w:contextualSpacing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Содержимое врезки"/>
    <w:basedOn w:val="a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creator>Велина</dc:creator>
  <cp:lastModifiedBy>Ануфриева Наталья Андреевна</cp:lastModifiedBy>
  <cp:revision>2</cp:revision>
  <dcterms:created xsi:type="dcterms:W3CDTF">2024-10-18T10:18:00Z</dcterms:created>
  <dcterms:modified xsi:type="dcterms:W3CDTF">2024-10-18T10:18:00Z</dcterms:modified>
  <dc:language>ru-RU</dc:language>
  <cp:version>917504</cp:version>
</cp:coreProperties>
</file>