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2B12D7" w:rsidTr="002B12D7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B12D7" w:rsidRDefault="002B12D7" w:rsidP="006252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62528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к </w:t>
            </w:r>
            <w:r w:rsidR="0049499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орядку </w:t>
            </w:r>
          </w:p>
        </w:tc>
      </w:tr>
    </w:tbl>
    <w:p w:rsidR="002B12D7" w:rsidRDefault="002B12D7" w:rsidP="00CD33E6">
      <w:pPr>
        <w:ind w:firstLine="851"/>
        <w:jc w:val="both"/>
        <w:rPr>
          <w:sz w:val="28"/>
          <w:szCs w:val="28"/>
        </w:rPr>
      </w:pPr>
    </w:p>
    <w:p w:rsidR="002B12D7" w:rsidRDefault="002B12D7" w:rsidP="00CD33E6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12D7" w:rsidRDefault="002B12D7" w:rsidP="000631B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Расчет </w:t>
      </w:r>
      <w:r w:rsidR="00DD1B72">
        <w:rPr>
          <w:rFonts w:ascii="Times New Roman" w:hAnsi="Times New Roman" w:cs="Times New Roman"/>
          <w:b w:val="0"/>
          <w:sz w:val="28"/>
          <w:szCs w:val="28"/>
        </w:rPr>
        <w:t xml:space="preserve">размера </w:t>
      </w:r>
      <w:r w:rsidR="00072602">
        <w:rPr>
          <w:rFonts w:ascii="Times New Roman" w:hAnsi="Times New Roman" w:cs="Times New Roman"/>
          <w:b w:val="0"/>
          <w:sz w:val="28"/>
          <w:szCs w:val="28"/>
        </w:rPr>
        <w:t xml:space="preserve">субсидии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водоснабжающим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организациям</w:t>
      </w:r>
    </w:p>
    <w:p w:rsidR="00F524E9" w:rsidRDefault="00F524E9" w:rsidP="000631B4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D33E6" w:rsidRDefault="00CD33E6" w:rsidP="00CD33E6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Размер субсидий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водоснабжающим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организациям на финансовое обеспечение затрат, связанных с погашением задолженности за электроэнергию определяется по формуле: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Спред =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сверхнорм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CD33E6" w:rsidRDefault="00CD33E6" w:rsidP="00CD33E6">
      <w:pPr>
        <w:pStyle w:val="ConsPlusNormal"/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6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сверхнорм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величина затрат на электроэнергию, сложившейся за счет превышения фактических удельного расхода электроэнергии (кВт</w:t>
      </w:r>
      <w:r>
        <w:rPr>
          <w:rFonts w:ascii="Times New Roman" w:hAnsi="Times New Roman" w:cs="Times New Roman" w:hint="cs"/>
          <w:sz w:val="28"/>
          <w:szCs w:val="28"/>
          <w:rtl/>
        </w:rPr>
        <w:t>٭</w:t>
      </w:r>
      <w:r>
        <w:rPr>
          <w:rFonts w:ascii="Times New Roman" w:hAnsi="Times New Roman" w:cs="Times New Roman"/>
          <w:sz w:val="28"/>
          <w:szCs w:val="28"/>
        </w:rPr>
        <w:t>ч/м³) и уровня потерь при передаче воды (%) над учтенными при установлении для получателя субсидии тарифов в сфере водоснабжения на основе долгосрочных параметров и возникших не более чем за три года до года обращения за субсидией,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  <w:proofErr w:type="gramEnd"/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сумма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дебиторской задолженности потребителей воды, рублей;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сверхнорм</w:t>
      </w:r>
      <w:proofErr w:type="spellEnd"/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пл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>-2</w:t>
      </w:r>
      <w:r>
        <w:rPr>
          <w:rFonts w:ascii="Times New Roman" w:hAnsi="Times New Roman" w:cs="Times New Roman"/>
          <w:sz w:val="26"/>
          <w:szCs w:val="26"/>
        </w:rPr>
        <w:t>, при этом: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величина фактических расходов на приобретение электроэнергии, тыс. руб., рассчитываемая как: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=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 </w:t>
      </w:r>
      <w:r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>-2,</w:t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>-</w:t>
      </w: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2  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фактический объем потребления электроэнергии;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ЦР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фактическая цена приобретения электроэнергии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пл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величина расходов на приобретение электроэнергии, учтенная при установлении тарифа, тыс. руб., рассчитываемая как: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РЭ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пл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дпр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эф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vertAlign w:val="superscript"/>
        </w:rPr>
        <w:t>расч</w:t>
      </w:r>
      <w:proofErr w:type="spellEnd"/>
      <w:r>
        <w:rPr>
          <w:rFonts w:ascii="Times New Roman" w:hAnsi="Times New Roman" w:cs="Times New Roman"/>
          <w:sz w:val="26"/>
          <w:szCs w:val="26"/>
          <w:vertAlign w:val="superscript"/>
        </w:rPr>
        <w:t>)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-2, </w:t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эф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объем поднятой воды с учетом уровня потерь воды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дпр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³, при этом: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эф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потерь </w:t>
      </w:r>
      <w:r>
        <w:rPr>
          <w:rFonts w:ascii="Times New Roman" w:hAnsi="Times New Roman" w:cs="Times New Roman"/>
          <w:sz w:val="26"/>
          <w:szCs w:val="26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100%/</w:t>
      </w:r>
      <w:proofErr w:type="spellStart"/>
      <w:r>
        <w:rPr>
          <w:rFonts w:ascii="Times New Roman" w:hAnsi="Times New Roman" w:cs="Times New Roman"/>
          <w:sz w:val="28"/>
          <w:szCs w:val="28"/>
        </w:rPr>
        <w:t>ПВ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дпр</w:t>
      </w:r>
      <w:proofErr w:type="spellEnd"/>
      <w:r>
        <w:rPr>
          <w:rFonts w:ascii="Times New Roman" w:hAnsi="Times New Roman" w:cs="Times New Roman"/>
          <w:sz w:val="26"/>
          <w:szCs w:val="26"/>
          <w:vertAlign w:val="superscript"/>
        </w:rPr>
        <w:t>/эф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потерь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поднято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>
        <w:rPr>
          <w:rFonts w:ascii="Times New Roman" w:hAnsi="Times New Roman" w:cs="Times New Roman"/>
          <w:sz w:val="26"/>
          <w:szCs w:val="26"/>
          <w:vertAlign w:val="superscript"/>
        </w:rPr>
        <w:t>техн.нужды</w:t>
      </w:r>
      <w:proofErr w:type="spellEnd"/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D33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реализовано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УП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дп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р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удельный расход электроэнергии, кВт</w:t>
      </w:r>
      <w:r>
        <w:rPr>
          <w:rFonts w:ascii="Times New Roman" w:hAnsi="Times New Roman" w:cs="Times New Roman" w:hint="cs"/>
          <w:sz w:val="28"/>
          <w:szCs w:val="28"/>
          <w:rtl/>
        </w:rPr>
        <w:t>٭</w:t>
      </w:r>
      <w:r>
        <w:rPr>
          <w:rFonts w:ascii="Times New Roman" w:hAnsi="Times New Roman" w:cs="Times New Roman"/>
          <w:sz w:val="28"/>
          <w:szCs w:val="28"/>
        </w:rPr>
        <w:t>ч/м³;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ЦТ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  <w:vertAlign w:val="superscript"/>
        </w:rPr>
        <w:t>расч</w:t>
      </w:r>
      <w:proofErr w:type="spellEnd"/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цена приобретения электроэнергии, учтенная при установлении тарифа.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8359DA">
        <w:rPr>
          <w:rFonts w:ascii="Times New Roman" w:hAnsi="Times New Roman" w:cs="Times New Roman"/>
          <w:sz w:val="28"/>
          <w:szCs w:val="28"/>
        </w:rPr>
        <w:t>кред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нас. +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8359DA">
        <w:rPr>
          <w:rFonts w:ascii="Times New Roman" w:hAnsi="Times New Roman" w:cs="Times New Roman"/>
          <w:sz w:val="28"/>
          <w:szCs w:val="28"/>
        </w:rPr>
        <w:t>кред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проч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8359DA">
        <w:rPr>
          <w:rFonts w:ascii="Times New Roman" w:hAnsi="Times New Roman" w:cs="Times New Roman"/>
          <w:sz w:val="28"/>
          <w:szCs w:val="28"/>
        </w:rPr>
        <w:t>кред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нас.– фактическая </w:t>
      </w:r>
      <w:r w:rsidR="00DC2780">
        <w:rPr>
          <w:rFonts w:ascii="Times New Roman" w:hAnsi="Times New Roman" w:cs="Times New Roman"/>
          <w:sz w:val="28"/>
          <w:szCs w:val="28"/>
        </w:rPr>
        <w:t xml:space="preserve">кредиторская </w:t>
      </w:r>
      <w:r>
        <w:rPr>
          <w:rFonts w:ascii="Times New Roman" w:hAnsi="Times New Roman" w:cs="Times New Roman"/>
          <w:sz w:val="28"/>
          <w:szCs w:val="28"/>
        </w:rPr>
        <w:t>задолженность населения на последнее число месяца, предшествующего месяцу</w:t>
      </w:r>
      <w:r w:rsidR="00DD1B72">
        <w:rPr>
          <w:rFonts w:ascii="Times New Roman" w:hAnsi="Times New Roman" w:cs="Times New Roman"/>
          <w:sz w:val="28"/>
          <w:szCs w:val="28"/>
        </w:rPr>
        <w:t xml:space="preserve"> подачи заявки для участия в отборе</w:t>
      </w:r>
      <w:r>
        <w:rPr>
          <w:rFonts w:ascii="Times New Roman" w:hAnsi="Times New Roman" w:cs="Times New Roman"/>
          <w:sz w:val="28"/>
          <w:szCs w:val="28"/>
        </w:rPr>
        <w:t xml:space="preserve">, со сроком возникновения задолженности более 45 дней, определенная по форме согласно Приложению </w:t>
      </w:r>
      <w:r w:rsidR="00F524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рублей;</w:t>
      </w:r>
    </w:p>
    <w:p w:rsidR="00CD33E6" w:rsidRDefault="00CD33E6" w:rsidP="00CD33E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359DA">
        <w:rPr>
          <w:rFonts w:ascii="Times New Roman" w:hAnsi="Times New Roman" w:cs="Times New Roman"/>
          <w:sz w:val="28"/>
          <w:szCs w:val="28"/>
        </w:rPr>
        <w:t>кред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фактическая </w:t>
      </w:r>
      <w:r w:rsidR="00DC2780">
        <w:rPr>
          <w:rFonts w:ascii="Times New Roman" w:hAnsi="Times New Roman" w:cs="Times New Roman"/>
          <w:sz w:val="28"/>
          <w:szCs w:val="28"/>
        </w:rPr>
        <w:t>кредиторская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задолженность прочих потребителей (за исключением населения) на последнее число месяца, предшествующего</w:t>
      </w:r>
      <w:r w:rsidR="00DD1B72" w:rsidRPr="00DD1B72">
        <w:rPr>
          <w:rFonts w:ascii="Times New Roman" w:hAnsi="Times New Roman" w:cs="Times New Roman"/>
          <w:sz w:val="28"/>
          <w:szCs w:val="28"/>
        </w:rPr>
        <w:t xml:space="preserve"> </w:t>
      </w:r>
      <w:r w:rsidR="00DD1B72">
        <w:rPr>
          <w:rFonts w:ascii="Times New Roman" w:hAnsi="Times New Roman" w:cs="Times New Roman"/>
          <w:sz w:val="28"/>
          <w:szCs w:val="28"/>
        </w:rPr>
        <w:t>месяцу подачи заявки для участия в отборе</w:t>
      </w:r>
      <w:r>
        <w:rPr>
          <w:rFonts w:ascii="Times New Roman" w:hAnsi="Times New Roman" w:cs="Times New Roman"/>
          <w:sz w:val="28"/>
          <w:szCs w:val="28"/>
        </w:rPr>
        <w:t xml:space="preserve">, со сроком возникновения задолженности более 45 дней, определенная по форме согласно Приложению </w:t>
      </w:r>
      <w:r w:rsidR="00F524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рублей.</w:t>
      </w:r>
    </w:p>
    <w:p w:rsidR="00FA7098" w:rsidRDefault="00FA7098"/>
    <w:sectPr w:rsidR="00FA7098" w:rsidSect="00FA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E6"/>
    <w:rsid w:val="000631B4"/>
    <w:rsid w:val="00072602"/>
    <w:rsid w:val="00177103"/>
    <w:rsid w:val="002B12D7"/>
    <w:rsid w:val="002D66F9"/>
    <w:rsid w:val="00494999"/>
    <w:rsid w:val="0062528D"/>
    <w:rsid w:val="008359DA"/>
    <w:rsid w:val="00A2507D"/>
    <w:rsid w:val="00A45D57"/>
    <w:rsid w:val="00A63EB2"/>
    <w:rsid w:val="00CD33E6"/>
    <w:rsid w:val="00DC2780"/>
    <w:rsid w:val="00DD1B72"/>
    <w:rsid w:val="00DE3CDB"/>
    <w:rsid w:val="00E779E8"/>
    <w:rsid w:val="00F524E9"/>
    <w:rsid w:val="00FA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Яхина Марина Раульевна</cp:lastModifiedBy>
  <cp:revision>8</cp:revision>
  <cp:lastPrinted>2023-11-16T04:30:00Z</cp:lastPrinted>
  <dcterms:created xsi:type="dcterms:W3CDTF">2024-09-20T06:43:00Z</dcterms:created>
  <dcterms:modified xsi:type="dcterms:W3CDTF">2024-09-20T08:11:00Z</dcterms:modified>
</cp:coreProperties>
</file>