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0D5781" w:rsidRDefault="000D5781"/>
    <w:p w:rsidR="000D5781" w:rsidRDefault="000D5781" w:rsidP="000D5781"/>
    <w:p w:rsidR="000D5781" w:rsidRDefault="000D5781" w:rsidP="000D5781">
      <w:pPr>
        <w:rPr>
          <w:b w:val="0"/>
          <w:sz w:val="28"/>
        </w:rPr>
      </w:pPr>
      <w:r w:rsidRPr="000D5781">
        <w:rPr>
          <w:b w:val="0"/>
          <w:sz w:val="28"/>
        </w:rPr>
        <w:t>12.07.2024</w:t>
      </w:r>
      <w:r w:rsidRPr="000D5781">
        <w:rPr>
          <w:b w:val="0"/>
          <w:sz w:val="28"/>
        </w:rPr>
        <w:tab/>
        <w:t>№1987-п</w:t>
      </w:r>
    </w:p>
    <w:p w:rsidR="000D5781" w:rsidRDefault="000D5781" w:rsidP="000D5781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0D5781" w:rsidRPr="000D5781" w:rsidTr="005F3831">
        <w:trPr>
          <w:trHeight w:val="1124"/>
        </w:trPr>
        <w:tc>
          <w:tcPr>
            <w:tcW w:w="5831" w:type="dxa"/>
            <w:shd w:val="clear" w:color="auto" w:fill="auto"/>
          </w:tcPr>
          <w:p w:rsidR="000D5781" w:rsidRPr="000D5781" w:rsidRDefault="000D5781" w:rsidP="000D5781">
            <w:pPr>
              <w:jc w:val="both"/>
              <w:rPr>
                <w:b w:val="0"/>
                <w:sz w:val="28"/>
                <w:szCs w:val="28"/>
              </w:rPr>
            </w:pPr>
            <w:r w:rsidRPr="000D5781">
              <w:rPr>
                <w:b w:val="0"/>
                <w:sz w:val="28"/>
                <w:szCs w:val="28"/>
              </w:rPr>
              <w:t>О предоставлении разрешения на условно разрешенный вид использования «склады           (IV-V класс опасности)» земельного участка</w:t>
            </w:r>
          </w:p>
        </w:tc>
      </w:tr>
    </w:tbl>
    <w:p w:rsidR="000D5781" w:rsidRPr="000D5781" w:rsidRDefault="000D5781" w:rsidP="000D5781">
      <w:pPr>
        <w:jc w:val="both"/>
        <w:rPr>
          <w:b w:val="0"/>
          <w:sz w:val="28"/>
          <w:szCs w:val="28"/>
        </w:rPr>
      </w:pPr>
    </w:p>
    <w:p w:rsidR="000D5781" w:rsidRPr="000D5781" w:rsidRDefault="000D5781" w:rsidP="000D5781">
      <w:pPr>
        <w:jc w:val="both"/>
        <w:rPr>
          <w:b w:val="0"/>
          <w:sz w:val="28"/>
          <w:szCs w:val="28"/>
        </w:rPr>
      </w:pP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ab/>
      </w:r>
      <w:proofErr w:type="gramStart"/>
      <w:r w:rsidRPr="000D5781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0D5781">
        <w:rPr>
          <w:b w:val="0"/>
          <w:sz w:val="28"/>
          <w:szCs w:val="28"/>
        </w:rPr>
        <w:t>Копейского</w:t>
      </w:r>
      <w:proofErr w:type="spellEnd"/>
      <w:r w:rsidRPr="000D5781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0D5781">
        <w:rPr>
          <w:b w:val="0"/>
          <w:sz w:val="28"/>
          <w:szCs w:val="28"/>
        </w:rPr>
        <w:t>Копейского</w:t>
      </w:r>
      <w:proofErr w:type="spellEnd"/>
      <w:r w:rsidRPr="000D5781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0D5781">
        <w:rPr>
          <w:b w:val="0"/>
          <w:sz w:val="28"/>
          <w:szCs w:val="28"/>
        </w:rPr>
        <w:t xml:space="preserve"> </w:t>
      </w:r>
      <w:proofErr w:type="spellStart"/>
      <w:r w:rsidRPr="000D5781">
        <w:rPr>
          <w:b w:val="0"/>
          <w:sz w:val="28"/>
          <w:szCs w:val="28"/>
        </w:rPr>
        <w:t>Копейского</w:t>
      </w:r>
      <w:proofErr w:type="spellEnd"/>
      <w:r w:rsidRPr="000D5781">
        <w:rPr>
          <w:b w:val="0"/>
          <w:sz w:val="28"/>
          <w:szCs w:val="28"/>
        </w:rPr>
        <w:t xml:space="preserve"> городского округа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 xml:space="preserve">ПОСТАНОВЛЯЕТ: 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ab/>
        <w:t>1.</w:t>
      </w:r>
      <w:r w:rsidRPr="000D5781">
        <w:rPr>
          <w:b w:val="0"/>
          <w:sz w:val="28"/>
          <w:szCs w:val="28"/>
        </w:rPr>
        <w:tab/>
        <w:t>Предоставить разрешение на условно разрешенный вид использования «склады (IV-V класс опасности)» земельного участка с координатами: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25"/>
        <w:gridCol w:w="1521"/>
        <w:gridCol w:w="1639"/>
        <w:gridCol w:w="1625"/>
        <w:gridCol w:w="1522"/>
      </w:tblGrid>
      <w:tr w:rsidR="000D5781" w:rsidRPr="000D5781" w:rsidTr="005F3831">
        <w:tc>
          <w:tcPr>
            <w:tcW w:w="1664" w:type="dxa"/>
            <w:vMerge w:val="restart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0D5781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664" w:type="dxa"/>
            <w:vMerge w:val="restart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0D5781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</w:tr>
      <w:tr w:rsidR="000D5781" w:rsidRPr="000D5781" w:rsidTr="005F3831">
        <w:tc>
          <w:tcPr>
            <w:tcW w:w="1664" w:type="dxa"/>
            <w:vMerge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У</w:t>
            </w:r>
          </w:p>
        </w:tc>
        <w:tc>
          <w:tcPr>
            <w:tcW w:w="1664" w:type="dxa"/>
            <w:vMerge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У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</w:t>
            </w:r>
            <w:proofErr w:type="gramStart"/>
            <w:r w:rsidRPr="000D5781">
              <w:rPr>
                <w:b w:val="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593879.80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2331888.50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н10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593870.89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2331947.35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593879.91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2331889.49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н11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593850.73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2331949.08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н3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593881.21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2331902.93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н12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593849.89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2331936.78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</w:t>
            </w:r>
            <w:proofErr w:type="gramStart"/>
            <w:r w:rsidRPr="000D5781">
              <w:rPr>
                <w:b w:val="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593882.53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2331902.80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н13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593849.61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2331930.59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н5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593883.19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2331909.50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н14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593857.37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2331930.01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</w:t>
            </w:r>
            <w:proofErr w:type="gramStart"/>
            <w:r w:rsidRPr="000D5781">
              <w:rPr>
                <w:b w:val="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593881.86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2331909.63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н15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593856.76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2331923.72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593884.21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2331933.85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н16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593868.57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2331923.09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н8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593885.42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2331948.36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н17</w:t>
            </w: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593865.15</w:t>
            </w: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2331889.96</w:t>
            </w:r>
          </w:p>
        </w:tc>
      </w:tr>
      <w:tr w:rsidR="000D5781" w:rsidRPr="000D5781" w:rsidTr="005F3831"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н</w:t>
            </w:r>
            <w:proofErr w:type="gramStart"/>
            <w:r w:rsidRPr="000D5781">
              <w:rPr>
                <w:b w:val="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593871.11</w:t>
            </w:r>
          </w:p>
        </w:tc>
        <w:tc>
          <w:tcPr>
            <w:tcW w:w="1547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0D5781">
              <w:rPr>
                <w:b w:val="0"/>
                <w:sz w:val="16"/>
                <w:szCs w:val="16"/>
              </w:rPr>
              <w:t>2331949.60</w:t>
            </w:r>
          </w:p>
        </w:tc>
        <w:tc>
          <w:tcPr>
            <w:tcW w:w="1664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auto"/>
          </w:tcPr>
          <w:p w:rsidR="000D5781" w:rsidRPr="000D5781" w:rsidRDefault="000D5781" w:rsidP="000D5781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ab/>
        <w:t>2.</w:t>
      </w:r>
      <w:r w:rsidRPr="000D5781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0D5781">
        <w:rPr>
          <w:b w:val="0"/>
          <w:sz w:val="28"/>
          <w:szCs w:val="28"/>
        </w:rPr>
        <w:t>Копейского</w:t>
      </w:r>
      <w:proofErr w:type="spellEnd"/>
      <w:r w:rsidRPr="000D5781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0D5781">
        <w:rPr>
          <w:b w:val="0"/>
          <w:sz w:val="28"/>
          <w:szCs w:val="28"/>
        </w:rPr>
        <w:t>Копейского</w:t>
      </w:r>
      <w:proofErr w:type="spellEnd"/>
      <w:r w:rsidRPr="000D5781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ab/>
        <w:t>3.</w:t>
      </w:r>
      <w:r w:rsidRPr="000D5781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0D5781">
        <w:rPr>
          <w:b w:val="0"/>
          <w:sz w:val="28"/>
          <w:szCs w:val="28"/>
        </w:rPr>
        <w:t>Копейского</w:t>
      </w:r>
      <w:proofErr w:type="spellEnd"/>
      <w:r w:rsidRPr="000D5781">
        <w:rPr>
          <w:b w:val="0"/>
          <w:sz w:val="28"/>
          <w:szCs w:val="28"/>
        </w:rPr>
        <w:t xml:space="preserve"> городского округа (Шульгина И.Ю.) возместить расходы, </w:t>
      </w:r>
      <w:r w:rsidRPr="000D5781">
        <w:rPr>
          <w:b w:val="0"/>
          <w:sz w:val="28"/>
          <w:szCs w:val="28"/>
        </w:rPr>
        <w:lastRenderedPageBreak/>
        <w:t>связанные с опубликованием настоящего постановления, за счет средств, предусмотренных на эти цели.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ab/>
        <w:t>4.</w:t>
      </w:r>
      <w:r w:rsidRPr="000D5781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ab/>
        <w:t>5.</w:t>
      </w:r>
      <w:r w:rsidRPr="000D5781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0D5781" w:rsidRPr="000D5781" w:rsidRDefault="000D5781" w:rsidP="000D5781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 xml:space="preserve">      </w:t>
      </w:r>
    </w:p>
    <w:p w:rsidR="000D5781" w:rsidRPr="000D5781" w:rsidRDefault="000D5781" w:rsidP="000D5781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0D5781" w:rsidRPr="000D5781" w:rsidRDefault="000D5781" w:rsidP="000D5781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0D5781" w:rsidRPr="000D5781" w:rsidRDefault="000D5781" w:rsidP="000D5781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0D5781">
        <w:rPr>
          <w:b w:val="0"/>
          <w:sz w:val="28"/>
          <w:szCs w:val="28"/>
        </w:rPr>
        <w:t xml:space="preserve">Глава городского округа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bookmarkStart w:id="0" w:name="_GoBack"/>
      <w:bookmarkEnd w:id="0"/>
      <w:r w:rsidRPr="000D5781">
        <w:rPr>
          <w:b w:val="0"/>
          <w:sz w:val="28"/>
          <w:szCs w:val="28"/>
        </w:rPr>
        <w:t>С.В. Логанова</w:t>
      </w:r>
    </w:p>
    <w:p w:rsidR="00FB2924" w:rsidRPr="000D5781" w:rsidRDefault="00FB2924" w:rsidP="000D5781">
      <w:pPr>
        <w:rPr>
          <w:sz w:val="28"/>
        </w:rPr>
      </w:pPr>
    </w:p>
    <w:sectPr w:rsidR="00FB2924" w:rsidRPr="000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0D5781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2024-07-12T04:10:00Z</dcterms:created>
  <dcterms:modified xsi:type="dcterms:W3CDTF">2024-07-12T04:10:00Z</dcterms:modified>
</cp:coreProperties>
</file>