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B7" w:rsidRPr="00F0529F" w:rsidRDefault="00CA7BB7" w:rsidP="002D02A2">
      <w:pPr>
        <w:pStyle w:val="ConsPlusNormal"/>
        <w:widowControl/>
        <w:ind w:left="5940" w:firstLine="0"/>
        <w:rPr>
          <w:rFonts w:ascii="Times New Roman" w:hAnsi="Times New Roman" w:cs="Times New Roman"/>
          <w:sz w:val="26"/>
          <w:szCs w:val="26"/>
        </w:rPr>
      </w:pPr>
      <w:r w:rsidRPr="00F0529F">
        <w:rPr>
          <w:rFonts w:ascii="Times New Roman" w:hAnsi="Times New Roman" w:cs="Times New Roman"/>
          <w:sz w:val="26"/>
          <w:szCs w:val="26"/>
        </w:rPr>
        <w:t>УТВЕРЖДЕН</w:t>
      </w:r>
    </w:p>
    <w:p w:rsidR="002D02A2" w:rsidRPr="00F0529F" w:rsidRDefault="002D02A2" w:rsidP="002D02A2">
      <w:pPr>
        <w:pStyle w:val="ConsPlusNormal"/>
        <w:widowControl/>
        <w:ind w:left="5940" w:firstLine="0"/>
        <w:rPr>
          <w:rFonts w:ascii="Times New Roman" w:hAnsi="Times New Roman" w:cs="Times New Roman"/>
          <w:sz w:val="26"/>
          <w:szCs w:val="26"/>
        </w:rPr>
      </w:pPr>
      <w:r w:rsidRPr="00F0529F">
        <w:rPr>
          <w:rFonts w:ascii="Times New Roman" w:hAnsi="Times New Roman" w:cs="Times New Roman"/>
          <w:sz w:val="26"/>
          <w:szCs w:val="26"/>
        </w:rPr>
        <w:t>постановлени</w:t>
      </w:r>
      <w:r w:rsidR="00CA7BB7" w:rsidRPr="00F0529F">
        <w:rPr>
          <w:rFonts w:ascii="Times New Roman" w:hAnsi="Times New Roman" w:cs="Times New Roman"/>
          <w:sz w:val="26"/>
          <w:szCs w:val="26"/>
        </w:rPr>
        <w:t>ем</w:t>
      </w:r>
      <w:r w:rsidRPr="00F0529F">
        <w:rPr>
          <w:rFonts w:ascii="Times New Roman" w:hAnsi="Times New Roman" w:cs="Times New Roman"/>
          <w:sz w:val="26"/>
          <w:szCs w:val="26"/>
        </w:rPr>
        <w:t xml:space="preserve"> администрации</w:t>
      </w:r>
    </w:p>
    <w:p w:rsidR="002D02A2" w:rsidRPr="00F0529F" w:rsidRDefault="002D02A2" w:rsidP="002D02A2">
      <w:pPr>
        <w:pStyle w:val="ConsPlusNormal"/>
        <w:widowControl/>
        <w:ind w:left="5940" w:firstLine="0"/>
        <w:rPr>
          <w:rFonts w:ascii="Times New Roman" w:hAnsi="Times New Roman" w:cs="Times New Roman"/>
          <w:sz w:val="26"/>
          <w:szCs w:val="26"/>
        </w:rPr>
      </w:pPr>
      <w:r w:rsidRPr="00F0529F">
        <w:rPr>
          <w:rFonts w:ascii="Times New Roman" w:hAnsi="Times New Roman" w:cs="Times New Roman"/>
          <w:sz w:val="26"/>
          <w:szCs w:val="26"/>
        </w:rPr>
        <w:t>Копейского городского округа</w:t>
      </w:r>
    </w:p>
    <w:p w:rsidR="002D02A2" w:rsidRPr="00F0529F" w:rsidRDefault="00700B97" w:rsidP="001E4B81">
      <w:pPr>
        <w:pStyle w:val="ConsPlusNormal"/>
        <w:widowControl/>
        <w:ind w:left="5232" w:firstLine="708"/>
        <w:rPr>
          <w:rFonts w:ascii="Times New Roman" w:hAnsi="Times New Roman" w:cs="Times New Roman"/>
          <w:sz w:val="26"/>
          <w:szCs w:val="26"/>
        </w:rPr>
      </w:pPr>
      <w:r w:rsidRPr="00F0529F">
        <w:rPr>
          <w:rFonts w:ascii="Times New Roman" w:hAnsi="Times New Roman" w:cs="Times New Roman"/>
          <w:sz w:val="26"/>
          <w:szCs w:val="26"/>
        </w:rPr>
        <w:t xml:space="preserve">от  </w:t>
      </w:r>
      <w:r w:rsidR="001E4B81">
        <w:rPr>
          <w:rFonts w:ascii="Times New Roman" w:hAnsi="Times New Roman" w:cs="Times New Roman"/>
          <w:sz w:val="26"/>
          <w:szCs w:val="26"/>
        </w:rPr>
        <w:t>____________</w:t>
      </w:r>
      <w:r w:rsidRPr="00F0529F">
        <w:rPr>
          <w:rFonts w:ascii="Times New Roman" w:hAnsi="Times New Roman" w:cs="Times New Roman"/>
          <w:sz w:val="26"/>
          <w:szCs w:val="26"/>
        </w:rPr>
        <w:t xml:space="preserve">№  </w:t>
      </w:r>
      <w:r w:rsidR="001E4B81">
        <w:rPr>
          <w:rFonts w:ascii="Times New Roman" w:hAnsi="Times New Roman" w:cs="Times New Roman"/>
          <w:sz w:val="26"/>
          <w:szCs w:val="26"/>
        </w:rPr>
        <w:t>________</w:t>
      </w:r>
    </w:p>
    <w:p w:rsidR="008C14C9" w:rsidRPr="00F0529F" w:rsidRDefault="008C14C9" w:rsidP="001417D8">
      <w:pPr>
        <w:pStyle w:val="ConsPlusNormal"/>
        <w:widowControl/>
        <w:ind w:firstLine="0"/>
        <w:jc w:val="center"/>
        <w:rPr>
          <w:rFonts w:ascii="Times New Roman" w:hAnsi="Times New Roman" w:cs="Times New Roman"/>
          <w:sz w:val="26"/>
          <w:szCs w:val="26"/>
        </w:rPr>
      </w:pPr>
    </w:p>
    <w:p w:rsidR="001E4B81" w:rsidRPr="001E4B81" w:rsidRDefault="001E4B81" w:rsidP="001E4B81">
      <w:pPr>
        <w:jc w:val="center"/>
        <w:rPr>
          <w:b/>
          <w:bCs/>
          <w:sz w:val="26"/>
          <w:szCs w:val="26"/>
        </w:rPr>
      </w:pPr>
      <w:r w:rsidRPr="001E4B81">
        <w:rPr>
          <w:b/>
          <w:bCs/>
          <w:sz w:val="26"/>
          <w:szCs w:val="26"/>
        </w:rPr>
        <w:t>Порядок</w:t>
      </w:r>
      <w:r w:rsidRPr="001E4B81">
        <w:rPr>
          <w:b/>
          <w:bCs/>
          <w:sz w:val="26"/>
          <w:szCs w:val="26"/>
        </w:rPr>
        <w:br/>
        <w:t>взаимодействия муниципальных заказчиков, заказчиков и органа, уполномоченного на определение поставщиков (подрядчиков, исполнителей)</w:t>
      </w:r>
    </w:p>
    <w:p w:rsidR="001E4B81" w:rsidRPr="001E4B81" w:rsidRDefault="001E4B81" w:rsidP="001E4B81">
      <w:pPr>
        <w:rPr>
          <w:sz w:val="26"/>
          <w:szCs w:val="26"/>
        </w:rPr>
      </w:pPr>
    </w:p>
    <w:p w:rsidR="001E4B81" w:rsidRPr="001E4B81" w:rsidRDefault="001E4B81" w:rsidP="001E4B81">
      <w:pPr>
        <w:jc w:val="center"/>
        <w:rPr>
          <w:b/>
          <w:bCs/>
          <w:sz w:val="26"/>
          <w:szCs w:val="26"/>
        </w:rPr>
      </w:pPr>
      <w:bookmarkStart w:id="0" w:name="sub_1004"/>
      <w:r w:rsidRPr="001E4B81">
        <w:rPr>
          <w:b/>
          <w:bCs/>
          <w:sz w:val="26"/>
          <w:szCs w:val="26"/>
        </w:rPr>
        <w:t>I. Общие положения</w:t>
      </w:r>
    </w:p>
    <w:bookmarkEnd w:id="0"/>
    <w:p w:rsidR="001E4B81" w:rsidRPr="001E4B81" w:rsidRDefault="001E4B81" w:rsidP="001E4B81">
      <w:pPr>
        <w:rPr>
          <w:sz w:val="26"/>
          <w:szCs w:val="26"/>
        </w:rPr>
      </w:pPr>
    </w:p>
    <w:p w:rsidR="001E4B81" w:rsidRPr="001E4B81" w:rsidRDefault="001E4B81" w:rsidP="001E4B81">
      <w:pPr>
        <w:ind w:firstLine="709"/>
        <w:jc w:val="both"/>
        <w:rPr>
          <w:sz w:val="26"/>
          <w:szCs w:val="26"/>
        </w:rPr>
      </w:pPr>
      <w:bookmarkStart w:id="1" w:name="sub_1001"/>
      <w:r w:rsidRPr="001E4B81">
        <w:rPr>
          <w:sz w:val="26"/>
          <w:szCs w:val="26"/>
        </w:rPr>
        <w:t xml:space="preserve">1. Настоящий Порядок взаимодействия муниципальных заказчиков, заказчиков и органа, уполномоченного на определение поставщиков (подрядчиков, исполнителей) (далее - Порядок) разработан в соответствии с требованиями </w:t>
      </w:r>
      <w:r w:rsidRPr="0018691E">
        <w:rPr>
          <w:sz w:val="26"/>
          <w:szCs w:val="26"/>
        </w:rPr>
        <w:t>Федерального закона</w:t>
      </w:r>
      <w:r w:rsidR="0018691E">
        <w:rPr>
          <w:sz w:val="26"/>
          <w:szCs w:val="26"/>
        </w:rPr>
        <w:t xml:space="preserve"> от 5 апреля 2013 года №</w:t>
      </w:r>
      <w:r>
        <w:rPr>
          <w:sz w:val="26"/>
          <w:szCs w:val="26"/>
        </w:rPr>
        <w:t> 44-ФЗ «</w:t>
      </w:r>
      <w:r w:rsidRPr="001E4B81">
        <w:rPr>
          <w:sz w:val="26"/>
          <w:szCs w:val="26"/>
        </w:rPr>
        <w:t>О контрактной системе в сфере закупок товаров, работ, услуг для обеспечения государ</w:t>
      </w:r>
      <w:r>
        <w:rPr>
          <w:sz w:val="26"/>
          <w:szCs w:val="26"/>
        </w:rPr>
        <w:t>ственных и муниципальных нужд»</w:t>
      </w:r>
      <w:r w:rsidRPr="001E4B81">
        <w:rPr>
          <w:sz w:val="26"/>
          <w:szCs w:val="26"/>
        </w:rPr>
        <w:t xml:space="preserve"> (далее - Федеральный закон) в целях централизации закупок путем организации и проведения конкурентных процедур (открытый конкурс в электронной форме, аукцион в электронной форме, запро</w:t>
      </w:r>
      <w:r>
        <w:rPr>
          <w:sz w:val="26"/>
          <w:szCs w:val="26"/>
        </w:rPr>
        <w:t>с котировок в электронной форме</w:t>
      </w:r>
      <w:r w:rsidRPr="001E4B81">
        <w:rPr>
          <w:sz w:val="26"/>
          <w:szCs w:val="26"/>
        </w:rPr>
        <w:t>) (за исключением полномочий на обоснование закупок, определений условий контракта, в том числе на определение начальной (максимальной) цены контракта, и подписание контракта).</w:t>
      </w:r>
    </w:p>
    <w:p w:rsidR="001E4B81" w:rsidRPr="001E4B81" w:rsidRDefault="001E4B81" w:rsidP="001E4B81">
      <w:pPr>
        <w:ind w:firstLine="709"/>
        <w:jc w:val="both"/>
        <w:rPr>
          <w:sz w:val="26"/>
          <w:szCs w:val="26"/>
        </w:rPr>
      </w:pPr>
      <w:bookmarkStart w:id="2" w:name="sub_1002"/>
      <w:bookmarkEnd w:id="1"/>
      <w:r w:rsidRPr="001E4B81">
        <w:rPr>
          <w:sz w:val="26"/>
          <w:szCs w:val="26"/>
        </w:rPr>
        <w:t>2. Настоящий Порядок регулирует отношения, возникающие между муниципальными заказчиками, заказчиками Копейского городского округа (далее - заказчики) и отделом муниципальных закупок администрации Копейского городского округа - орган, уполномоченный на определение поставщиков (подрядчиков, исполнителей), путем организации и проведения конкурентных процедур (открытый конкурс в электронной форме, аукцион в электронной форме, запро</w:t>
      </w:r>
      <w:r>
        <w:rPr>
          <w:sz w:val="26"/>
          <w:szCs w:val="26"/>
        </w:rPr>
        <w:t>с котировок в электронной форме</w:t>
      </w:r>
      <w:r w:rsidRPr="001E4B81">
        <w:rPr>
          <w:sz w:val="26"/>
          <w:szCs w:val="26"/>
        </w:rPr>
        <w:t>) (за исключением полномочий на обоснование закупок, определений условий контракта, в том числе на определение начальной (максимальной) цены контракта, и подписание контракта) (далее - уполномоченный орган).</w:t>
      </w:r>
    </w:p>
    <w:p w:rsidR="001E4B81" w:rsidRDefault="001E4B81" w:rsidP="001E4B81">
      <w:pPr>
        <w:ind w:firstLine="709"/>
        <w:jc w:val="both"/>
        <w:rPr>
          <w:sz w:val="26"/>
          <w:szCs w:val="26"/>
        </w:rPr>
      </w:pPr>
      <w:bookmarkStart w:id="3" w:name="sub_1003"/>
      <w:bookmarkEnd w:id="2"/>
      <w:r w:rsidRPr="001E4B81">
        <w:rPr>
          <w:sz w:val="26"/>
          <w:szCs w:val="26"/>
        </w:rPr>
        <w:t xml:space="preserve">3. Используемые в настоящем Порядке термины применяются в значениях, определенных в </w:t>
      </w:r>
      <w:r w:rsidRPr="0018691E">
        <w:rPr>
          <w:sz w:val="26"/>
          <w:szCs w:val="26"/>
        </w:rPr>
        <w:t>Федеральном законе</w:t>
      </w:r>
      <w:r w:rsidRPr="001E4B81">
        <w:rPr>
          <w:sz w:val="26"/>
          <w:szCs w:val="26"/>
        </w:rPr>
        <w:t>.</w:t>
      </w:r>
    </w:p>
    <w:p w:rsidR="001E4B81" w:rsidRDefault="001E4B81" w:rsidP="001E4B81">
      <w:pPr>
        <w:ind w:firstLine="709"/>
        <w:jc w:val="both"/>
        <w:rPr>
          <w:sz w:val="26"/>
          <w:szCs w:val="26"/>
        </w:rPr>
      </w:pPr>
    </w:p>
    <w:p w:rsidR="001E4B81" w:rsidRDefault="001E4B81" w:rsidP="001E4B81">
      <w:pPr>
        <w:ind w:firstLine="709"/>
        <w:jc w:val="center"/>
        <w:rPr>
          <w:b/>
          <w:bCs/>
          <w:sz w:val="26"/>
          <w:szCs w:val="26"/>
        </w:rPr>
      </w:pPr>
      <w:r w:rsidRPr="001E4B81">
        <w:rPr>
          <w:b/>
          <w:bCs/>
          <w:sz w:val="26"/>
          <w:szCs w:val="26"/>
        </w:rPr>
        <w:t xml:space="preserve">II. Порядок формирования и подачи заявки на </w:t>
      </w:r>
      <w:r>
        <w:rPr>
          <w:b/>
          <w:bCs/>
          <w:sz w:val="26"/>
          <w:szCs w:val="26"/>
        </w:rPr>
        <w:t>определение поставщика (подрядчика, исполнителя)</w:t>
      </w:r>
    </w:p>
    <w:p w:rsidR="001E4B81" w:rsidRPr="001E4B81" w:rsidRDefault="001E4B81" w:rsidP="001E4B81">
      <w:pPr>
        <w:ind w:firstLine="709"/>
        <w:jc w:val="center"/>
        <w:rPr>
          <w:b/>
          <w:bCs/>
          <w:sz w:val="26"/>
          <w:szCs w:val="26"/>
        </w:rPr>
      </w:pPr>
    </w:p>
    <w:p w:rsidR="001E4B81" w:rsidRPr="001E4B81" w:rsidRDefault="001E4B81" w:rsidP="001E4B81">
      <w:pPr>
        <w:ind w:firstLine="709"/>
        <w:jc w:val="both"/>
        <w:rPr>
          <w:bCs/>
          <w:sz w:val="26"/>
          <w:szCs w:val="26"/>
        </w:rPr>
      </w:pPr>
      <w:r>
        <w:rPr>
          <w:bCs/>
          <w:sz w:val="26"/>
          <w:szCs w:val="26"/>
        </w:rPr>
        <w:t>4</w:t>
      </w:r>
      <w:r w:rsidRPr="001E4B81">
        <w:rPr>
          <w:bCs/>
          <w:sz w:val="26"/>
          <w:szCs w:val="26"/>
        </w:rPr>
        <w:t xml:space="preserve">. </w:t>
      </w:r>
      <w:r w:rsidR="00C82DAA">
        <w:rPr>
          <w:bCs/>
          <w:sz w:val="26"/>
          <w:szCs w:val="26"/>
        </w:rPr>
        <w:t>З</w:t>
      </w:r>
      <w:r w:rsidR="00C82DAA" w:rsidRPr="001E4B81">
        <w:rPr>
          <w:bCs/>
          <w:sz w:val="26"/>
          <w:szCs w:val="26"/>
        </w:rPr>
        <w:t>аказчик</w:t>
      </w:r>
      <w:r w:rsidR="00C82DAA">
        <w:rPr>
          <w:bCs/>
          <w:sz w:val="26"/>
          <w:szCs w:val="26"/>
        </w:rPr>
        <w:t xml:space="preserve"> в</w:t>
      </w:r>
      <w:r w:rsidR="00C82DAA" w:rsidRPr="00C82DAA">
        <w:rPr>
          <w:bCs/>
          <w:sz w:val="26"/>
          <w:szCs w:val="26"/>
        </w:rPr>
        <w:t xml:space="preserve"> целях обеспечения уполномоченным органом определения поставщиков (подрядчиков, исполнителей)</w:t>
      </w:r>
      <w:r w:rsidR="00C82DAA">
        <w:rPr>
          <w:bCs/>
          <w:sz w:val="26"/>
          <w:szCs w:val="26"/>
        </w:rPr>
        <w:t xml:space="preserve"> представляет </w:t>
      </w:r>
      <w:r w:rsidRPr="001E4B81">
        <w:rPr>
          <w:bCs/>
          <w:sz w:val="26"/>
          <w:szCs w:val="26"/>
        </w:rPr>
        <w:t xml:space="preserve">в уполномоченный орган </w:t>
      </w:r>
      <w:r w:rsidR="00C82DAA">
        <w:rPr>
          <w:bCs/>
          <w:sz w:val="26"/>
          <w:szCs w:val="26"/>
        </w:rPr>
        <w:t xml:space="preserve">в письменной форме (на бумажном носителе) и в электронной форме </w:t>
      </w:r>
      <w:r w:rsidRPr="001E4B81">
        <w:rPr>
          <w:bCs/>
          <w:sz w:val="26"/>
          <w:szCs w:val="26"/>
        </w:rPr>
        <w:t xml:space="preserve">заявку </w:t>
      </w:r>
      <w:r w:rsidR="00C82DAA" w:rsidRPr="00C82DAA">
        <w:rPr>
          <w:sz w:val="26"/>
          <w:szCs w:val="26"/>
        </w:rPr>
        <w:t>на определение поставщика (подрядчика, исполнителя)</w:t>
      </w:r>
      <w:r w:rsidR="00D73943">
        <w:rPr>
          <w:sz w:val="26"/>
          <w:szCs w:val="26"/>
        </w:rPr>
        <w:t xml:space="preserve"> </w:t>
      </w:r>
      <w:r w:rsidR="00D73943" w:rsidRPr="00D73943">
        <w:rPr>
          <w:sz w:val="26"/>
          <w:szCs w:val="26"/>
        </w:rPr>
        <w:t>по</w:t>
      </w:r>
      <w:r w:rsidR="00D73943">
        <w:rPr>
          <w:sz w:val="26"/>
          <w:szCs w:val="26"/>
        </w:rPr>
        <w:t xml:space="preserve"> установленной форме (приложение</w:t>
      </w:r>
      <w:r w:rsidR="00D73943" w:rsidRPr="00D73943">
        <w:rPr>
          <w:sz w:val="26"/>
          <w:szCs w:val="26"/>
        </w:rPr>
        <w:t xml:space="preserve"> 1 к настоящему Порядку)</w:t>
      </w:r>
      <w:r w:rsidRPr="00C82DAA">
        <w:rPr>
          <w:bCs/>
          <w:sz w:val="26"/>
          <w:szCs w:val="26"/>
        </w:rPr>
        <w:t>.</w:t>
      </w:r>
    </w:p>
    <w:p w:rsidR="001E4B81" w:rsidRPr="001E4B81" w:rsidRDefault="001E4B81" w:rsidP="001E4B81">
      <w:pPr>
        <w:ind w:firstLine="709"/>
        <w:jc w:val="both"/>
        <w:rPr>
          <w:bCs/>
          <w:sz w:val="26"/>
          <w:szCs w:val="26"/>
        </w:rPr>
      </w:pPr>
      <w:r>
        <w:rPr>
          <w:bCs/>
          <w:sz w:val="26"/>
          <w:szCs w:val="26"/>
        </w:rPr>
        <w:t>5</w:t>
      </w:r>
      <w:r w:rsidRPr="001E4B81">
        <w:rPr>
          <w:bCs/>
          <w:sz w:val="26"/>
          <w:szCs w:val="26"/>
        </w:rPr>
        <w:t xml:space="preserve">. Заявка на </w:t>
      </w:r>
      <w:r w:rsidR="00D73943" w:rsidRPr="00C82DAA">
        <w:rPr>
          <w:sz w:val="26"/>
          <w:szCs w:val="26"/>
        </w:rPr>
        <w:t>определение поставщика (подрядчика, исполнителя)</w:t>
      </w:r>
      <w:r w:rsidR="00D73943">
        <w:rPr>
          <w:sz w:val="26"/>
          <w:szCs w:val="26"/>
        </w:rPr>
        <w:t xml:space="preserve"> </w:t>
      </w:r>
      <w:r w:rsidRPr="001E4B81">
        <w:rPr>
          <w:bCs/>
          <w:sz w:val="26"/>
          <w:szCs w:val="26"/>
        </w:rPr>
        <w:t xml:space="preserve">открытым конкурентным способом подается в уполномоченный орган не позднее чем за </w:t>
      </w:r>
      <w:r w:rsidR="00D73943">
        <w:rPr>
          <w:bCs/>
          <w:sz w:val="26"/>
          <w:szCs w:val="26"/>
        </w:rPr>
        <w:t xml:space="preserve">десять рабочих </w:t>
      </w:r>
      <w:r w:rsidRPr="001E4B81">
        <w:rPr>
          <w:bCs/>
          <w:sz w:val="26"/>
          <w:szCs w:val="26"/>
        </w:rPr>
        <w:t>дней до предполагаемого срока размещения извещения об осуществлении закупки в единой информационной системе в сфере закупок (далее - единая информационная система).</w:t>
      </w:r>
    </w:p>
    <w:p w:rsidR="001E4B81" w:rsidRPr="001E4B81" w:rsidRDefault="00D73943" w:rsidP="001E4B81">
      <w:pPr>
        <w:ind w:firstLine="709"/>
        <w:jc w:val="both"/>
        <w:rPr>
          <w:bCs/>
          <w:sz w:val="26"/>
          <w:szCs w:val="26"/>
        </w:rPr>
      </w:pPr>
      <w:r>
        <w:rPr>
          <w:bCs/>
          <w:sz w:val="26"/>
          <w:szCs w:val="26"/>
        </w:rPr>
        <w:lastRenderedPageBreak/>
        <w:t>6</w:t>
      </w:r>
      <w:r w:rsidR="001E4B81" w:rsidRPr="001E4B81">
        <w:rPr>
          <w:bCs/>
          <w:sz w:val="26"/>
          <w:szCs w:val="26"/>
        </w:rPr>
        <w:t xml:space="preserve">. В заявке на </w:t>
      </w:r>
      <w:r w:rsidRPr="00C82DAA">
        <w:rPr>
          <w:sz w:val="26"/>
          <w:szCs w:val="26"/>
        </w:rPr>
        <w:t>определение поставщика (подрядчика, исполнителя)</w:t>
      </w:r>
      <w:r>
        <w:rPr>
          <w:sz w:val="26"/>
          <w:szCs w:val="26"/>
        </w:rPr>
        <w:t xml:space="preserve"> </w:t>
      </w:r>
      <w:r w:rsidR="001E4B81" w:rsidRPr="001E4B81">
        <w:rPr>
          <w:bCs/>
          <w:sz w:val="26"/>
          <w:szCs w:val="26"/>
        </w:rPr>
        <w:t>открытым конкурентным способом заказчик указывает:</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.2 идентификационный код закупки;</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.3 способ определения поставщика (подрядчика, исполнителя);</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.4 наименование объекта закупки, информацию (при наличии), предусмотренную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Федерального закона;</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.5 информацию о количестве (за исключением случая, предусмотренного частью 24 статьи 22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.6 информацию об объеме (за исключением случая, предусмотренного частью 24 статьи 22 Федерального закона), о единице измерения (при наличии) и месте выполнения работы или оказания услуги;</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.7 срок исполнения контракта (отдельных этапов исполнения контракта, если проектом контракта предусмотрены такие этапы);</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.8 начальную (максимальную) цену контракта (цену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Федерального закона, заказчик указывает начальную цену единицы товара, работы, услуги, а также начальную сумму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заказчик указывает ориентировочное значение цены контракта либо формулу цены и максимальное значение цены контракта;</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.9 размер аванса (если предусмотрена выплата аванса);</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.10 критерии оценки заявок на участие в электронном конкурсе, величины значимости этих критериев;</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.11 требования, предъявляемые к участникам закупки в соответствии с пунктом 1 части 1 статьи 31 Федерального закона, требования, предъявляемые к участникам закупки в соответствии с частями 2 и 2.1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Федерального закона (при наличии такого требования);</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.12 информацию о предоставлении преимущества в соответствии со статьями 28 и 29 Федерального закона;</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.13 информацию о преимуществах участия в определении поставщика (подрядчика, исполнителя) в соответствии с частью 3 статьи 30 Федерального закона или требование, установленное в соответствии с частью 5 статьи 30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752F7" w:rsidRDefault="00D73943" w:rsidP="006752F7">
      <w:pPr>
        <w:ind w:firstLine="709"/>
        <w:jc w:val="both"/>
        <w:rPr>
          <w:bCs/>
          <w:sz w:val="26"/>
          <w:szCs w:val="26"/>
        </w:rPr>
      </w:pPr>
      <w:r>
        <w:rPr>
          <w:bCs/>
          <w:sz w:val="26"/>
          <w:szCs w:val="26"/>
        </w:rPr>
        <w:lastRenderedPageBreak/>
        <w:t>6</w:t>
      </w:r>
      <w:r w:rsidR="001E4B81" w:rsidRPr="001E4B81">
        <w:rPr>
          <w:bCs/>
          <w:sz w:val="26"/>
          <w:szCs w:val="26"/>
        </w:rPr>
        <w:t>.14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752F7" w:rsidRDefault="00D73943" w:rsidP="006752F7">
      <w:pPr>
        <w:ind w:firstLine="709"/>
        <w:jc w:val="both"/>
        <w:rPr>
          <w:bCs/>
          <w:sz w:val="26"/>
          <w:szCs w:val="26"/>
        </w:rPr>
      </w:pPr>
      <w:r>
        <w:rPr>
          <w:bCs/>
          <w:sz w:val="26"/>
          <w:szCs w:val="26"/>
        </w:rPr>
        <w:t>6</w:t>
      </w:r>
      <w:r w:rsidR="001E4B81" w:rsidRPr="001E4B81">
        <w:rPr>
          <w:bCs/>
          <w:sz w:val="26"/>
          <w:szCs w:val="26"/>
        </w:rPr>
        <w:t>.15</w:t>
      </w:r>
      <w:r w:rsidR="006752F7">
        <w:rPr>
          <w:sz w:val="26"/>
          <w:szCs w:val="26"/>
        </w:rPr>
        <w:t xml:space="preserve">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7" w:history="1">
        <w:r w:rsidR="006752F7">
          <w:rPr>
            <w:color w:val="0000FF"/>
            <w:sz w:val="26"/>
            <w:szCs w:val="26"/>
          </w:rPr>
          <w:t>статьей 44</w:t>
        </w:r>
      </w:hyperlink>
      <w:r w:rsidR="006752F7">
        <w:rPr>
          <w:sz w:val="26"/>
          <w:szCs w:val="26"/>
        </w:rPr>
        <w:t xml:space="preserve">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8" w:history="1">
        <w:r w:rsidR="006752F7">
          <w:rPr>
            <w:color w:val="0000FF"/>
            <w:sz w:val="26"/>
            <w:szCs w:val="26"/>
          </w:rPr>
          <w:t>частью 13 статьи 44</w:t>
        </w:r>
      </w:hyperlink>
      <w:r w:rsidR="006752F7">
        <w:rPr>
          <w:sz w:val="26"/>
          <w:szCs w:val="26"/>
        </w:rPr>
        <w:t xml:space="preserve"> Федерального закона;</w:t>
      </w:r>
    </w:p>
    <w:p w:rsidR="006752F7" w:rsidRPr="006752F7" w:rsidRDefault="00D73943" w:rsidP="006752F7">
      <w:pPr>
        <w:ind w:firstLine="709"/>
        <w:jc w:val="both"/>
        <w:rPr>
          <w:bCs/>
          <w:sz w:val="26"/>
          <w:szCs w:val="26"/>
        </w:rPr>
      </w:pPr>
      <w:r>
        <w:rPr>
          <w:bCs/>
          <w:sz w:val="26"/>
          <w:szCs w:val="26"/>
        </w:rPr>
        <w:t>6</w:t>
      </w:r>
      <w:r w:rsidR="001E4B81" w:rsidRPr="001E4B81">
        <w:rPr>
          <w:bCs/>
          <w:sz w:val="26"/>
          <w:szCs w:val="26"/>
        </w:rPr>
        <w:t xml:space="preserve">.16 </w:t>
      </w:r>
      <w:r w:rsidR="006752F7">
        <w:rPr>
          <w:sz w:val="26"/>
          <w:szCs w:val="26"/>
        </w:rPr>
        <w:t xml:space="preserve">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r:id="rId9" w:history="1">
        <w:r w:rsidR="006752F7">
          <w:rPr>
            <w:color w:val="0000FF"/>
            <w:sz w:val="26"/>
            <w:szCs w:val="26"/>
          </w:rPr>
          <w:t>статьей 96</w:t>
        </w:r>
      </w:hyperlink>
      <w:r w:rsidR="006752F7">
        <w:rPr>
          <w:sz w:val="26"/>
          <w:szCs w:val="26"/>
        </w:rPr>
        <w:t xml:space="preserve"> Федерального закона);</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.17 информацию о банковском сопровождении контракта;</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.18 информацию о возможности заказчика заключить контракты, указанные в части 10 статьи 34 Федерального закона, с несколькими участниками закупки с указанием количества указанных контрактов;</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.19 информацию о возможности одностороннего отказа от исполнения контракта;</w:t>
      </w:r>
    </w:p>
    <w:p w:rsidR="001E4B81" w:rsidRPr="001E4B81" w:rsidRDefault="00D73943" w:rsidP="001E4B81">
      <w:pPr>
        <w:ind w:firstLine="709"/>
        <w:jc w:val="both"/>
        <w:rPr>
          <w:bCs/>
          <w:sz w:val="26"/>
          <w:szCs w:val="26"/>
        </w:rPr>
      </w:pPr>
      <w:r>
        <w:rPr>
          <w:bCs/>
          <w:sz w:val="26"/>
          <w:szCs w:val="26"/>
        </w:rPr>
        <w:t>6</w:t>
      </w:r>
      <w:r w:rsidR="001E4B81" w:rsidRPr="001E4B81">
        <w:rPr>
          <w:bCs/>
          <w:sz w:val="26"/>
          <w:szCs w:val="26"/>
        </w:rPr>
        <w:t>.20 предложение по кандидатурам для включения в состав комиссии по осуществлению закупок (далее - комиссия);</w:t>
      </w:r>
    </w:p>
    <w:p w:rsidR="001E4B81" w:rsidRDefault="00D73943" w:rsidP="001E4B81">
      <w:pPr>
        <w:ind w:firstLine="709"/>
        <w:jc w:val="both"/>
        <w:rPr>
          <w:bCs/>
          <w:sz w:val="26"/>
          <w:szCs w:val="26"/>
        </w:rPr>
      </w:pPr>
      <w:r>
        <w:rPr>
          <w:bCs/>
          <w:sz w:val="26"/>
          <w:szCs w:val="26"/>
        </w:rPr>
        <w:t>7</w:t>
      </w:r>
      <w:r w:rsidR="001E4B81" w:rsidRPr="001E4B81">
        <w:rPr>
          <w:bCs/>
          <w:sz w:val="26"/>
          <w:szCs w:val="26"/>
        </w:rPr>
        <w:t xml:space="preserve">. Заявка на </w:t>
      </w:r>
      <w:r w:rsidR="006752F7" w:rsidRPr="00C82DAA">
        <w:rPr>
          <w:sz w:val="26"/>
          <w:szCs w:val="26"/>
        </w:rPr>
        <w:t>определение поставщика (подрядчика, исполнителя)</w:t>
      </w:r>
      <w:r w:rsidR="006752F7">
        <w:rPr>
          <w:sz w:val="26"/>
          <w:szCs w:val="26"/>
        </w:rPr>
        <w:t xml:space="preserve"> </w:t>
      </w:r>
      <w:r w:rsidR="001E4B81" w:rsidRPr="001E4B81">
        <w:rPr>
          <w:bCs/>
          <w:sz w:val="26"/>
          <w:szCs w:val="26"/>
        </w:rPr>
        <w:t xml:space="preserve">открытым конкурентным способом должна содержать </w:t>
      </w:r>
      <w:r w:rsidR="0010369B">
        <w:rPr>
          <w:bCs/>
          <w:sz w:val="26"/>
          <w:szCs w:val="26"/>
        </w:rPr>
        <w:t>(</w:t>
      </w:r>
      <w:r w:rsidR="00A32B41">
        <w:rPr>
          <w:bCs/>
          <w:sz w:val="26"/>
          <w:szCs w:val="26"/>
        </w:rPr>
        <w:t>на бумажном носителе и в электронной форме</w:t>
      </w:r>
      <w:r w:rsidR="0010369B">
        <w:rPr>
          <w:bCs/>
          <w:sz w:val="26"/>
          <w:szCs w:val="26"/>
        </w:rPr>
        <w:t>)</w:t>
      </w:r>
      <w:r w:rsidR="00A32B41">
        <w:rPr>
          <w:bCs/>
          <w:sz w:val="26"/>
          <w:szCs w:val="26"/>
        </w:rPr>
        <w:t xml:space="preserve"> </w:t>
      </w:r>
      <w:r w:rsidR="001E4B81" w:rsidRPr="001E4B81">
        <w:rPr>
          <w:bCs/>
          <w:sz w:val="26"/>
          <w:szCs w:val="26"/>
        </w:rPr>
        <w:t xml:space="preserve">следующие </w:t>
      </w:r>
      <w:r w:rsidR="00A32B41">
        <w:rPr>
          <w:bCs/>
          <w:sz w:val="26"/>
          <w:szCs w:val="26"/>
        </w:rPr>
        <w:t>приложения</w:t>
      </w:r>
      <w:r w:rsidR="001E4B81" w:rsidRPr="001E4B81">
        <w:rPr>
          <w:bCs/>
          <w:sz w:val="26"/>
          <w:szCs w:val="26"/>
        </w:rPr>
        <w:t>:</w:t>
      </w:r>
    </w:p>
    <w:p w:rsidR="0018691E" w:rsidRPr="0018691E" w:rsidRDefault="0018691E" w:rsidP="001E4B81">
      <w:pPr>
        <w:ind w:firstLine="709"/>
        <w:jc w:val="both"/>
        <w:rPr>
          <w:bCs/>
          <w:sz w:val="26"/>
          <w:szCs w:val="26"/>
        </w:rPr>
      </w:pPr>
      <w:r>
        <w:rPr>
          <w:bCs/>
          <w:sz w:val="26"/>
          <w:szCs w:val="26"/>
        </w:rPr>
        <w:t xml:space="preserve">7.1. информационная карта </w:t>
      </w:r>
      <w:r w:rsidRPr="0018691E">
        <w:rPr>
          <w:bCs/>
          <w:sz w:val="26"/>
          <w:szCs w:val="26"/>
        </w:rPr>
        <w:t>на определение поставщика (подрядчика, исполнителя)</w:t>
      </w:r>
      <w:r w:rsidR="00090C00" w:rsidRPr="00090C00">
        <w:rPr>
          <w:bCs/>
          <w:sz w:val="26"/>
          <w:szCs w:val="26"/>
        </w:rPr>
        <w:t xml:space="preserve"> по форме </w:t>
      </w:r>
      <w:r w:rsidR="00C56D9C">
        <w:rPr>
          <w:bCs/>
          <w:sz w:val="26"/>
          <w:szCs w:val="26"/>
        </w:rPr>
        <w:t xml:space="preserve">согласно </w:t>
      </w:r>
      <w:r w:rsidR="00090C00" w:rsidRPr="00090C00">
        <w:rPr>
          <w:bCs/>
          <w:sz w:val="26"/>
          <w:szCs w:val="26"/>
        </w:rPr>
        <w:t>приложени</w:t>
      </w:r>
      <w:r w:rsidR="00C56D9C">
        <w:rPr>
          <w:bCs/>
          <w:sz w:val="26"/>
          <w:szCs w:val="26"/>
        </w:rPr>
        <w:t>ю</w:t>
      </w:r>
      <w:r w:rsidR="00BD4DB7">
        <w:rPr>
          <w:bCs/>
          <w:sz w:val="26"/>
          <w:szCs w:val="26"/>
        </w:rPr>
        <w:t xml:space="preserve"> 2</w:t>
      </w:r>
      <w:r w:rsidR="00090C00" w:rsidRPr="00090C00">
        <w:rPr>
          <w:bCs/>
          <w:sz w:val="26"/>
          <w:szCs w:val="26"/>
        </w:rPr>
        <w:t xml:space="preserve"> к </w:t>
      </w:r>
      <w:r w:rsidR="00C56D9C">
        <w:rPr>
          <w:bCs/>
          <w:sz w:val="26"/>
          <w:szCs w:val="26"/>
        </w:rPr>
        <w:t>настоящему Порядку</w:t>
      </w:r>
      <w:r w:rsidRPr="0018691E">
        <w:rPr>
          <w:bCs/>
          <w:sz w:val="26"/>
          <w:szCs w:val="26"/>
        </w:rPr>
        <w:t>;</w:t>
      </w:r>
    </w:p>
    <w:p w:rsidR="001E4B81" w:rsidRPr="001E4B81" w:rsidRDefault="00D73943" w:rsidP="001E4B81">
      <w:pPr>
        <w:ind w:firstLine="709"/>
        <w:jc w:val="both"/>
        <w:rPr>
          <w:bCs/>
          <w:sz w:val="26"/>
          <w:szCs w:val="26"/>
        </w:rPr>
      </w:pPr>
      <w:r>
        <w:rPr>
          <w:bCs/>
          <w:sz w:val="26"/>
          <w:szCs w:val="26"/>
        </w:rPr>
        <w:t>7</w:t>
      </w:r>
      <w:r w:rsidR="001E4B81" w:rsidRPr="001E4B81">
        <w:rPr>
          <w:bCs/>
          <w:sz w:val="26"/>
          <w:szCs w:val="26"/>
        </w:rPr>
        <w:t>.</w:t>
      </w:r>
      <w:r w:rsidR="0018691E">
        <w:rPr>
          <w:bCs/>
          <w:sz w:val="26"/>
          <w:szCs w:val="26"/>
        </w:rPr>
        <w:t>2</w:t>
      </w:r>
      <w:r w:rsidR="001E4B81" w:rsidRPr="001E4B81">
        <w:rPr>
          <w:bCs/>
          <w:sz w:val="26"/>
          <w:szCs w:val="26"/>
        </w:rPr>
        <w:t xml:space="preserve"> описание объекта закупки в соответствии со статьей 33 Федерального закона;</w:t>
      </w:r>
    </w:p>
    <w:p w:rsidR="001E4B81" w:rsidRPr="001E4B81" w:rsidRDefault="00D73943" w:rsidP="001E4B81">
      <w:pPr>
        <w:ind w:firstLine="709"/>
        <w:jc w:val="both"/>
        <w:rPr>
          <w:bCs/>
          <w:sz w:val="26"/>
          <w:szCs w:val="26"/>
        </w:rPr>
      </w:pPr>
      <w:r>
        <w:rPr>
          <w:bCs/>
          <w:sz w:val="26"/>
          <w:szCs w:val="26"/>
        </w:rPr>
        <w:t>7</w:t>
      </w:r>
      <w:r w:rsidR="001E4B81" w:rsidRPr="001E4B81">
        <w:rPr>
          <w:bCs/>
          <w:sz w:val="26"/>
          <w:szCs w:val="26"/>
        </w:rPr>
        <w:t>.</w:t>
      </w:r>
      <w:r w:rsidR="0018691E">
        <w:rPr>
          <w:bCs/>
          <w:sz w:val="26"/>
          <w:szCs w:val="26"/>
        </w:rPr>
        <w:t>3</w:t>
      </w:r>
      <w:r w:rsidR="001E4B81" w:rsidRPr="001E4B81">
        <w:rPr>
          <w:bCs/>
          <w:sz w:val="26"/>
          <w:szCs w:val="26"/>
        </w:rPr>
        <w:t xml:space="preserve">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E4B81" w:rsidRPr="001E4B81" w:rsidRDefault="00D73943" w:rsidP="001E4B81">
      <w:pPr>
        <w:ind w:firstLine="709"/>
        <w:jc w:val="both"/>
        <w:rPr>
          <w:bCs/>
          <w:sz w:val="26"/>
          <w:szCs w:val="26"/>
        </w:rPr>
      </w:pPr>
      <w:r>
        <w:rPr>
          <w:bCs/>
          <w:sz w:val="26"/>
          <w:szCs w:val="26"/>
        </w:rPr>
        <w:t>7</w:t>
      </w:r>
      <w:r w:rsidR="001E4B81" w:rsidRPr="001E4B81">
        <w:rPr>
          <w:bCs/>
          <w:sz w:val="26"/>
          <w:szCs w:val="26"/>
        </w:rPr>
        <w:t>.</w:t>
      </w:r>
      <w:r w:rsidR="0018691E">
        <w:rPr>
          <w:bCs/>
          <w:sz w:val="26"/>
          <w:szCs w:val="26"/>
        </w:rPr>
        <w:t>4</w:t>
      </w:r>
      <w:r w:rsidR="001E4B81" w:rsidRPr="001E4B81">
        <w:rPr>
          <w:bCs/>
          <w:sz w:val="26"/>
          <w:szCs w:val="26"/>
        </w:rPr>
        <w:t xml:space="preserve"> требования к содержанию, составу заявки на участие в закупке в соответствии с Федеральным законом и инструкция по ее заполнению;</w:t>
      </w:r>
    </w:p>
    <w:p w:rsidR="001E4B81" w:rsidRPr="001E4B81" w:rsidRDefault="00D73943" w:rsidP="001E4B81">
      <w:pPr>
        <w:ind w:firstLine="709"/>
        <w:jc w:val="both"/>
        <w:rPr>
          <w:bCs/>
          <w:sz w:val="26"/>
          <w:szCs w:val="26"/>
        </w:rPr>
      </w:pPr>
      <w:r>
        <w:rPr>
          <w:bCs/>
          <w:sz w:val="26"/>
          <w:szCs w:val="26"/>
        </w:rPr>
        <w:t>7</w:t>
      </w:r>
      <w:r w:rsidR="001E4B81" w:rsidRPr="001E4B81">
        <w:rPr>
          <w:bCs/>
          <w:sz w:val="26"/>
          <w:szCs w:val="26"/>
        </w:rPr>
        <w:t>.</w:t>
      </w:r>
      <w:r w:rsidR="0018691E">
        <w:rPr>
          <w:bCs/>
          <w:sz w:val="26"/>
          <w:szCs w:val="26"/>
        </w:rPr>
        <w:t>5</w:t>
      </w:r>
      <w:r w:rsidR="001E4B81" w:rsidRPr="001E4B81">
        <w:rPr>
          <w:bCs/>
          <w:sz w:val="26"/>
          <w:szCs w:val="26"/>
        </w:rPr>
        <w:t xml:space="preserve"> порядок рассмотрения и оценки заявок на участие в электронном конкурсе (в случае проведения электронного конкурса);</w:t>
      </w:r>
    </w:p>
    <w:p w:rsidR="001E4B81" w:rsidRPr="001E4B81" w:rsidRDefault="00D73943" w:rsidP="001E4B81">
      <w:pPr>
        <w:ind w:firstLine="709"/>
        <w:jc w:val="both"/>
        <w:rPr>
          <w:bCs/>
          <w:sz w:val="26"/>
          <w:szCs w:val="26"/>
        </w:rPr>
      </w:pPr>
      <w:r>
        <w:rPr>
          <w:bCs/>
          <w:sz w:val="26"/>
          <w:szCs w:val="26"/>
        </w:rPr>
        <w:t>7</w:t>
      </w:r>
      <w:r w:rsidR="001E4B81" w:rsidRPr="001E4B81">
        <w:rPr>
          <w:bCs/>
          <w:sz w:val="26"/>
          <w:szCs w:val="26"/>
        </w:rPr>
        <w:t>.</w:t>
      </w:r>
      <w:r w:rsidR="0018691E">
        <w:rPr>
          <w:bCs/>
          <w:sz w:val="26"/>
          <w:szCs w:val="26"/>
        </w:rPr>
        <w:t>6</w:t>
      </w:r>
      <w:r w:rsidR="001E4B81" w:rsidRPr="001E4B81">
        <w:rPr>
          <w:bCs/>
          <w:sz w:val="26"/>
          <w:szCs w:val="26"/>
        </w:rPr>
        <w:t xml:space="preserve"> проект контракта;</w:t>
      </w:r>
    </w:p>
    <w:p w:rsidR="001E4B81" w:rsidRPr="001E4B81" w:rsidRDefault="00D73943" w:rsidP="001E4B81">
      <w:pPr>
        <w:ind w:firstLine="709"/>
        <w:jc w:val="both"/>
        <w:rPr>
          <w:bCs/>
          <w:sz w:val="26"/>
          <w:szCs w:val="26"/>
        </w:rPr>
      </w:pPr>
      <w:r>
        <w:rPr>
          <w:bCs/>
          <w:sz w:val="26"/>
          <w:szCs w:val="26"/>
        </w:rPr>
        <w:t>7</w:t>
      </w:r>
      <w:r w:rsidR="001E4B81" w:rsidRPr="001E4B81">
        <w:rPr>
          <w:bCs/>
          <w:sz w:val="26"/>
          <w:szCs w:val="26"/>
        </w:rPr>
        <w:t>.</w:t>
      </w:r>
      <w:r w:rsidR="0018691E">
        <w:rPr>
          <w:bCs/>
          <w:sz w:val="26"/>
          <w:szCs w:val="26"/>
        </w:rPr>
        <w:t>7</w:t>
      </w:r>
      <w:r w:rsidR="001E4B81" w:rsidRPr="001E4B81">
        <w:rPr>
          <w:bCs/>
          <w:sz w:val="26"/>
          <w:szCs w:val="26"/>
        </w:rPr>
        <w:t xml:space="preserve"> перечень дополнительных требований к извещению об осуществлении закупки, участникам закупок, содержанию заявок на участие в закупках в предусмотренных Федеральным законом случаях;</w:t>
      </w:r>
    </w:p>
    <w:p w:rsidR="001E4B81" w:rsidRPr="001E4B81" w:rsidRDefault="00D73943" w:rsidP="001E4B81">
      <w:pPr>
        <w:ind w:firstLine="709"/>
        <w:jc w:val="both"/>
        <w:rPr>
          <w:bCs/>
          <w:sz w:val="26"/>
          <w:szCs w:val="26"/>
        </w:rPr>
      </w:pPr>
      <w:r>
        <w:rPr>
          <w:bCs/>
          <w:sz w:val="26"/>
          <w:szCs w:val="26"/>
        </w:rPr>
        <w:t>7</w:t>
      </w:r>
      <w:r w:rsidR="001E4B81" w:rsidRPr="001E4B81">
        <w:rPr>
          <w:bCs/>
          <w:sz w:val="26"/>
          <w:szCs w:val="26"/>
        </w:rPr>
        <w:t>.</w:t>
      </w:r>
      <w:r w:rsidR="0018691E">
        <w:rPr>
          <w:bCs/>
          <w:sz w:val="26"/>
          <w:szCs w:val="26"/>
        </w:rPr>
        <w:t>8</w:t>
      </w:r>
      <w:r w:rsidR="001E4B81" w:rsidRPr="001E4B81">
        <w:rPr>
          <w:bCs/>
          <w:sz w:val="26"/>
          <w:szCs w:val="26"/>
        </w:rPr>
        <w:t xml:space="preserve"> рекомендуемые формы для участников закупки (при необходимости).</w:t>
      </w:r>
    </w:p>
    <w:p w:rsidR="001E4B81" w:rsidRDefault="0010369B" w:rsidP="001E4B81">
      <w:pPr>
        <w:ind w:firstLine="709"/>
        <w:jc w:val="both"/>
        <w:rPr>
          <w:bCs/>
          <w:sz w:val="26"/>
          <w:szCs w:val="26"/>
        </w:rPr>
      </w:pPr>
      <w:r>
        <w:rPr>
          <w:bCs/>
          <w:sz w:val="26"/>
          <w:szCs w:val="26"/>
        </w:rPr>
        <w:t>8</w:t>
      </w:r>
      <w:r w:rsidR="001E4B81" w:rsidRPr="001E4B81">
        <w:rPr>
          <w:bCs/>
          <w:sz w:val="26"/>
          <w:szCs w:val="26"/>
        </w:rPr>
        <w:t xml:space="preserve">. Заявка на </w:t>
      </w:r>
      <w:r w:rsidRPr="00C82DAA">
        <w:rPr>
          <w:sz w:val="26"/>
          <w:szCs w:val="26"/>
        </w:rPr>
        <w:t>определение поставщика (подрядчика, исполнителя)</w:t>
      </w:r>
      <w:r>
        <w:rPr>
          <w:sz w:val="26"/>
          <w:szCs w:val="26"/>
        </w:rPr>
        <w:t xml:space="preserve"> </w:t>
      </w:r>
      <w:r w:rsidR="001E4B81" w:rsidRPr="001E4B81">
        <w:rPr>
          <w:bCs/>
          <w:sz w:val="26"/>
          <w:szCs w:val="26"/>
        </w:rPr>
        <w:t>подписывается лицом, имеющим право действовать от имени заказчика, и согласовывается с</w:t>
      </w:r>
      <w:r w:rsidR="0039666D">
        <w:rPr>
          <w:bCs/>
          <w:sz w:val="26"/>
          <w:szCs w:val="26"/>
        </w:rPr>
        <w:t xml:space="preserve"> главным распорядителем бюджетных средств</w:t>
      </w:r>
      <w:r w:rsidR="001E4B81" w:rsidRPr="001E4B81">
        <w:rPr>
          <w:bCs/>
          <w:sz w:val="26"/>
          <w:szCs w:val="26"/>
        </w:rPr>
        <w:t>.</w:t>
      </w:r>
    </w:p>
    <w:p w:rsidR="0018691E" w:rsidRPr="001E4B81" w:rsidRDefault="0018691E" w:rsidP="001E4B81">
      <w:pPr>
        <w:ind w:firstLine="709"/>
        <w:jc w:val="both"/>
        <w:rPr>
          <w:bCs/>
          <w:sz w:val="26"/>
          <w:szCs w:val="26"/>
        </w:rPr>
      </w:pPr>
      <w:r>
        <w:rPr>
          <w:bCs/>
          <w:sz w:val="26"/>
          <w:szCs w:val="26"/>
        </w:rPr>
        <w:lastRenderedPageBreak/>
        <w:t xml:space="preserve">Приложения к заявке на </w:t>
      </w:r>
      <w:r w:rsidRPr="00C82DAA">
        <w:rPr>
          <w:sz w:val="26"/>
          <w:szCs w:val="26"/>
        </w:rPr>
        <w:t>определение поставщика (подрядчика, исполнителя)</w:t>
      </w:r>
      <w:r>
        <w:rPr>
          <w:sz w:val="26"/>
          <w:szCs w:val="26"/>
        </w:rPr>
        <w:t xml:space="preserve"> </w:t>
      </w:r>
      <w:r w:rsidRPr="001E4B81">
        <w:rPr>
          <w:bCs/>
          <w:sz w:val="26"/>
          <w:szCs w:val="26"/>
        </w:rPr>
        <w:t>открытым конкурентным способом</w:t>
      </w:r>
      <w:r w:rsidR="007B186E">
        <w:rPr>
          <w:bCs/>
          <w:sz w:val="26"/>
          <w:szCs w:val="26"/>
        </w:rPr>
        <w:t xml:space="preserve"> </w:t>
      </w:r>
      <w:r w:rsidR="00C56D9C">
        <w:rPr>
          <w:bCs/>
          <w:sz w:val="26"/>
          <w:szCs w:val="26"/>
        </w:rPr>
        <w:t>подписываю</w:t>
      </w:r>
      <w:r w:rsidR="00C56D9C" w:rsidRPr="00C56D9C">
        <w:rPr>
          <w:bCs/>
          <w:sz w:val="26"/>
          <w:szCs w:val="26"/>
        </w:rPr>
        <w:t>тся лицом, имеющим право действовать от имени заказчика</w:t>
      </w:r>
      <w:r w:rsidR="00C56D9C">
        <w:rPr>
          <w:bCs/>
          <w:sz w:val="26"/>
          <w:szCs w:val="26"/>
        </w:rPr>
        <w:t>,</w:t>
      </w:r>
      <w:r w:rsidR="00C56D9C" w:rsidRPr="00C56D9C">
        <w:rPr>
          <w:bCs/>
          <w:sz w:val="26"/>
          <w:szCs w:val="26"/>
        </w:rPr>
        <w:t xml:space="preserve"> </w:t>
      </w:r>
      <w:r w:rsidR="007B186E">
        <w:rPr>
          <w:bCs/>
          <w:sz w:val="26"/>
          <w:szCs w:val="26"/>
        </w:rPr>
        <w:t>должны быть прошнурованы и</w:t>
      </w:r>
      <w:r>
        <w:rPr>
          <w:bCs/>
          <w:sz w:val="26"/>
          <w:szCs w:val="26"/>
        </w:rPr>
        <w:t xml:space="preserve"> пронумерованы</w:t>
      </w:r>
      <w:r w:rsidR="006915BC">
        <w:rPr>
          <w:bCs/>
          <w:sz w:val="26"/>
          <w:szCs w:val="26"/>
        </w:rPr>
        <w:t>.</w:t>
      </w:r>
    </w:p>
    <w:p w:rsidR="001E4B81" w:rsidRPr="001E4B81" w:rsidRDefault="001E4B81" w:rsidP="001E4B81">
      <w:pPr>
        <w:ind w:firstLine="709"/>
        <w:jc w:val="both"/>
        <w:rPr>
          <w:bCs/>
          <w:sz w:val="26"/>
          <w:szCs w:val="26"/>
        </w:rPr>
      </w:pPr>
      <w:r w:rsidRPr="001E4B81">
        <w:rPr>
          <w:bCs/>
          <w:sz w:val="26"/>
          <w:szCs w:val="26"/>
        </w:rPr>
        <w:t xml:space="preserve">Направлением заявки на </w:t>
      </w:r>
      <w:r w:rsidR="0039666D" w:rsidRPr="00C82DAA">
        <w:rPr>
          <w:sz w:val="26"/>
          <w:szCs w:val="26"/>
        </w:rPr>
        <w:t>определение поставщика (подрядчика, исполнителя)</w:t>
      </w:r>
      <w:r w:rsidR="0039666D">
        <w:rPr>
          <w:sz w:val="26"/>
          <w:szCs w:val="26"/>
        </w:rPr>
        <w:t xml:space="preserve"> </w:t>
      </w:r>
      <w:r w:rsidRPr="001E4B81">
        <w:rPr>
          <w:bCs/>
          <w:sz w:val="26"/>
          <w:szCs w:val="26"/>
        </w:rPr>
        <w:t>заказчик подтверждает наличие финансового обеспечения для осуществления закупки.</w:t>
      </w:r>
    </w:p>
    <w:p w:rsidR="001E4B81" w:rsidRPr="001E4B81" w:rsidRDefault="006915BC" w:rsidP="001E4B81">
      <w:pPr>
        <w:ind w:firstLine="709"/>
        <w:jc w:val="both"/>
        <w:rPr>
          <w:bCs/>
          <w:sz w:val="26"/>
          <w:szCs w:val="26"/>
        </w:rPr>
      </w:pPr>
      <w:r>
        <w:rPr>
          <w:bCs/>
          <w:sz w:val="26"/>
          <w:szCs w:val="26"/>
        </w:rPr>
        <w:t>9</w:t>
      </w:r>
      <w:r w:rsidR="001E4B81" w:rsidRPr="001E4B81">
        <w:rPr>
          <w:bCs/>
          <w:sz w:val="26"/>
          <w:szCs w:val="26"/>
        </w:rPr>
        <w:t>. Заказчик обязан обеспечить соответствие информации, содержащейся в заявке на</w:t>
      </w:r>
      <w:r w:rsidR="0039666D" w:rsidRPr="0039666D">
        <w:rPr>
          <w:sz w:val="26"/>
          <w:szCs w:val="26"/>
        </w:rPr>
        <w:t xml:space="preserve"> </w:t>
      </w:r>
      <w:r w:rsidR="0039666D" w:rsidRPr="00C82DAA">
        <w:rPr>
          <w:sz w:val="26"/>
          <w:szCs w:val="26"/>
        </w:rPr>
        <w:t>определение поставщика (подрядчика, исполнителя)</w:t>
      </w:r>
      <w:r w:rsidR="001E4B81" w:rsidRPr="001E4B81">
        <w:rPr>
          <w:bCs/>
          <w:sz w:val="26"/>
          <w:szCs w:val="26"/>
        </w:rPr>
        <w:t>, а также документов, входящих в состав заявки на</w:t>
      </w:r>
      <w:r w:rsidR="0039666D" w:rsidRPr="0039666D">
        <w:rPr>
          <w:sz w:val="26"/>
          <w:szCs w:val="26"/>
        </w:rPr>
        <w:t xml:space="preserve"> </w:t>
      </w:r>
      <w:r w:rsidR="0039666D" w:rsidRPr="00C82DAA">
        <w:rPr>
          <w:sz w:val="26"/>
          <w:szCs w:val="26"/>
        </w:rPr>
        <w:t>определение поставщика (подрядчика, исполнителя)</w:t>
      </w:r>
      <w:r w:rsidR="001E4B81" w:rsidRPr="001E4B81">
        <w:rPr>
          <w:bCs/>
          <w:sz w:val="26"/>
          <w:szCs w:val="26"/>
        </w:rPr>
        <w:t>, требованиям законодательства о контрактной системе в сфере закупок.</w:t>
      </w:r>
    </w:p>
    <w:p w:rsidR="001E4B81" w:rsidRPr="001E4B81" w:rsidRDefault="001E4B81" w:rsidP="001E4B81">
      <w:pPr>
        <w:ind w:firstLine="709"/>
        <w:jc w:val="both"/>
        <w:rPr>
          <w:bCs/>
          <w:sz w:val="26"/>
          <w:szCs w:val="26"/>
        </w:rPr>
      </w:pPr>
      <w:r>
        <w:rPr>
          <w:bCs/>
          <w:sz w:val="26"/>
          <w:szCs w:val="26"/>
        </w:rPr>
        <w:t>1</w:t>
      </w:r>
      <w:r w:rsidR="006915BC">
        <w:rPr>
          <w:bCs/>
          <w:sz w:val="26"/>
          <w:szCs w:val="26"/>
        </w:rPr>
        <w:t>0</w:t>
      </w:r>
      <w:r w:rsidRPr="001E4B81">
        <w:rPr>
          <w:bCs/>
          <w:sz w:val="26"/>
          <w:szCs w:val="26"/>
        </w:rPr>
        <w:t>. Информация, содержащаяся в заявке на</w:t>
      </w:r>
      <w:r w:rsidR="0039666D" w:rsidRPr="0039666D">
        <w:rPr>
          <w:sz w:val="26"/>
          <w:szCs w:val="26"/>
        </w:rPr>
        <w:t xml:space="preserve"> </w:t>
      </w:r>
      <w:r w:rsidR="0039666D" w:rsidRPr="00C82DAA">
        <w:rPr>
          <w:sz w:val="26"/>
          <w:szCs w:val="26"/>
        </w:rPr>
        <w:t>определение поставщика (подрядчика, исполнителя)</w:t>
      </w:r>
      <w:r w:rsidRPr="001E4B81">
        <w:rPr>
          <w:bCs/>
          <w:sz w:val="26"/>
          <w:szCs w:val="26"/>
        </w:rPr>
        <w:t>, предусмотренная пункт</w:t>
      </w:r>
      <w:r w:rsidR="0039666D">
        <w:rPr>
          <w:bCs/>
          <w:sz w:val="26"/>
          <w:szCs w:val="26"/>
        </w:rPr>
        <w:t>о</w:t>
      </w:r>
      <w:r w:rsidRPr="001E4B81">
        <w:rPr>
          <w:bCs/>
          <w:sz w:val="26"/>
          <w:szCs w:val="26"/>
        </w:rPr>
        <w:t xml:space="preserve">м </w:t>
      </w:r>
      <w:r w:rsidR="0039666D">
        <w:rPr>
          <w:bCs/>
          <w:sz w:val="26"/>
          <w:szCs w:val="26"/>
        </w:rPr>
        <w:t>6</w:t>
      </w:r>
      <w:r w:rsidRPr="001E4B81">
        <w:rPr>
          <w:bCs/>
          <w:sz w:val="26"/>
          <w:szCs w:val="26"/>
        </w:rPr>
        <w:t xml:space="preserve"> настоящего Порядка, а также документы, входящие в состав заявки на</w:t>
      </w:r>
      <w:r w:rsidR="0039666D" w:rsidRPr="0039666D">
        <w:rPr>
          <w:sz w:val="26"/>
          <w:szCs w:val="26"/>
        </w:rPr>
        <w:t xml:space="preserve"> </w:t>
      </w:r>
      <w:r w:rsidR="0039666D" w:rsidRPr="00C82DAA">
        <w:rPr>
          <w:sz w:val="26"/>
          <w:szCs w:val="26"/>
        </w:rPr>
        <w:t>определение поставщика (подрядчика, исполнителя)</w:t>
      </w:r>
      <w:r w:rsidRPr="001E4B81">
        <w:rPr>
          <w:bCs/>
          <w:sz w:val="26"/>
          <w:szCs w:val="26"/>
        </w:rPr>
        <w:t>, в соответствии с пункт</w:t>
      </w:r>
      <w:r w:rsidR="0039666D">
        <w:rPr>
          <w:bCs/>
          <w:sz w:val="26"/>
          <w:szCs w:val="26"/>
        </w:rPr>
        <w:t>о</w:t>
      </w:r>
      <w:r w:rsidRPr="001E4B81">
        <w:rPr>
          <w:bCs/>
          <w:sz w:val="26"/>
          <w:szCs w:val="26"/>
        </w:rPr>
        <w:t xml:space="preserve">м </w:t>
      </w:r>
      <w:r w:rsidR="0039666D">
        <w:rPr>
          <w:bCs/>
          <w:sz w:val="26"/>
          <w:szCs w:val="26"/>
        </w:rPr>
        <w:t>6</w:t>
      </w:r>
      <w:r w:rsidRPr="001E4B81">
        <w:rPr>
          <w:bCs/>
          <w:sz w:val="26"/>
          <w:szCs w:val="26"/>
        </w:rPr>
        <w:t xml:space="preserve"> настоящего Порядка, включаются уполномоченным органом в неизменном виде в извещение об осуществлении закупки.</w:t>
      </w:r>
    </w:p>
    <w:p w:rsidR="001E4B81" w:rsidRPr="001E4B81" w:rsidRDefault="0039666D" w:rsidP="001E4B81">
      <w:pPr>
        <w:jc w:val="center"/>
        <w:rPr>
          <w:b/>
          <w:bCs/>
          <w:sz w:val="26"/>
          <w:szCs w:val="26"/>
        </w:rPr>
      </w:pPr>
      <w:bookmarkStart w:id="4" w:name="sub_1045"/>
      <w:bookmarkEnd w:id="3"/>
      <w:r w:rsidRPr="001E4B81">
        <w:rPr>
          <w:b/>
          <w:bCs/>
          <w:sz w:val="26"/>
          <w:szCs w:val="26"/>
        </w:rPr>
        <w:t>I</w:t>
      </w:r>
      <w:r w:rsidR="001E4B81" w:rsidRPr="001E4B81">
        <w:rPr>
          <w:b/>
          <w:bCs/>
          <w:sz w:val="26"/>
          <w:szCs w:val="26"/>
        </w:rPr>
        <w:t>II. Функции заказчика</w:t>
      </w:r>
    </w:p>
    <w:bookmarkEnd w:id="4"/>
    <w:p w:rsidR="001E4B81" w:rsidRPr="001E4B81" w:rsidRDefault="001E4B81" w:rsidP="001E4B81">
      <w:pPr>
        <w:rPr>
          <w:sz w:val="26"/>
          <w:szCs w:val="26"/>
        </w:rPr>
      </w:pPr>
    </w:p>
    <w:p w:rsidR="001E4B81" w:rsidRDefault="00F907D8" w:rsidP="001E4B81">
      <w:pPr>
        <w:ind w:firstLine="709"/>
        <w:jc w:val="both"/>
        <w:rPr>
          <w:sz w:val="26"/>
          <w:szCs w:val="26"/>
        </w:rPr>
      </w:pPr>
      <w:bookmarkStart w:id="5" w:name="sub_1044"/>
      <w:r>
        <w:rPr>
          <w:sz w:val="26"/>
          <w:szCs w:val="26"/>
        </w:rPr>
        <w:t>1</w:t>
      </w:r>
      <w:r w:rsidR="006915BC">
        <w:rPr>
          <w:sz w:val="26"/>
          <w:szCs w:val="26"/>
        </w:rPr>
        <w:t>1</w:t>
      </w:r>
      <w:r w:rsidR="001E4B81" w:rsidRPr="001E4B81">
        <w:rPr>
          <w:sz w:val="26"/>
          <w:szCs w:val="26"/>
        </w:rPr>
        <w:t>. Заказчик в целях обеспечения уполномоченным органом определения поставщиков (подрядчиков, исполнителей):</w:t>
      </w:r>
    </w:p>
    <w:p w:rsidR="006A7EB0" w:rsidRPr="001E4B81" w:rsidRDefault="00D57A55" w:rsidP="006A7EB0">
      <w:pPr>
        <w:ind w:firstLine="709"/>
        <w:jc w:val="both"/>
        <w:rPr>
          <w:sz w:val="26"/>
          <w:szCs w:val="26"/>
        </w:rPr>
      </w:pPr>
      <w:r>
        <w:rPr>
          <w:sz w:val="26"/>
          <w:szCs w:val="26"/>
        </w:rPr>
        <w:t>1</w:t>
      </w:r>
      <w:r w:rsidR="006915BC">
        <w:rPr>
          <w:sz w:val="26"/>
          <w:szCs w:val="26"/>
        </w:rPr>
        <w:t>1.1</w:t>
      </w:r>
      <w:r w:rsidR="006A7EB0" w:rsidRPr="001E4B81">
        <w:rPr>
          <w:sz w:val="26"/>
          <w:szCs w:val="26"/>
        </w:rPr>
        <w:t xml:space="preserve"> принимает решение о способе определения поставщика (подрядчика, исполнителя) в соответствии с </w:t>
      </w:r>
      <w:r w:rsidR="006A7EB0" w:rsidRPr="006915BC">
        <w:rPr>
          <w:sz w:val="26"/>
          <w:szCs w:val="26"/>
        </w:rPr>
        <w:t>Федеральным законом</w:t>
      </w:r>
      <w:r w:rsidR="006A7EB0" w:rsidRPr="001E4B81">
        <w:rPr>
          <w:sz w:val="26"/>
          <w:szCs w:val="26"/>
        </w:rPr>
        <w:t>;</w:t>
      </w:r>
    </w:p>
    <w:p w:rsidR="006A7EB0" w:rsidRPr="006A7EB0" w:rsidRDefault="006915BC" w:rsidP="006A7EB0">
      <w:pPr>
        <w:ind w:firstLine="709"/>
        <w:jc w:val="both"/>
        <w:rPr>
          <w:sz w:val="26"/>
          <w:szCs w:val="26"/>
        </w:rPr>
      </w:pPr>
      <w:r>
        <w:rPr>
          <w:sz w:val="26"/>
          <w:szCs w:val="26"/>
        </w:rPr>
        <w:t>11.</w:t>
      </w:r>
      <w:r w:rsidR="00D57A55">
        <w:rPr>
          <w:sz w:val="26"/>
          <w:szCs w:val="26"/>
        </w:rPr>
        <w:t>2</w:t>
      </w:r>
      <w:r w:rsidR="006A7EB0" w:rsidRPr="006A7EB0">
        <w:rPr>
          <w:sz w:val="26"/>
          <w:szCs w:val="26"/>
        </w:rPr>
        <w:t xml:space="preserve"> осуществляет описание объекта;</w:t>
      </w:r>
    </w:p>
    <w:p w:rsidR="006A7EB0" w:rsidRPr="006A7EB0" w:rsidRDefault="006915BC" w:rsidP="006A7EB0">
      <w:pPr>
        <w:ind w:firstLine="709"/>
        <w:jc w:val="both"/>
        <w:rPr>
          <w:sz w:val="26"/>
          <w:szCs w:val="26"/>
        </w:rPr>
      </w:pPr>
      <w:r>
        <w:rPr>
          <w:sz w:val="26"/>
          <w:szCs w:val="26"/>
        </w:rPr>
        <w:t>11.</w:t>
      </w:r>
      <w:r w:rsidR="00D57A55">
        <w:rPr>
          <w:sz w:val="26"/>
          <w:szCs w:val="26"/>
        </w:rPr>
        <w:t>3</w:t>
      </w:r>
      <w:r w:rsidR="006A7EB0" w:rsidRPr="006A7EB0">
        <w:rPr>
          <w:sz w:val="26"/>
          <w:szCs w:val="26"/>
        </w:rPr>
        <w:t xml:space="preserve"> определяет и обосновывает начальную (максимальную) цену контракта, начальную цену единицы товара, работы, услуги, начальную сумму цен единиц товаров, работ, услуг, максимальное значение цены контракта;</w:t>
      </w:r>
    </w:p>
    <w:p w:rsidR="006A7EB0" w:rsidRPr="006A7EB0" w:rsidRDefault="006915BC" w:rsidP="006A7EB0">
      <w:pPr>
        <w:ind w:firstLine="709"/>
        <w:jc w:val="both"/>
        <w:rPr>
          <w:sz w:val="26"/>
          <w:szCs w:val="26"/>
        </w:rPr>
      </w:pPr>
      <w:r>
        <w:rPr>
          <w:sz w:val="26"/>
          <w:szCs w:val="26"/>
        </w:rPr>
        <w:t>11.</w:t>
      </w:r>
      <w:r w:rsidR="00D57A55">
        <w:rPr>
          <w:sz w:val="26"/>
          <w:szCs w:val="26"/>
        </w:rPr>
        <w:t xml:space="preserve">4 </w:t>
      </w:r>
      <w:r w:rsidR="006A7EB0" w:rsidRPr="006A7EB0">
        <w:rPr>
          <w:sz w:val="26"/>
          <w:szCs w:val="26"/>
        </w:rPr>
        <w:t>устанавливает требования, предъявляемые к участникам закупки;</w:t>
      </w:r>
    </w:p>
    <w:p w:rsidR="006A7EB0" w:rsidRPr="006A7EB0" w:rsidRDefault="006915BC" w:rsidP="006A7EB0">
      <w:pPr>
        <w:ind w:firstLine="709"/>
        <w:jc w:val="both"/>
        <w:rPr>
          <w:sz w:val="26"/>
          <w:szCs w:val="26"/>
        </w:rPr>
      </w:pPr>
      <w:r>
        <w:rPr>
          <w:sz w:val="26"/>
          <w:szCs w:val="26"/>
        </w:rPr>
        <w:t>11.</w:t>
      </w:r>
      <w:r w:rsidR="00D57A55">
        <w:rPr>
          <w:sz w:val="26"/>
          <w:szCs w:val="26"/>
        </w:rPr>
        <w:t xml:space="preserve">5 </w:t>
      </w:r>
      <w:r w:rsidR="006A7EB0" w:rsidRPr="006A7EB0">
        <w:rPr>
          <w:sz w:val="26"/>
          <w:szCs w:val="26"/>
        </w:rPr>
        <w:t>устанавливает преимущества участия в определении поставщика (подрядчика, исполнителя);</w:t>
      </w:r>
    </w:p>
    <w:p w:rsidR="006A7EB0" w:rsidRPr="006A7EB0" w:rsidRDefault="006915BC" w:rsidP="006A7EB0">
      <w:pPr>
        <w:ind w:firstLine="709"/>
        <w:jc w:val="both"/>
        <w:rPr>
          <w:sz w:val="26"/>
          <w:szCs w:val="26"/>
        </w:rPr>
      </w:pPr>
      <w:r>
        <w:rPr>
          <w:sz w:val="26"/>
          <w:szCs w:val="26"/>
        </w:rPr>
        <w:t>11.</w:t>
      </w:r>
      <w:r w:rsidR="00D57A55">
        <w:rPr>
          <w:sz w:val="26"/>
          <w:szCs w:val="26"/>
        </w:rPr>
        <w:t xml:space="preserve">6 </w:t>
      </w:r>
      <w:r w:rsidR="006A7EB0" w:rsidRPr="006A7EB0">
        <w:rPr>
          <w:sz w:val="26"/>
          <w:szCs w:val="26"/>
        </w:rPr>
        <w:t>устанавливает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7EB0" w:rsidRPr="006A7EB0" w:rsidRDefault="006915BC" w:rsidP="006A7EB0">
      <w:pPr>
        <w:ind w:firstLine="709"/>
        <w:jc w:val="both"/>
        <w:rPr>
          <w:sz w:val="26"/>
          <w:szCs w:val="26"/>
        </w:rPr>
      </w:pPr>
      <w:r>
        <w:rPr>
          <w:sz w:val="26"/>
          <w:szCs w:val="26"/>
        </w:rPr>
        <w:t>11.</w:t>
      </w:r>
      <w:r w:rsidR="00D57A55">
        <w:rPr>
          <w:sz w:val="26"/>
          <w:szCs w:val="26"/>
        </w:rPr>
        <w:t xml:space="preserve">7 </w:t>
      </w:r>
      <w:r w:rsidR="006A7EB0" w:rsidRPr="006A7EB0">
        <w:rPr>
          <w:sz w:val="26"/>
          <w:szCs w:val="26"/>
        </w:rPr>
        <w:t>устанавливает критерии оценки заявок на участие в электронном конкурсе, величины значимости этих критериев, порядок рассмотрения и оценки заявок на участие в электронном конкурсе;</w:t>
      </w:r>
    </w:p>
    <w:p w:rsidR="006A7EB0" w:rsidRPr="006A7EB0" w:rsidRDefault="006915BC" w:rsidP="006A7EB0">
      <w:pPr>
        <w:ind w:firstLine="709"/>
        <w:jc w:val="both"/>
        <w:rPr>
          <w:sz w:val="26"/>
          <w:szCs w:val="26"/>
        </w:rPr>
      </w:pPr>
      <w:r>
        <w:rPr>
          <w:sz w:val="26"/>
          <w:szCs w:val="26"/>
        </w:rPr>
        <w:t>11.</w:t>
      </w:r>
      <w:r w:rsidR="00D57A55">
        <w:rPr>
          <w:sz w:val="26"/>
          <w:szCs w:val="26"/>
        </w:rPr>
        <w:t xml:space="preserve">8 </w:t>
      </w:r>
      <w:r w:rsidR="006A7EB0" w:rsidRPr="006A7EB0">
        <w:rPr>
          <w:sz w:val="26"/>
          <w:szCs w:val="26"/>
        </w:rPr>
        <w:t>устанавливает</w:t>
      </w:r>
      <w:r w:rsidR="006A7EB0">
        <w:rPr>
          <w:sz w:val="26"/>
          <w:szCs w:val="26"/>
        </w:rPr>
        <w:t xml:space="preserve"> размер и порядок внесения денежных средств в качестве обеспечения заявки на участие в закупке, </w:t>
      </w:r>
      <w:r w:rsidR="000822FF">
        <w:rPr>
          <w:sz w:val="26"/>
          <w:szCs w:val="26"/>
        </w:rPr>
        <w:t xml:space="preserve">обеспечения исполнения контракта, гарантийных обязательств </w:t>
      </w:r>
      <w:r w:rsidR="006A7EB0">
        <w:rPr>
          <w:sz w:val="26"/>
          <w:szCs w:val="26"/>
        </w:rPr>
        <w:t>условия независимой гарантии</w:t>
      </w:r>
      <w:r w:rsidR="006A7EB0" w:rsidRPr="006A7EB0">
        <w:rPr>
          <w:sz w:val="26"/>
          <w:szCs w:val="26"/>
        </w:rPr>
        <w:t>;</w:t>
      </w:r>
    </w:p>
    <w:p w:rsidR="006A7EB0" w:rsidRPr="006A7EB0" w:rsidRDefault="006915BC" w:rsidP="006A7EB0">
      <w:pPr>
        <w:ind w:firstLine="709"/>
        <w:jc w:val="both"/>
        <w:rPr>
          <w:sz w:val="26"/>
          <w:szCs w:val="26"/>
        </w:rPr>
      </w:pPr>
      <w:r>
        <w:rPr>
          <w:sz w:val="26"/>
          <w:szCs w:val="26"/>
        </w:rPr>
        <w:t>11.</w:t>
      </w:r>
      <w:r w:rsidR="006A7EB0" w:rsidRPr="006A7EB0">
        <w:rPr>
          <w:sz w:val="26"/>
          <w:szCs w:val="26"/>
        </w:rPr>
        <w:t>9 устанавливает требования к содержанию, составу заявки на участие в закупке и инструкцию по ее заполнению;</w:t>
      </w:r>
    </w:p>
    <w:p w:rsidR="006A7EB0" w:rsidRPr="006A7EB0" w:rsidRDefault="006915BC" w:rsidP="006A7EB0">
      <w:pPr>
        <w:ind w:firstLine="709"/>
        <w:jc w:val="both"/>
        <w:rPr>
          <w:sz w:val="26"/>
          <w:szCs w:val="26"/>
        </w:rPr>
      </w:pPr>
      <w:r>
        <w:rPr>
          <w:sz w:val="26"/>
          <w:szCs w:val="26"/>
        </w:rPr>
        <w:t>11.</w:t>
      </w:r>
      <w:r w:rsidR="006A7EB0" w:rsidRPr="006A7EB0">
        <w:rPr>
          <w:sz w:val="26"/>
          <w:szCs w:val="26"/>
        </w:rPr>
        <w:t xml:space="preserve">10 </w:t>
      </w:r>
      <w:r w:rsidR="000822FF" w:rsidRPr="006A7EB0">
        <w:rPr>
          <w:sz w:val="26"/>
          <w:szCs w:val="26"/>
        </w:rPr>
        <w:t xml:space="preserve">принимает решение об установлении </w:t>
      </w:r>
      <w:r w:rsidR="006A7EB0" w:rsidRPr="006A7EB0">
        <w:rPr>
          <w:sz w:val="26"/>
          <w:szCs w:val="26"/>
        </w:rPr>
        <w:t>требовани</w:t>
      </w:r>
      <w:r w:rsidR="000822FF">
        <w:rPr>
          <w:sz w:val="26"/>
          <w:szCs w:val="26"/>
        </w:rPr>
        <w:t>я</w:t>
      </w:r>
      <w:r w:rsidR="006A7EB0" w:rsidRPr="006A7EB0">
        <w:rPr>
          <w:sz w:val="26"/>
          <w:szCs w:val="26"/>
        </w:rPr>
        <w:t xml:space="preserve"> о банковском сопровождении контракта;</w:t>
      </w:r>
    </w:p>
    <w:p w:rsidR="006A7EB0" w:rsidRPr="006A7EB0" w:rsidRDefault="006915BC" w:rsidP="006A7EB0">
      <w:pPr>
        <w:ind w:firstLine="709"/>
        <w:jc w:val="both"/>
        <w:rPr>
          <w:sz w:val="26"/>
          <w:szCs w:val="26"/>
        </w:rPr>
      </w:pPr>
      <w:r>
        <w:rPr>
          <w:sz w:val="26"/>
          <w:szCs w:val="26"/>
        </w:rPr>
        <w:t>11.</w:t>
      </w:r>
      <w:r w:rsidR="006A7EB0" w:rsidRPr="006A7EB0">
        <w:rPr>
          <w:sz w:val="26"/>
          <w:szCs w:val="26"/>
        </w:rPr>
        <w:t>11 принимает решение об установлении права заказчика на заключение контрактов, указанных в части 10 статьи 34 Федерального закона, с несколькими участниками закупки с указанием количества указанных контрактов;</w:t>
      </w:r>
    </w:p>
    <w:p w:rsidR="006A7EB0" w:rsidRPr="006A7EB0" w:rsidRDefault="006915BC" w:rsidP="006A7EB0">
      <w:pPr>
        <w:ind w:firstLine="709"/>
        <w:jc w:val="both"/>
        <w:rPr>
          <w:sz w:val="26"/>
          <w:szCs w:val="26"/>
        </w:rPr>
      </w:pPr>
      <w:r>
        <w:rPr>
          <w:sz w:val="26"/>
          <w:szCs w:val="26"/>
        </w:rPr>
        <w:t>11.</w:t>
      </w:r>
      <w:r w:rsidR="006A7EB0" w:rsidRPr="006A7EB0">
        <w:rPr>
          <w:sz w:val="26"/>
          <w:szCs w:val="26"/>
        </w:rPr>
        <w:t>12 принимает решение об установлении права заказчика на односторонний отказ от исполнения контракта в соответствии со статьей 95 Федерального закона;</w:t>
      </w:r>
    </w:p>
    <w:p w:rsidR="006A7EB0" w:rsidRPr="006A7EB0" w:rsidRDefault="006915BC" w:rsidP="006A7EB0">
      <w:pPr>
        <w:ind w:firstLine="709"/>
        <w:jc w:val="both"/>
        <w:rPr>
          <w:sz w:val="26"/>
          <w:szCs w:val="26"/>
        </w:rPr>
      </w:pPr>
      <w:r>
        <w:rPr>
          <w:sz w:val="26"/>
          <w:szCs w:val="26"/>
        </w:rPr>
        <w:t>11.</w:t>
      </w:r>
      <w:r w:rsidR="006A7EB0" w:rsidRPr="006A7EB0">
        <w:rPr>
          <w:sz w:val="26"/>
          <w:szCs w:val="26"/>
        </w:rPr>
        <w:t>13 определяет условия контракта, формирует проект контракта;</w:t>
      </w:r>
    </w:p>
    <w:p w:rsidR="006A7EB0" w:rsidRPr="006A7EB0" w:rsidRDefault="006915BC" w:rsidP="006A7EB0">
      <w:pPr>
        <w:ind w:firstLine="709"/>
        <w:jc w:val="both"/>
        <w:rPr>
          <w:sz w:val="26"/>
          <w:szCs w:val="26"/>
        </w:rPr>
      </w:pPr>
      <w:r>
        <w:rPr>
          <w:sz w:val="26"/>
          <w:szCs w:val="26"/>
        </w:rPr>
        <w:lastRenderedPageBreak/>
        <w:t>11.</w:t>
      </w:r>
      <w:r w:rsidR="006A7EB0" w:rsidRPr="006A7EB0">
        <w:rPr>
          <w:sz w:val="26"/>
          <w:szCs w:val="26"/>
        </w:rPr>
        <w:t>14 определяет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в предусмотренных Федеральным законом случаях;</w:t>
      </w:r>
    </w:p>
    <w:p w:rsidR="006A7EB0" w:rsidRPr="006A7EB0" w:rsidRDefault="006915BC" w:rsidP="006A7EB0">
      <w:pPr>
        <w:ind w:firstLine="709"/>
        <w:jc w:val="both"/>
        <w:rPr>
          <w:sz w:val="26"/>
          <w:szCs w:val="26"/>
        </w:rPr>
      </w:pPr>
      <w:r>
        <w:rPr>
          <w:sz w:val="26"/>
          <w:szCs w:val="26"/>
        </w:rPr>
        <w:t>11.</w:t>
      </w:r>
      <w:r w:rsidR="006A7EB0" w:rsidRPr="006A7EB0">
        <w:rPr>
          <w:sz w:val="26"/>
          <w:szCs w:val="26"/>
        </w:rPr>
        <w:t>15 определяет иные условия осуществления закупки, предусмотренные Федеральным законом;</w:t>
      </w:r>
    </w:p>
    <w:p w:rsidR="006A7EB0" w:rsidRPr="006A7EB0" w:rsidRDefault="006915BC" w:rsidP="006A7EB0">
      <w:pPr>
        <w:ind w:firstLine="709"/>
        <w:jc w:val="both"/>
        <w:rPr>
          <w:sz w:val="26"/>
          <w:szCs w:val="26"/>
        </w:rPr>
      </w:pPr>
      <w:r>
        <w:rPr>
          <w:sz w:val="26"/>
          <w:szCs w:val="26"/>
        </w:rPr>
        <w:t>11.</w:t>
      </w:r>
      <w:r w:rsidR="006A7EB0" w:rsidRPr="006A7EB0">
        <w:rPr>
          <w:sz w:val="26"/>
          <w:szCs w:val="26"/>
        </w:rPr>
        <w:t>16 подает в уполномоченный орган заявку на организацию закупки;</w:t>
      </w:r>
    </w:p>
    <w:p w:rsidR="006A7EB0" w:rsidRPr="006A7EB0" w:rsidRDefault="006915BC" w:rsidP="006A7EB0">
      <w:pPr>
        <w:ind w:firstLine="709"/>
        <w:jc w:val="both"/>
        <w:rPr>
          <w:sz w:val="26"/>
          <w:szCs w:val="26"/>
        </w:rPr>
      </w:pPr>
      <w:r>
        <w:rPr>
          <w:sz w:val="26"/>
          <w:szCs w:val="26"/>
        </w:rPr>
        <w:t>11.</w:t>
      </w:r>
      <w:r w:rsidR="006A7EB0" w:rsidRPr="006A7EB0">
        <w:rPr>
          <w:sz w:val="26"/>
          <w:szCs w:val="26"/>
        </w:rPr>
        <w:t xml:space="preserve">17 </w:t>
      </w:r>
      <w:r w:rsidR="00D57A55" w:rsidRPr="001E4B81">
        <w:rPr>
          <w:sz w:val="26"/>
          <w:szCs w:val="26"/>
        </w:rPr>
        <w:t>при возникновении замечаний у уполномоченного органа по предоставленной заявке вносит изменения в заявку</w:t>
      </w:r>
      <w:r w:rsidR="00D57A55">
        <w:rPr>
          <w:sz w:val="26"/>
          <w:szCs w:val="26"/>
        </w:rPr>
        <w:t xml:space="preserve">, в случае отказа учесть замечания </w:t>
      </w:r>
      <w:r w:rsidR="00D57A55" w:rsidRPr="006A7EB0">
        <w:rPr>
          <w:sz w:val="26"/>
          <w:szCs w:val="26"/>
        </w:rPr>
        <w:t xml:space="preserve">уполномоченного органа </w:t>
      </w:r>
      <w:r w:rsidR="00D57A55">
        <w:rPr>
          <w:sz w:val="26"/>
          <w:szCs w:val="26"/>
        </w:rPr>
        <w:t>дает письменные разъяснения</w:t>
      </w:r>
      <w:r w:rsidR="006A7EB0" w:rsidRPr="006A7EB0">
        <w:rPr>
          <w:sz w:val="26"/>
          <w:szCs w:val="26"/>
        </w:rPr>
        <w:t>;</w:t>
      </w:r>
    </w:p>
    <w:p w:rsidR="006A7EB0" w:rsidRPr="006A7EB0" w:rsidRDefault="006915BC" w:rsidP="006A7EB0">
      <w:pPr>
        <w:ind w:firstLine="709"/>
        <w:jc w:val="both"/>
        <w:rPr>
          <w:sz w:val="26"/>
          <w:szCs w:val="26"/>
        </w:rPr>
      </w:pPr>
      <w:r>
        <w:rPr>
          <w:sz w:val="26"/>
          <w:szCs w:val="26"/>
        </w:rPr>
        <w:t>11.</w:t>
      </w:r>
      <w:r w:rsidR="006A7EB0" w:rsidRPr="006A7EB0">
        <w:rPr>
          <w:sz w:val="26"/>
          <w:szCs w:val="26"/>
        </w:rPr>
        <w:t>18 до размещения извещения об осуществлении закупки в единой информационной сети вправе отозвать заявку на организацию закупки, направив соответствующее уведомление в уполномоченный орган;</w:t>
      </w:r>
    </w:p>
    <w:p w:rsidR="006A7EB0" w:rsidRPr="006A7EB0" w:rsidRDefault="006915BC" w:rsidP="006A7EB0">
      <w:pPr>
        <w:ind w:firstLine="709"/>
        <w:jc w:val="both"/>
        <w:rPr>
          <w:sz w:val="26"/>
          <w:szCs w:val="26"/>
        </w:rPr>
      </w:pPr>
      <w:r>
        <w:rPr>
          <w:sz w:val="26"/>
          <w:szCs w:val="26"/>
        </w:rPr>
        <w:t>11.</w:t>
      </w:r>
      <w:r w:rsidR="006A7EB0" w:rsidRPr="006A7EB0">
        <w:rPr>
          <w:sz w:val="26"/>
          <w:szCs w:val="26"/>
        </w:rPr>
        <w:t>19 в случае поступления от участника закупки запроса о даче разъяснений положений извещения об осуществлении закупки представляет в уполномоченный орган разъяснения положений извещения об осуществлении закупки в течение одного дня с даты поступления указанного запроса;</w:t>
      </w:r>
    </w:p>
    <w:p w:rsidR="006A7EB0" w:rsidRPr="006A7EB0" w:rsidRDefault="006915BC" w:rsidP="006A7EB0">
      <w:pPr>
        <w:ind w:firstLine="709"/>
        <w:jc w:val="both"/>
        <w:rPr>
          <w:sz w:val="26"/>
          <w:szCs w:val="26"/>
        </w:rPr>
      </w:pPr>
      <w:r>
        <w:rPr>
          <w:sz w:val="26"/>
          <w:szCs w:val="26"/>
        </w:rPr>
        <w:t>11.</w:t>
      </w:r>
      <w:r w:rsidR="006A7EB0" w:rsidRPr="006A7EB0">
        <w:rPr>
          <w:sz w:val="26"/>
          <w:szCs w:val="26"/>
        </w:rPr>
        <w:t>20 вправе принять решение о внесении изменений в извещение об осуществлении закупки, об отмене закупки в установленном Федеральным законом;</w:t>
      </w:r>
    </w:p>
    <w:p w:rsidR="006A7EB0" w:rsidRPr="006A7EB0" w:rsidRDefault="006915BC" w:rsidP="006A7EB0">
      <w:pPr>
        <w:ind w:firstLine="709"/>
        <w:jc w:val="both"/>
        <w:rPr>
          <w:sz w:val="26"/>
          <w:szCs w:val="26"/>
        </w:rPr>
      </w:pPr>
      <w:r>
        <w:rPr>
          <w:sz w:val="26"/>
          <w:szCs w:val="26"/>
        </w:rPr>
        <w:t>11.</w:t>
      </w:r>
      <w:r w:rsidR="006A7EB0" w:rsidRPr="006A7EB0">
        <w:rPr>
          <w:sz w:val="26"/>
          <w:szCs w:val="26"/>
        </w:rPr>
        <w:t>21 в случае принятия решения о внесении изменений в извещение об осуществлении закупки, представляет в уполномоченный орган в день принятия решения уведомление о внесении изменений в извещение об осуществлении закупки;</w:t>
      </w:r>
    </w:p>
    <w:p w:rsidR="006A7EB0" w:rsidRDefault="006915BC" w:rsidP="006A7EB0">
      <w:pPr>
        <w:ind w:firstLine="709"/>
        <w:jc w:val="both"/>
        <w:rPr>
          <w:sz w:val="26"/>
          <w:szCs w:val="26"/>
        </w:rPr>
      </w:pPr>
      <w:r>
        <w:rPr>
          <w:sz w:val="26"/>
          <w:szCs w:val="26"/>
        </w:rPr>
        <w:t>11.</w:t>
      </w:r>
      <w:r w:rsidR="006A7EB0" w:rsidRPr="006A7EB0">
        <w:rPr>
          <w:sz w:val="26"/>
          <w:szCs w:val="26"/>
        </w:rPr>
        <w:t>22 в случае принятия решения об отмене закупки представляет в уполномоченный орган в день принятия решения уведомление об отмене закупки;</w:t>
      </w:r>
    </w:p>
    <w:p w:rsidR="00E84679" w:rsidRPr="006A7EB0" w:rsidRDefault="006915BC" w:rsidP="006A7EB0">
      <w:pPr>
        <w:ind w:firstLine="709"/>
        <w:jc w:val="both"/>
        <w:rPr>
          <w:sz w:val="26"/>
          <w:szCs w:val="26"/>
        </w:rPr>
      </w:pPr>
      <w:r>
        <w:rPr>
          <w:sz w:val="26"/>
          <w:szCs w:val="26"/>
        </w:rPr>
        <w:t>11.</w:t>
      </w:r>
      <w:r w:rsidR="00E84679">
        <w:rPr>
          <w:sz w:val="26"/>
          <w:szCs w:val="26"/>
        </w:rPr>
        <w:t>23</w:t>
      </w:r>
      <w:r w:rsidR="00E84679" w:rsidRPr="001E4B81">
        <w:rPr>
          <w:sz w:val="26"/>
          <w:szCs w:val="26"/>
        </w:rPr>
        <w:t xml:space="preserve"> обеспечивает обязательное общественное обсуждение закупки в случаях и порядке, установленных </w:t>
      </w:r>
      <w:r w:rsidR="00E84679" w:rsidRPr="006915BC">
        <w:rPr>
          <w:sz w:val="26"/>
          <w:szCs w:val="26"/>
        </w:rPr>
        <w:t>Федеральным законом</w:t>
      </w:r>
      <w:r w:rsidR="00E84679" w:rsidRPr="001E4B81">
        <w:rPr>
          <w:sz w:val="26"/>
          <w:szCs w:val="26"/>
        </w:rPr>
        <w:t>, муниципальными правовыми актами;</w:t>
      </w:r>
    </w:p>
    <w:p w:rsidR="006A7EB0" w:rsidRDefault="006915BC" w:rsidP="006A7EB0">
      <w:pPr>
        <w:ind w:firstLine="709"/>
        <w:jc w:val="both"/>
        <w:rPr>
          <w:sz w:val="26"/>
          <w:szCs w:val="26"/>
        </w:rPr>
      </w:pPr>
      <w:r>
        <w:rPr>
          <w:sz w:val="26"/>
          <w:szCs w:val="26"/>
        </w:rPr>
        <w:t>11.</w:t>
      </w:r>
      <w:r w:rsidR="00D57A55">
        <w:rPr>
          <w:sz w:val="26"/>
          <w:szCs w:val="26"/>
        </w:rPr>
        <w:t>2</w:t>
      </w:r>
      <w:r>
        <w:rPr>
          <w:sz w:val="26"/>
          <w:szCs w:val="26"/>
        </w:rPr>
        <w:t>4</w:t>
      </w:r>
      <w:r w:rsidR="00D57A55">
        <w:rPr>
          <w:sz w:val="26"/>
          <w:szCs w:val="26"/>
        </w:rPr>
        <w:t xml:space="preserve"> </w:t>
      </w:r>
      <w:r w:rsidR="006A7EB0" w:rsidRPr="006A7EB0">
        <w:rPr>
          <w:sz w:val="26"/>
          <w:szCs w:val="26"/>
        </w:rPr>
        <w:t>осуществляет действия, предус</w:t>
      </w:r>
      <w:r w:rsidR="00D57A55">
        <w:rPr>
          <w:sz w:val="26"/>
          <w:szCs w:val="26"/>
        </w:rPr>
        <w:t>мотренные Федеральным законом</w:t>
      </w:r>
      <w:r w:rsidR="006A7EB0" w:rsidRPr="006A7EB0">
        <w:rPr>
          <w:sz w:val="26"/>
          <w:szCs w:val="26"/>
        </w:rPr>
        <w:t>, направленные на заключение контракта;</w:t>
      </w:r>
    </w:p>
    <w:p w:rsidR="00E84679" w:rsidRPr="001E4B81" w:rsidRDefault="006915BC" w:rsidP="00E84679">
      <w:pPr>
        <w:ind w:firstLine="709"/>
        <w:jc w:val="both"/>
        <w:rPr>
          <w:sz w:val="26"/>
          <w:szCs w:val="26"/>
        </w:rPr>
      </w:pPr>
      <w:r>
        <w:rPr>
          <w:sz w:val="26"/>
          <w:szCs w:val="26"/>
        </w:rPr>
        <w:t>11.</w:t>
      </w:r>
      <w:r w:rsidR="00E84679">
        <w:rPr>
          <w:sz w:val="26"/>
          <w:szCs w:val="26"/>
        </w:rPr>
        <w:t>2</w:t>
      </w:r>
      <w:r>
        <w:rPr>
          <w:sz w:val="26"/>
          <w:szCs w:val="26"/>
        </w:rPr>
        <w:t>5</w:t>
      </w:r>
      <w:r w:rsidR="00E84679" w:rsidRPr="001E4B81">
        <w:rPr>
          <w:sz w:val="26"/>
          <w:szCs w:val="26"/>
        </w:rPr>
        <w:t xml:space="preserve"> осуществляет возврат денежных средств, внесенных участником закупки в качестве обеспечения исполнения контракта и обеспечения гарантийных обязательств в соответствии с действующим </w:t>
      </w:r>
      <w:r w:rsidR="00E84679" w:rsidRPr="006915BC">
        <w:rPr>
          <w:sz w:val="26"/>
          <w:szCs w:val="26"/>
        </w:rPr>
        <w:t>законодательством</w:t>
      </w:r>
      <w:r w:rsidR="00E84679" w:rsidRPr="001E4B81">
        <w:rPr>
          <w:sz w:val="26"/>
          <w:szCs w:val="26"/>
        </w:rPr>
        <w:t xml:space="preserve"> Российской Федерации;</w:t>
      </w:r>
    </w:p>
    <w:p w:rsidR="00E84679" w:rsidRPr="001E4B81" w:rsidRDefault="006915BC" w:rsidP="00E84679">
      <w:pPr>
        <w:ind w:firstLine="709"/>
        <w:jc w:val="both"/>
        <w:rPr>
          <w:sz w:val="26"/>
          <w:szCs w:val="26"/>
        </w:rPr>
      </w:pPr>
      <w:r>
        <w:rPr>
          <w:sz w:val="26"/>
          <w:szCs w:val="26"/>
        </w:rPr>
        <w:t>11.26</w:t>
      </w:r>
      <w:r w:rsidR="00E84679" w:rsidRPr="001E4B81">
        <w:rPr>
          <w:sz w:val="26"/>
          <w:szCs w:val="26"/>
        </w:rPr>
        <w:t xml:space="preserve"> направляет в уполномоченный на осуществление контроля в сфере закупок федеральный орган исполнительной власти информацию по включению в реестр недобросовестных поставщиков (подрядчиков, исполнителей)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84679" w:rsidRPr="001E4B81" w:rsidRDefault="006915BC" w:rsidP="00E84679">
      <w:pPr>
        <w:ind w:firstLine="709"/>
        <w:jc w:val="both"/>
        <w:rPr>
          <w:sz w:val="26"/>
          <w:szCs w:val="26"/>
        </w:rPr>
      </w:pPr>
      <w:r>
        <w:rPr>
          <w:sz w:val="26"/>
          <w:szCs w:val="26"/>
        </w:rPr>
        <w:t>11.</w:t>
      </w:r>
      <w:r w:rsidR="00E84679">
        <w:rPr>
          <w:sz w:val="26"/>
          <w:szCs w:val="26"/>
        </w:rPr>
        <w:t>2</w:t>
      </w:r>
      <w:r>
        <w:rPr>
          <w:sz w:val="26"/>
          <w:szCs w:val="26"/>
        </w:rPr>
        <w:t>7</w:t>
      </w:r>
      <w:r w:rsidR="00E84679" w:rsidRPr="001E4B81">
        <w:rPr>
          <w:sz w:val="26"/>
          <w:szCs w:val="26"/>
        </w:rPr>
        <w:t xml:space="preserve"> участвует в рассмотрении дел об обжаловании закупки или результатов определения поставщика (подрядчика, исполнителя), готовит по жалобам письменные пояснения с правовым обоснованием;</w:t>
      </w:r>
    </w:p>
    <w:p w:rsidR="00E84679" w:rsidRPr="001E4B81" w:rsidRDefault="006915BC" w:rsidP="00E84679">
      <w:pPr>
        <w:ind w:firstLine="709"/>
        <w:jc w:val="both"/>
        <w:rPr>
          <w:sz w:val="26"/>
          <w:szCs w:val="26"/>
        </w:rPr>
      </w:pPr>
      <w:r>
        <w:rPr>
          <w:sz w:val="26"/>
          <w:szCs w:val="26"/>
        </w:rPr>
        <w:t>11.</w:t>
      </w:r>
      <w:r w:rsidR="00E84679">
        <w:rPr>
          <w:sz w:val="26"/>
          <w:szCs w:val="26"/>
        </w:rPr>
        <w:t>2</w:t>
      </w:r>
      <w:r>
        <w:rPr>
          <w:sz w:val="26"/>
          <w:szCs w:val="26"/>
        </w:rPr>
        <w:t>8</w:t>
      </w:r>
      <w:r w:rsidR="00E84679" w:rsidRPr="001E4B81">
        <w:rPr>
          <w:sz w:val="26"/>
          <w:szCs w:val="26"/>
        </w:rPr>
        <w:t xml:space="preserve"> представляет уполномоченному органу отчеты по установленной форме, в соответствии с запросами и в сроки, определенные уполномоченным органом;</w:t>
      </w:r>
    </w:p>
    <w:p w:rsidR="00E84679" w:rsidRPr="001E4B81" w:rsidRDefault="006915BC" w:rsidP="00E84679">
      <w:pPr>
        <w:ind w:firstLine="709"/>
        <w:jc w:val="both"/>
        <w:rPr>
          <w:sz w:val="26"/>
          <w:szCs w:val="26"/>
        </w:rPr>
      </w:pPr>
      <w:r>
        <w:rPr>
          <w:sz w:val="26"/>
          <w:szCs w:val="26"/>
        </w:rPr>
        <w:t>11.</w:t>
      </w:r>
      <w:r w:rsidR="00E84679" w:rsidRPr="001E4B81">
        <w:rPr>
          <w:sz w:val="26"/>
          <w:szCs w:val="26"/>
        </w:rPr>
        <w:t>2</w:t>
      </w:r>
      <w:r>
        <w:rPr>
          <w:sz w:val="26"/>
          <w:szCs w:val="26"/>
        </w:rPr>
        <w:t>9</w:t>
      </w:r>
      <w:r w:rsidR="00E84679" w:rsidRPr="001E4B81">
        <w:rPr>
          <w:sz w:val="26"/>
          <w:szCs w:val="26"/>
        </w:rPr>
        <w:t xml:space="preserve"> несет ответственность за своевременность, полноту и качество подготовки и предоставления в уполномоченный орган заявки (с соответствующими приложениями) на определение поставщика (подрядчика, исполнителя);</w:t>
      </w:r>
    </w:p>
    <w:p w:rsidR="006A7EB0" w:rsidRPr="006A7EB0" w:rsidRDefault="006915BC" w:rsidP="006A7EB0">
      <w:pPr>
        <w:ind w:firstLine="709"/>
        <w:jc w:val="both"/>
        <w:rPr>
          <w:sz w:val="26"/>
          <w:szCs w:val="26"/>
        </w:rPr>
      </w:pPr>
      <w:r>
        <w:rPr>
          <w:sz w:val="26"/>
          <w:szCs w:val="26"/>
        </w:rPr>
        <w:lastRenderedPageBreak/>
        <w:t>11.30</w:t>
      </w:r>
      <w:r w:rsidR="00D57A55">
        <w:rPr>
          <w:sz w:val="26"/>
          <w:szCs w:val="26"/>
        </w:rPr>
        <w:t xml:space="preserve"> </w:t>
      </w:r>
      <w:r w:rsidR="006A7EB0" w:rsidRPr="006A7EB0">
        <w:rPr>
          <w:sz w:val="26"/>
          <w:szCs w:val="26"/>
        </w:rPr>
        <w:t>осуществляет иные функции и полномочия, предус</w:t>
      </w:r>
      <w:r w:rsidR="00D57A55">
        <w:rPr>
          <w:sz w:val="26"/>
          <w:szCs w:val="26"/>
        </w:rPr>
        <w:t>мотренные Федеральным законом</w:t>
      </w:r>
      <w:r w:rsidR="006A7EB0" w:rsidRPr="006A7EB0">
        <w:rPr>
          <w:sz w:val="26"/>
          <w:szCs w:val="26"/>
        </w:rPr>
        <w:t>, за исключением функций и полномочий, осуществляемых уполномоченным органом.</w:t>
      </w:r>
    </w:p>
    <w:p w:rsidR="006A7EB0" w:rsidRPr="001E4B81" w:rsidRDefault="006A7EB0" w:rsidP="001E4B81">
      <w:pPr>
        <w:ind w:firstLine="709"/>
        <w:jc w:val="both"/>
        <w:rPr>
          <w:sz w:val="26"/>
          <w:szCs w:val="26"/>
        </w:rPr>
      </w:pPr>
    </w:p>
    <w:p w:rsidR="001E4B81" w:rsidRPr="001E4B81" w:rsidRDefault="001E4B81" w:rsidP="001E4B81">
      <w:pPr>
        <w:jc w:val="center"/>
        <w:rPr>
          <w:b/>
          <w:bCs/>
          <w:sz w:val="26"/>
          <w:szCs w:val="26"/>
        </w:rPr>
      </w:pPr>
      <w:bookmarkStart w:id="6" w:name="sub_1073"/>
      <w:bookmarkEnd w:id="5"/>
      <w:r w:rsidRPr="001E4B81">
        <w:rPr>
          <w:b/>
          <w:bCs/>
          <w:sz w:val="26"/>
          <w:szCs w:val="26"/>
        </w:rPr>
        <w:t>I</w:t>
      </w:r>
      <w:r w:rsidR="00E84679">
        <w:rPr>
          <w:b/>
          <w:bCs/>
          <w:sz w:val="26"/>
          <w:szCs w:val="26"/>
          <w:lang w:val="en-US"/>
        </w:rPr>
        <w:t>V</w:t>
      </w:r>
      <w:r w:rsidRPr="001E4B81">
        <w:rPr>
          <w:b/>
          <w:bCs/>
          <w:sz w:val="26"/>
          <w:szCs w:val="26"/>
        </w:rPr>
        <w:t>. Функции уполномоченного органа</w:t>
      </w:r>
    </w:p>
    <w:bookmarkEnd w:id="6"/>
    <w:p w:rsidR="001E4B81" w:rsidRPr="001E4B81" w:rsidRDefault="001E4B81" w:rsidP="001E4B81">
      <w:pPr>
        <w:rPr>
          <w:sz w:val="26"/>
          <w:szCs w:val="26"/>
        </w:rPr>
      </w:pPr>
    </w:p>
    <w:p w:rsidR="001E4B81" w:rsidRDefault="00F907D8" w:rsidP="001E4B81">
      <w:pPr>
        <w:ind w:firstLine="709"/>
        <w:jc w:val="both"/>
        <w:rPr>
          <w:sz w:val="26"/>
          <w:szCs w:val="26"/>
        </w:rPr>
      </w:pPr>
      <w:bookmarkStart w:id="7" w:name="sub_1072"/>
      <w:r>
        <w:rPr>
          <w:sz w:val="26"/>
          <w:szCs w:val="26"/>
        </w:rPr>
        <w:t>1</w:t>
      </w:r>
      <w:r w:rsidR="006915BC">
        <w:rPr>
          <w:sz w:val="26"/>
          <w:szCs w:val="26"/>
        </w:rPr>
        <w:t>2</w:t>
      </w:r>
      <w:r w:rsidR="001E4B81" w:rsidRPr="001E4B81">
        <w:rPr>
          <w:sz w:val="26"/>
          <w:szCs w:val="26"/>
        </w:rPr>
        <w:t>. Уполномоченный орган в целях определения поставщиков (подрядчиков, исполнителей):</w:t>
      </w:r>
    </w:p>
    <w:p w:rsidR="00F907D8" w:rsidRPr="001E4B81" w:rsidRDefault="006915BC" w:rsidP="00F907D8">
      <w:pPr>
        <w:ind w:firstLine="709"/>
        <w:jc w:val="both"/>
        <w:rPr>
          <w:sz w:val="26"/>
          <w:szCs w:val="26"/>
        </w:rPr>
      </w:pPr>
      <w:r>
        <w:rPr>
          <w:sz w:val="26"/>
          <w:szCs w:val="26"/>
        </w:rPr>
        <w:t>12.</w:t>
      </w:r>
      <w:r w:rsidR="00F907D8" w:rsidRPr="001E4B81">
        <w:rPr>
          <w:sz w:val="26"/>
          <w:szCs w:val="26"/>
        </w:rPr>
        <w:t xml:space="preserve">1 принимает и рассматривает заявки на определение поставщиков (подрядчиков, исполнителей) в </w:t>
      </w:r>
      <w:r w:rsidR="00F907D8">
        <w:rPr>
          <w:sz w:val="26"/>
          <w:szCs w:val="26"/>
        </w:rPr>
        <w:t xml:space="preserve">течение </w:t>
      </w:r>
      <w:r w:rsidR="00F907D8" w:rsidRPr="001E4B81">
        <w:rPr>
          <w:sz w:val="26"/>
          <w:szCs w:val="26"/>
        </w:rPr>
        <w:t>десяти рабочих дней, в случае установления их неполноты или противоречия действующему законодательству Российской Федерации, муниципальным правовым актам возвращает заявки на осуществление закупки заказчикам;</w:t>
      </w:r>
    </w:p>
    <w:p w:rsidR="00F907D8" w:rsidRPr="001E4B81" w:rsidRDefault="006915BC" w:rsidP="00F907D8">
      <w:pPr>
        <w:ind w:firstLine="709"/>
        <w:jc w:val="both"/>
        <w:rPr>
          <w:sz w:val="26"/>
          <w:szCs w:val="26"/>
        </w:rPr>
      </w:pPr>
      <w:r>
        <w:rPr>
          <w:sz w:val="26"/>
          <w:szCs w:val="26"/>
        </w:rPr>
        <w:t>12.</w:t>
      </w:r>
      <w:r w:rsidR="00F907D8" w:rsidRPr="001E4B81">
        <w:rPr>
          <w:sz w:val="26"/>
          <w:szCs w:val="26"/>
        </w:rPr>
        <w:t>2 обеспечивает открытость и прозрачность информации о контрактной системе в сфере закупок;</w:t>
      </w:r>
    </w:p>
    <w:p w:rsidR="00F907D8" w:rsidRPr="001E4B81" w:rsidRDefault="006915BC" w:rsidP="00F907D8">
      <w:pPr>
        <w:ind w:firstLine="709"/>
        <w:jc w:val="both"/>
        <w:rPr>
          <w:sz w:val="26"/>
          <w:szCs w:val="26"/>
        </w:rPr>
      </w:pPr>
      <w:r>
        <w:rPr>
          <w:sz w:val="26"/>
          <w:szCs w:val="26"/>
        </w:rPr>
        <w:t>12.</w:t>
      </w:r>
      <w:r w:rsidR="00F907D8" w:rsidRPr="001E4B81">
        <w:rPr>
          <w:sz w:val="26"/>
          <w:szCs w:val="26"/>
        </w:rPr>
        <w:t xml:space="preserve">3 осуществляет проверку выбора способа определения поставщика (подрядчика, исполнителя) заказчиками на предмет соответствия </w:t>
      </w:r>
      <w:r w:rsidR="00F907D8" w:rsidRPr="006915BC">
        <w:rPr>
          <w:sz w:val="26"/>
          <w:szCs w:val="26"/>
        </w:rPr>
        <w:t>законодательству</w:t>
      </w:r>
      <w:r w:rsidR="00F907D8" w:rsidRPr="001E4B81">
        <w:rPr>
          <w:sz w:val="26"/>
          <w:szCs w:val="26"/>
        </w:rPr>
        <w:t xml:space="preserve"> о контрактной системе;</w:t>
      </w:r>
    </w:p>
    <w:p w:rsidR="00760EC9" w:rsidRPr="00760EC9" w:rsidRDefault="006915BC" w:rsidP="00760EC9">
      <w:pPr>
        <w:ind w:firstLine="709"/>
        <w:jc w:val="both"/>
        <w:rPr>
          <w:sz w:val="26"/>
          <w:szCs w:val="26"/>
        </w:rPr>
      </w:pPr>
      <w:r>
        <w:rPr>
          <w:sz w:val="26"/>
          <w:szCs w:val="26"/>
        </w:rPr>
        <w:t>12.</w:t>
      </w:r>
      <w:r w:rsidR="00E03CDB">
        <w:rPr>
          <w:sz w:val="26"/>
          <w:szCs w:val="26"/>
        </w:rPr>
        <w:t xml:space="preserve">4 </w:t>
      </w:r>
      <w:r w:rsidR="00760EC9" w:rsidRPr="00760EC9">
        <w:rPr>
          <w:sz w:val="26"/>
          <w:szCs w:val="26"/>
        </w:rPr>
        <w:t>определяет:</w:t>
      </w:r>
    </w:p>
    <w:p w:rsidR="00760EC9" w:rsidRPr="00760EC9" w:rsidRDefault="00760EC9" w:rsidP="00760EC9">
      <w:pPr>
        <w:ind w:firstLine="709"/>
        <w:jc w:val="both"/>
        <w:rPr>
          <w:sz w:val="26"/>
          <w:szCs w:val="26"/>
        </w:rPr>
      </w:pPr>
      <w:r w:rsidRPr="00760EC9">
        <w:rPr>
          <w:sz w:val="26"/>
          <w:szCs w:val="26"/>
        </w:rPr>
        <w:t>- дату и время окончания срока подачи заявок на участие в закупке;</w:t>
      </w:r>
    </w:p>
    <w:p w:rsidR="00760EC9" w:rsidRPr="00760EC9" w:rsidRDefault="00760EC9" w:rsidP="00760EC9">
      <w:pPr>
        <w:ind w:firstLine="709"/>
        <w:jc w:val="both"/>
        <w:rPr>
          <w:sz w:val="26"/>
          <w:szCs w:val="26"/>
        </w:rPr>
      </w:pPr>
      <w:r w:rsidRPr="00760EC9">
        <w:rPr>
          <w:sz w:val="26"/>
          <w:szCs w:val="26"/>
        </w:rPr>
        <w:t>- дату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Федерального закона от 05.04.2013 N 44-ФЗ);</w:t>
      </w:r>
    </w:p>
    <w:p w:rsidR="00760EC9" w:rsidRPr="00760EC9" w:rsidRDefault="00760EC9" w:rsidP="00760EC9">
      <w:pPr>
        <w:ind w:firstLine="709"/>
        <w:jc w:val="both"/>
        <w:rPr>
          <w:sz w:val="26"/>
          <w:szCs w:val="26"/>
        </w:rPr>
      </w:pPr>
      <w:r w:rsidRPr="00760EC9">
        <w:rPr>
          <w:sz w:val="26"/>
          <w:szCs w:val="26"/>
        </w:rPr>
        <w:t>- дату окончания срока рассмотрения и оценки вторых частей заявок на участие в закупке (в случае проведения электронного конкурса);</w:t>
      </w:r>
    </w:p>
    <w:p w:rsidR="00760EC9" w:rsidRPr="00760EC9" w:rsidRDefault="00760EC9" w:rsidP="00760EC9">
      <w:pPr>
        <w:ind w:firstLine="709"/>
        <w:jc w:val="both"/>
        <w:rPr>
          <w:sz w:val="26"/>
          <w:szCs w:val="26"/>
        </w:rPr>
      </w:pPr>
      <w:r w:rsidRPr="00760EC9">
        <w:rPr>
          <w:sz w:val="26"/>
          <w:szCs w:val="26"/>
        </w:rPr>
        <w:t>- дату подведения итогов определения поставщика (подрядчика, исполнителя);</w:t>
      </w:r>
    </w:p>
    <w:p w:rsidR="00760EC9" w:rsidRPr="00760EC9" w:rsidRDefault="00760EC9" w:rsidP="00760EC9">
      <w:pPr>
        <w:ind w:firstLine="709"/>
        <w:jc w:val="both"/>
        <w:rPr>
          <w:sz w:val="26"/>
          <w:szCs w:val="26"/>
        </w:rPr>
      </w:pPr>
      <w:r w:rsidRPr="00760EC9">
        <w:rPr>
          <w:sz w:val="26"/>
          <w:szCs w:val="26"/>
        </w:rPr>
        <w:t>- дату проведения процедуры подачи предложений о цене контракта либо о сумме цен единиц товара, работы, услуги (в случае, предусмотренном частью 24 статьи 22 Федерального закона) в случае проведения электронного конкурса (за исключением случая, предусмотренного частью 19 статьи 48 Федерального закона, электронного аукциона;</w:t>
      </w:r>
    </w:p>
    <w:p w:rsidR="00760EC9" w:rsidRPr="00760EC9" w:rsidRDefault="006915BC" w:rsidP="00760EC9">
      <w:pPr>
        <w:ind w:firstLine="709"/>
        <w:jc w:val="both"/>
        <w:rPr>
          <w:sz w:val="26"/>
          <w:szCs w:val="26"/>
        </w:rPr>
      </w:pPr>
      <w:r>
        <w:rPr>
          <w:sz w:val="26"/>
          <w:szCs w:val="26"/>
        </w:rPr>
        <w:t>12.</w:t>
      </w:r>
      <w:r w:rsidR="00E03CDB">
        <w:rPr>
          <w:sz w:val="26"/>
          <w:szCs w:val="26"/>
        </w:rPr>
        <w:t xml:space="preserve">5 </w:t>
      </w:r>
      <w:r w:rsidR="00760EC9" w:rsidRPr="00760EC9">
        <w:rPr>
          <w:sz w:val="26"/>
          <w:szCs w:val="26"/>
        </w:rPr>
        <w:t>создает комиссию, определяет состав и порядок ее работы, назначает председателя комиссии;</w:t>
      </w:r>
    </w:p>
    <w:p w:rsidR="00760EC9" w:rsidRPr="00760EC9" w:rsidRDefault="006915BC" w:rsidP="00760EC9">
      <w:pPr>
        <w:ind w:firstLine="709"/>
        <w:jc w:val="both"/>
        <w:rPr>
          <w:sz w:val="26"/>
          <w:szCs w:val="26"/>
        </w:rPr>
      </w:pPr>
      <w:r>
        <w:rPr>
          <w:sz w:val="26"/>
          <w:szCs w:val="26"/>
        </w:rPr>
        <w:t>12.</w:t>
      </w:r>
      <w:r w:rsidR="00E03CDB">
        <w:rPr>
          <w:sz w:val="26"/>
          <w:szCs w:val="26"/>
        </w:rPr>
        <w:t xml:space="preserve">6 </w:t>
      </w:r>
      <w:r w:rsidR="00760EC9" w:rsidRPr="00760EC9">
        <w:rPr>
          <w:sz w:val="26"/>
          <w:szCs w:val="26"/>
        </w:rPr>
        <w:t xml:space="preserve">при осуществлении закупки технически сложных или специализированных товаров, работ или услуг вправе направить представленную заказчиком заявку на организацию закупки в </w:t>
      </w:r>
      <w:r>
        <w:rPr>
          <w:sz w:val="26"/>
          <w:szCs w:val="26"/>
        </w:rPr>
        <w:t xml:space="preserve">структурное подразделение </w:t>
      </w:r>
      <w:r w:rsidR="00760EC9" w:rsidRPr="00760EC9">
        <w:rPr>
          <w:sz w:val="26"/>
          <w:szCs w:val="26"/>
        </w:rPr>
        <w:t xml:space="preserve">администрации </w:t>
      </w:r>
      <w:r>
        <w:rPr>
          <w:sz w:val="26"/>
          <w:szCs w:val="26"/>
        </w:rPr>
        <w:t xml:space="preserve">Копейского </w:t>
      </w:r>
      <w:r w:rsidR="00760EC9" w:rsidRPr="00760EC9">
        <w:rPr>
          <w:sz w:val="26"/>
          <w:szCs w:val="26"/>
        </w:rPr>
        <w:t>городского округа соответствующего профиля деятельности для согласования, обратиться за консультацией в орган, уполномоченный на осуществление контроля и надзора в соответствующей сфере деятельности, и (или) запросить дополнительные сведения и документы у заказчика в целях уточнения информации, указанной в заявке на</w:t>
      </w:r>
      <w:r w:rsidRPr="006915BC">
        <w:rPr>
          <w:sz w:val="26"/>
          <w:szCs w:val="26"/>
        </w:rPr>
        <w:t xml:space="preserve"> </w:t>
      </w:r>
      <w:r w:rsidRPr="001E4B81">
        <w:rPr>
          <w:sz w:val="26"/>
          <w:szCs w:val="26"/>
        </w:rPr>
        <w:t>определени</w:t>
      </w:r>
      <w:r>
        <w:rPr>
          <w:sz w:val="26"/>
          <w:szCs w:val="26"/>
        </w:rPr>
        <w:t>е</w:t>
      </w:r>
      <w:r w:rsidRPr="001E4B81">
        <w:rPr>
          <w:sz w:val="26"/>
          <w:szCs w:val="26"/>
        </w:rPr>
        <w:t xml:space="preserve"> поставщика (подрядчика, исполнителя)</w:t>
      </w:r>
      <w:r w:rsidR="00760EC9" w:rsidRPr="00760EC9">
        <w:rPr>
          <w:sz w:val="26"/>
          <w:szCs w:val="26"/>
        </w:rPr>
        <w:t>;</w:t>
      </w:r>
    </w:p>
    <w:p w:rsidR="00760EC9" w:rsidRPr="00760EC9" w:rsidRDefault="006915BC" w:rsidP="00760EC9">
      <w:pPr>
        <w:ind w:firstLine="709"/>
        <w:jc w:val="both"/>
        <w:rPr>
          <w:sz w:val="26"/>
          <w:szCs w:val="26"/>
        </w:rPr>
      </w:pPr>
      <w:r>
        <w:rPr>
          <w:sz w:val="26"/>
          <w:szCs w:val="26"/>
        </w:rPr>
        <w:t>12.</w:t>
      </w:r>
      <w:r w:rsidR="00E03CDB">
        <w:rPr>
          <w:sz w:val="26"/>
          <w:szCs w:val="26"/>
        </w:rPr>
        <w:t xml:space="preserve">7 </w:t>
      </w:r>
      <w:r w:rsidR="00760EC9" w:rsidRPr="00760EC9">
        <w:rPr>
          <w:sz w:val="26"/>
          <w:szCs w:val="26"/>
        </w:rPr>
        <w:t>формирует с использованием единой информационной системы извещение об осуществлении закупки посредством указания и включения в него следующих информации и документов:</w:t>
      </w:r>
    </w:p>
    <w:p w:rsidR="00760EC9" w:rsidRPr="00760EC9" w:rsidRDefault="00760EC9" w:rsidP="00760EC9">
      <w:pPr>
        <w:ind w:firstLine="709"/>
        <w:jc w:val="both"/>
        <w:rPr>
          <w:sz w:val="26"/>
          <w:szCs w:val="26"/>
        </w:rPr>
      </w:pPr>
      <w:r w:rsidRPr="00760EC9">
        <w:rPr>
          <w:sz w:val="26"/>
          <w:szCs w:val="26"/>
        </w:rPr>
        <w:t xml:space="preserve">- информации и электронных документов заказчика, содержащихся в заявке на </w:t>
      </w:r>
      <w:r w:rsidR="006915BC" w:rsidRPr="001E4B81">
        <w:rPr>
          <w:sz w:val="26"/>
          <w:szCs w:val="26"/>
        </w:rPr>
        <w:t>определени</w:t>
      </w:r>
      <w:r w:rsidR="006915BC">
        <w:rPr>
          <w:sz w:val="26"/>
          <w:szCs w:val="26"/>
        </w:rPr>
        <w:t>е</w:t>
      </w:r>
      <w:r w:rsidR="006915BC" w:rsidRPr="001E4B81">
        <w:rPr>
          <w:sz w:val="26"/>
          <w:szCs w:val="26"/>
        </w:rPr>
        <w:t xml:space="preserve"> поставщика (подрядчика, исполнителя)</w:t>
      </w:r>
      <w:r w:rsidR="006915BC">
        <w:rPr>
          <w:sz w:val="26"/>
          <w:szCs w:val="26"/>
        </w:rPr>
        <w:t xml:space="preserve"> </w:t>
      </w:r>
      <w:r w:rsidRPr="00760EC9">
        <w:rPr>
          <w:sz w:val="26"/>
          <w:szCs w:val="26"/>
        </w:rPr>
        <w:t>в соответствии с пунктами</w:t>
      </w:r>
      <w:r w:rsidR="00E03CDB">
        <w:rPr>
          <w:sz w:val="26"/>
          <w:szCs w:val="26"/>
        </w:rPr>
        <w:t xml:space="preserve"> 6</w:t>
      </w:r>
      <w:r w:rsidRPr="00760EC9">
        <w:rPr>
          <w:sz w:val="26"/>
          <w:szCs w:val="26"/>
        </w:rPr>
        <w:t xml:space="preserve">, </w:t>
      </w:r>
      <w:r w:rsidR="00E03CDB">
        <w:rPr>
          <w:sz w:val="26"/>
          <w:szCs w:val="26"/>
        </w:rPr>
        <w:t>7</w:t>
      </w:r>
      <w:r w:rsidRPr="00760EC9">
        <w:rPr>
          <w:sz w:val="26"/>
          <w:szCs w:val="26"/>
        </w:rPr>
        <w:t xml:space="preserve"> настоящего Порядка, с учетом требований пункт</w:t>
      </w:r>
      <w:r w:rsidR="00E03CDB">
        <w:rPr>
          <w:sz w:val="26"/>
          <w:szCs w:val="26"/>
        </w:rPr>
        <w:t>ом</w:t>
      </w:r>
      <w:r w:rsidRPr="00760EC9">
        <w:rPr>
          <w:sz w:val="26"/>
          <w:szCs w:val="26"/>
        </w:rPr>
        <w:t xml:space="preserve"> </w:t>
      </w:r>
      <w:r w:rsidR="00E03CDB">
        <w:rPr>
          <w:sz w:val="26"/>
          <w:szCs w:val="26"/>
        </w:rPr>
        <w:t>1</w:t>
      </w:r>
      <w:r w:rsidR="006915BC">
        <w:rPr>
          <w:sz w:val="26"/>
          <w:szCs w:val="26"/>
        </w:rPr>
        <w:t>0</w:t>
      </w:r>
      <w:r w:rsidRPr="00760EC9">
        <w:rPr>
          <w:sz w:val="26"/>
          <w:szCs w:val="26"/>
        </w:rPr>
        <w:t xml:space="preserve"> настоящего Порядка;</w:t>
      </w:r>
    </w:p>
    <w:p w:rsidR="00760EC9" w:rsidRPr="00760EC9" w:rsidRDefault="00760EC9" w:rsidP="00760EC9">
      <w:pPr>
        <w:ind w:firstLine="709"/>
        <w:jc w:val="both"/>
        <w:rPr>
          <w:sz w:val="26"/>
          <w:szCs w:val="26"/>
        </w:rPr>
      </w:pPr>
      <w:r w:rsidRPr="00760EC9">
        <w:rPr>
          <w:sz w:val="26"/>
          <w:szCs w:val="26"/>
        </w:rPr>
        <w:lastRenderedPageBreak/>
        <w:t xml:space="preserve">- информации, определенной уполномоченным органом в соответствии с </w:t>
      </w:r>
      <w:r w:rsidR="00E03CDB" w:rsidRPr="00760EC9">
        <w:rPr>
          <w:sz w:val="26"/>
          <w:szCs w:val="26"/>
        </w:rPr>
        <w:t>пункт</w:t>
      </w:r>
      <w:r w:rsidR="006915BC">
        <w:rPr>
          <w:sz w:val="26"/>
          <w:szCs w:val="26"/>
        </w:rPr>
        <w:t>ом</w:t>
      </w:r>
      <w:r w:rsidR="00E03CDB" w:rsidRPr="00760EC9">
        <w:rPr>
          <w:sz w:val="26"/>
          <w:szCs w:val="26"/>
        </w:rPr>
        <w:t xml:space="preserve"> </w:t>
      </w:r>
      <w:r w:rsidR="00E03CDB">
        <w:rPr>
          <w:sz w:val="26"/>
          <w:szCs w:val="26"/>
        </w:rPr>
        <w:t>1</w:t>
      </w:r>
      <w:r w:rsidR="006915BC">
        <w:rPr>
          <w:sz w:val="26"/>
          <w:szCs w:val="26"/>
        </w:rPr>
        <w:t>2.4</w:t>
      </w:r>
      <w:r w:rsidR="00E03CDB" w:rsidRPr="00760EC9">
        <w:rPr>
          <w:sz w:val="26"/>
          <w:szCs w:val="26"/>
        </w:rPr>
        <w:t xml:space="preserve"> </w:t>
      </w:r>
      <w:r w:rsidRPr="00760EC9">
        <w:rPr>
          <w:sz w:val="26"/>
          <w:szCs w:val="26"/>
        </w:rPr>
        <w:t>настоящего Порядка.</w:t>
      </w:r>
    </w:p>
    <w:p w:rsidR="00760EC9" w:rsidRDefault="006915BC" w:rsidP="00760EC9">
      <w:pPr>
        <w:ind w:firstLine="709"/>
        <w:jc w:val="both"/>
        <w:rPr>
          <w:sz w:val="26"/>
          <w:szCs w:val="26"/>
        </w:rPr>
      </w:pPr>
      <w:r>
        <w:rPr>
          <w:sz w:val="26"/>
          <w:szCs w:val="26"/>
        </w:rPr>
        <w:t>12.</w:t>
      </w:r>
      <w:r w:rsidR="00E03CDB">
        <w:rPr>
          <w:sz w:val="26"/>
          <w:szCs w:val="26"/>
        </w:rPr>
        <w:t xml:space="preserve">8 </w:t>
      </w:r>
      <w:r w:rsidR="00760EC9" w:rsidRPr="00760EC9">
        <w:rPr>
          <w:sz w:val="26"/>
          <w:szCs w:val="26"/>
        </w:rPr>
        <w:t>подписывает усиленной электронной подписью лица, имеющего право действовать от имени уполномоченного органа, и размещает в единой информационной системе извещение об осуществлении закупки;</w:t>
      </w:r>
    </w:p>
    <w:p w:rsidR="00760EC9" w:rsidRPr="00760EC9" w:rsidRDefault="006915BC" w:rsidP="00760EC9">
      <w:pPr>
        <w:ind w:firstLine="709"/>
        <w:jc w:val="both"/>
        <w:rPr>
          <w:sz w:val="26"/>
          <w:szCs w:val="26"/>
        </w:rPr>
      </w:pPr>
      <w:r>
        <w:rPr>
          <w:sz w:val="26"/>
          <w:szCs w:val="26"/>
        </w:rPr>
        <w:t>12.</w:t>
      </w:r>
      <w:r w:rsidR="00E03CDB">
        <w:rPr>
          <w:sz w:val="26"/>
          <w:szCs w:val="26"/>
        </w:rPr>
        <w:t xml:space="preserve">9 </w:t>
      </w:r>
      <w:r w:rsidR="00760EC9" w:rsidRPr="00760EC9">
        <w:rPr>
          <w:sz w:val="26"/>
          <w:szCs w:val="26"/>
        </w:rPr>
        <w:t>формирует с использованием единой информационной системы, подписывает усиленной электронной подписью лица, имеющего право действовать от имени уполномоченного органа, и размещает в единой информационной системе представленные заказчиком разъяснения положений извещения об осуществлении закупки в установленном Федеральным законом;</w:t>
      </w:r>
    </w:p>
    <w:p w:rsidR="00760EC9" w:rsidRPr="00760EC9" w:rsidRDefault="006915BC" w:rsidP="00760EC9">
      <w:pPr>
        <w:ind w:firstLine="709"/>
        <w:jc w:val="both"/>
        <w:rPr>
          <w:sz w:val="26"/>
          <w:szCs w:val="26"/>
        </w:rPr>
      </w:pPr>
      <w:r>
        <w:rPr>
          <w:sz w:val="26"/>
          <w:szCs w:val="26"/>
        </w:rPr>
        <w:t>12.</w:t>
      </w:r>
      <w:r w:rsidR="00E03CDB">
        <w:rPr>
          <w:sz w:val="26"/>
          <w:szCs w:val="26"/>
        </w:rPr>
        <w:t xml:space="preserve">10 </w:t>
      </w:r>
      <w:r w:rsidR="00760EC9" w:rsidRPr="00760EC9">
        <w:rPr>
          <w:sz w:val="26"/>
          <w:szCs w:val="26"/>
        </w:rPr>
        <w:t>вправе принять решение о внесении изменений в извещение об осуществлении закупки, об отмене закупки в установленном Федеральным законом;</w:t>
      </w:r>
    </w:p>
    <w:p w:rsidR="00760EC9" w:rsidRPr="00760EC9" w:rsidRDefault="006915BC" w:rsidP="00760EC9">
      <w:pPr>
        <w:ind w:firstLine="709"/>
        <w:jc w:val="both"/>
        <w:rPr>
          <w:sz w:val="26"/>
          <w:szCs w:val="26"/>
        </w:rPr>
      </w:pPr>
      <w:r>
        <w:rPr>
          <w:sz w:val="26"/>
          <w:szCs w:val="26"/>
        </w:rPr>
        <w:t>2.</w:t>
      </w:r>
      <w:r w:rsidR="00E03CDB">
        <w:rPr>
          <w:sz w:val="26"/>
          <w:szCs w:val="26"/>
        </w:rPr>
        <w:t xml:space="preserve">11 на основании решения заказчика </w:t>
      </w:r>
      <w:r w:rsidR="00760EC9" w:rsidRPr="00760EC9">
        <w:rPr>
          <w:sz w:val="26"/>
          <w:szCs w:val="26"/>
        </w:rPr>
        <w:t>формирует с использованием единой информационной системы изменения в извещение об осуществлении закупки, подписывает их усиленной электронной подписью лица, имеющего право действовать от имени уполномоченного органа, и размещает их в единой информационной системе в порядке, установленном Федеральным законом;</w:t>
      </w:r>
    </w:p>
    <w:p w:rsidR="00760EC9" w:rsidRPr="00760EC9" w:rsidRDefault="006915BC" w:rsidP="00760EC9">
      <w:pPr>
        <w:ind w:firstLine="709"/>
        <w:jc w:val="both"/>
        <w:rPr>
          <w:sz w:val="26"/>
          <w:szCs w:val="26"/>
        </w:rPr>
      </w:pPr>
      <w:r>
        <w:rPr>
          <w:sz w:val="26"/>
          <w:szCs w:val="26"/>
        </w:rPr>
        <w:t>12.</w:t>
      </w:r>
      <w:r w:rsidR="00E03CDB">
        <w:rPr>
          <w:sz w:val="26"/>
          <w:szCs w:val="26"/>
        </w:rPr>
        <w:t xml:space="preserve">12 на основании решения заказчика </w:t>
      </w:r>
      <w:r w:rsidR="00760EC9" w:rsidRPr="00760EC9">
        <w:rPr>
          <w:sz w:val="26"/>
          <w:szCs w:val="26"/>
        </w:rPr>
        <w:t>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уполномоченного органа, и размещает его в единой информационной системе;</w:t>
      </w:r>
    </w:p>
    <w:p w:rsidR="00760EC9" w:rsidRPr="00760EC9" w:rsidRDefault="006915BC" w:rsidP="00760EC9">
      <w:pPr>
        <w:ind w:firstLine="709"/>
        <w:jc w:val="both"/>
        <w:rPr>
          <w:sz w:val="26"/>
          <w:szCs w:val="26"/>
        </w:rPr>
      </w:pPr>
      <w:r>
        <w:rPr>
          <w:sz w:val="26"/>
          <w:szCs w:val="26"/>
        </w:rPr>
        <w:t>12.</w:t>
      </w:r>
      <w:r w:rsidR="00E03CDB">
        <w:rPr>
          <w:sz w:val="26"/>
          <w:szCs w:val="26"/>
        </w:rPr>
        <w:t xml:space="preserve">13 </w:t>
      </w:r>
      <w:r w:rsidR="00760EC9" w:rsidRPr="00760EC9">
        <w:rPr>
          <w:sz w:val="26"/>
          <w:szCs w:val="26"/>
        </w:rPr>
        <w:t>осуществляет организационно-техническое обеспечение деятельности комиссии, в том числе обеспечивает помещение для проведения заседаний (при необходимости);</w:t>
      </w:r>
    </w:p>
    <w:p w:rsidR="00760EC9" w:rsidRPr="00760EC9" w:rsidRDefault="006915BC" w:rsidP="00760EC9">
      <w:pPr>
        <w:ind w:firstLine="709"/>
        <w:jc w:val="both"/>
        <w:rPr>
          <w:sz w:val="26"/>
          <w:szCs w:val="26"/>
        </w:rPr>
      </w:pPr>
      <w:r>
        <w:rPr>
          <w:sz w:val="26"/>
          <w:szCs w:val="26"/>
        </w:rPr>
        <w:t>12.</w:t>
      </w:r>
      <w:r w:rsidR="00E03CDB">
        <w:rPr>
          <w:sz w:val="26"/>
          <w:szCs w:val="26"/>
        </w:rPr>
        <w:t xml:space="preserve">14 </w:t>
      </w:r>
      <w:r w:rsidR="00760EC9" w:rsidRPr="00760EC9">
        <w:rPr>
          <w:sz w:val="26"/>
          <w:szCs w:val="26"/>
        </w:rPr>
        <w:t>в случаях, предусмотренных Федеральным законом,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уполномоченного органа, и направляет оператору электронной площадки;</w:t>
      </w:r>
    </w:p>
    <w:p w:rsidR="00760EC9" w:rsidRPr="00760EC9" w:rsidRDefault="006915BC" w:rsidP="00760EC9">
      <w:pPr>
        <w:ind w:firstLine="709"/>
        <w:jc w:val="both"/>
        <w:rPr>
          <w:sz w:val="26"/>
          <w:szCs w:val="26"/>
        </w:rPr>
      </w:pPr>
      <w:r>
        <w:rPr>
          <w:sz w:val="26"/>
          <w:szCs w:val="26"/>
        </w:rPr>
        <w:t>12.</w:t>
      </w:r>
      <w:r w:rsidR="00E03CDB">
        <w:rPr>
          <w:sz w:val="26"/>
          <w:szCs w:val="26"/>
        </w:rPr>
        <w:t xml:space="preserve">15 </w:t>
      </w:r>
      <w:r w:rsidR="00760EC9" w:rsidRPr="00760EC9">
        <w:rPr>
          <w:sz w:val="26"/>
          <w:szCs w:val="26"/>
        </w:rPr>
        <w:t>в случаях, предусмотренных Федеральным законом,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уполномоченного органа, и направляет оператору электронной площадки;</w:t>
      </w:r>
    </w:p>
    <w:p w:rsidR="00760EC9" w:rsidRPr="00760EC9" w:rsidRDefault="006915BC" w:rsidP="00760EC9">
      <w:pPr>
        <w:ind w:firstLine="709"/>
        <w:jc w:val="both"/>
        <w:rPr>
          <w:sz w:val="26"/>
          <w:szCs w:val="26"/>
        </w:rPr>
      </w:pPr>
      <w:r>
        <w:rPr>
          <w:sz w:val="26"/>
          <w:szCs w:val="26"/>
        </w:rPr>
        <w:t>12.</w:t>
      </w:r>
      <w:r w:rsidR="00E03CDB">
        <w:rPr>
          <w:sz w:val="26"/>
          <w:szCs w:val="26"/>
        </w:rPr>
        <w:t xml:space="preserve">16 </w:t>
      </w:r>
      <w:r w:rsidR="00760EC9" w:rsidRPr="00760EC9">
        <w:rPr>
          <w:sz w:val="26"/>
          <w:szCs w:val="26"/>
        </w:rPr>
        <w:t>в случаях, предусмотренных Федеральным законом,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уполномоченного органа, и направляет оператору электронной площадки;</w:t>
      </w:r>
    </w:p>
    <w:p w:rsidR="00760EC9" w:rsidRPr="00760EC9" w:rsidRDefault="006915BC" w:rsidP="00760EC9">
      <w:pPr>
        <w:ind w:firstLine="709"/>
        <w:jc w:val="both"/>
        <w:rPr>
          <w:sz w:val="26"/>
          <w:szCs w:val="26"/>
        </w:rPr>
      </w:pPr>
      <w:r>
        <w:rPr>
          <w:sz w:val="26"/>
          <w:szCs w:val="26"/>
        </w:rPr>
        <w:t>12.</w:t>
      </w:r>
      <w:r w:rsidR="00E03CDB">
        <w:rPr>
          <w:sz w:val="26"/>
          <w:szCs w:val="26"/>
        </w:rPr>
        <w:t xml:space="preserve">17 </w:t>
      </w:r>
      <w:r w:rsidR="00760EC9" w:rsidRPr="00760EC9">
        <w:rPr>
          <w:sz w:val="26"/>
          <w:szCs w:val="26"/>
        </w:rPr>
        <w:t>в случае, если по окончании срока подачи заявок на участие в закупке не подано ни одной заявки на участие в закупке, формирует с использованием электронной площадки протокол подведения итогов определения поставщика (подрядчика, исполнителя), подписывает такой протокол усиленной электронной подписью лица, имеющего право действовать от имени уполномоченного органа, и направляет оператору электронной площадки;</w:t>
      </w:r>
    </w:p>
    <w:p w:rsidR="00760EC9" w:rsidRPr="00760EC9" w:rsidRDefault="006915BC" w:rsidP="00760EC9">
      <w:pPr>
        <w:ind w:firstLine="709"/>
        <w:jc w:val="both"/>
        <w:rPr>
          <w:sz w:val="26"/>
          <w:szCs w:val="26"/>
        </w:rPr>
      </w:pPr>
      <w:r>
        <w:rPr>
          <w:sz w:val="26"/>
          <w:szCs w:val="26"/>
        </w:rPr>
        <w:lastRenderedPageBreak/>
        <w:t>12.</w:t>
      </w:r>
      <w:r w:rsidR="00E03CDB">
        <w:rPr>
          <w:sz w:val="26"/>
          <w:szCs w:val="26"/>
        </w:rPr>
        <w:t xml:space="preserve">18 </w:t>
      </w:r>
      <w:r w:rsidR="00760EC9" w:rsidRPr="00760EC9">
        <w:rPr>
          <w:sz w:val="26"/>
          <w:szCs w:val="26"/>
        </w:rPr>
        <w:t>при направлении протокола подведения итогов определения поставщика (подрядчика, исполнителя) оператору электронной площадки уведомляет об этом заказчика (в случае проведения электронного запроса котировок);</w:t>
      </w:r>
    </w:p>
    <w:p w:rsidR="00E03CDB" w:rsidRPr="001E4B81" w:rsidRDefault="006915BC" w:rsidP="00E03CDB">
      <w:pPr>
        <w:ind w:firstLine="709"/>
        <w:jc w:val="both"/>
        <w:rPr>
          <w:sz w:val="26"/>
          <w:szCs w:val="26"/>
        </w:rPr>
      </w:pPr>
      <w:r>
        <w:rPr>
          <w:sz w:val="26"/>
          <w:szCs w:val="26"/>
        </w:rPr>
        <w:t>12.</w:t>
      </w:r>
      <w:r w:rsidR="00E03CDB">
        <w:rPr>
          <w:sz w:val="26"/>
          <w:szCs w:val="26"/>
        </w:rPr>
        <w:t>19</w:t>
      </w:r>
      <w:r w:rsidR="00E03CDB" w:rsidRPr="001E4B81">
        <w:rPr>
          <w:sz w:val="26"/>
          <w:szCs w:val="26"/>
        </w:rPr>
        <w:t xml:space="preserve"> организует проведение заказчиками обязательного общественного обсуждения закупки товара, работы или услуги в случаях и в порядке, установленных </w:t>
      </w:r>
      <w:r w:rsidR="00E03CDB" w:rsidRPr="006915BC">
        <w:rPr>
          <w:sz w:val="26"/>
          <w:szCs w:val="26"/>
        </w:rPr>
        <w:t>Федеральным законом</w:t>
      </w:r>
      <w:r w:rsidR="00E03CDB" w:rsidRPr="001E4B81">
        <w:rPr>
          <w:sz w:val="26"/>
          <w:szCs w:val="26"/>
        </w:rPr>
        <w:t>, муниципальными правовыми актами;</w:t>
      </w:r>
    </w:p>
    <w:p w:rsidR="00E03CDB" w:rsidRPr="001E4B81" w:rsidRDefault="006915BC" w:rsidP="00E03CDB">
      <w:pPr>
        <w:ind w:firstLine="709"/>
        <w:jc w:val="both"/>
        <w:rPr>
          <w:sz w:val="26"/>
          <w:szCs w:val="26"/>
        </w:rPr>
      </w:pPr>
      <w:r>
        <w:rPr>
          <w:sz w:val="26"/>
          <w:szCs w:val="26"/>
        </w:rPr>
        <w:t>12.</w:t>
      </w:r>
      <w:r w:rsidR="00E03CDB">
        <w:rPr>
          <w:sz w:val="26"/>
          <w:szCs w:val="26"/>
        </w:rPr>
        <w:t>20</w:t>
      </w:r>
      <w:r w:rsidR="00E03CDB" w:rsidRPr="001E4B81">
        <w:rPr>
          <w:sz w:val="26"/>
          <w:szCs w:val="26"/>
        </w:rPr>
        <w:t xml:space="preserve"> участвует в заседаниях Единой комиссии;</w:t>
      </w:r>
    </w:p>
    <w:p w:rsidR="00E03CDB" w:rsidRPr="001E4B81" w:rsidRDefault="006915BC" w:rsidP="00E03CDB">
      <w:pPr>
        <w:ind w:firstLine="709"/>
        <w:jc w:val="both"/>
        <w:rPr>
          <w:sz w:val="26"/>
          <w:szCs w:val="26"/>
        </w:rPr>
      </w:pPr>
      <w:r>
        <w:rPr>
          <w:sz w:val="26"/>
          <w:szCs w:val="26"/>
        </w:rPr>
        <w:t>12.</w:t>
      </w:r>
      <w:r w:rsidR="00E03CDB">
        <w:rPr>
          <w:sz w:val="26"/>
          <w:szCs w:val="26"/>
        </w:rPr>
        <w:t>21</w:t>
      </w:r>
      <w:r w:rsidR="00E03CDB" w:rsidRPr="001E4B81">
        <w:rPr>
          <w:sz w:val="26"/>
          <w:szCs w:val="26"/>
        </w:rPr>
        <w:t xml:space="preserve"> запрашивает у заказчика информацию и документы, необходимые для проверки сведений, содержащихся в заявке на определение поставщика (подрядчика, исполнителя);</w:t>
      </w:r>
    </w:p>
    <w:p w:rsidR="00E03CDB" w:rsidRPr="001E4B81" w:rsidRDefault="006915BC" w:rsidP="00E03CDB">
      <w:pPr>
        <w:ind w:firstLine="709"/>
        <w:jc w:val="both"/>
        <w:rPr>
          <w:sz w:val="26"/>
          <w:szCs w:val="26"/>
        </w:rPr>
      </w:pPr>
      <w:r>
        <w:rPr>
          <w:sz w:val="26"/>
          <w:szCs w:val="26"/>
        </w:rPr>
        <w:t>12.</w:t>
      </w:r>
      <w:r w:rsidR="00E03CDB" w:rsidRPr="001E4B81">
        <w:rPr>
          <w:sz w:val="26"/>
          <w:szCs w:val="26"/>
        </w:rPr>
        <w:t>2</w:t>
      </w:r>
      <w:r w:rsidR="00E03CDB">
        <w:rPr>
          <w:sz w:val="26"/>
          <w:szCs w:val="26"/>
        </w:rPr>
        <w:t>2</w:t>
      </w:r>
      <w:r w:rsidR="00E03CDB" w:rsidRPr="001E4B81">
        <w:rPr>
          <w:sz w:val="26"/>
          <w:szCs w:val="26"/>
        </w:rPr>
        <w:t xml:space="preserve"> участвует в рассмотрении дел об обжаловании закупки или результатов определения поставщика (подрядчика, исполнителя), готовит по жалобам письменные пояснения с правовым обоснованием;</w:t>
      </w:r>
    </w:p>
    <w:p w:rsidR="00E03CDB" w:rsidRPr="001E4B81" w:rsidRDefault="006915BC" w:rsidP="00E03CDB">
      <w:pPr>
        <w:ind w:firstLine="709"/>
        <w:jc w:val="both"/>
        <w:rPr>
          <w:sz w:val="26"/>
          <w:szCs w:val="26"/>
        </w:rPr>
      </w:pPr>
      <w:r>
        <w:rPr>
          <w:sz w:val="26"/>
          <w:szCs w:val="26"/>
        </w:rPr>
        <w:t>12.</w:t>
      </w:r>
      <w:r w:rsidR="00E03CDB">
        <w:rPr>
          <w:sz w:val="26"/>
          <w:szCs w:val="26"/>
        </w:rPr>
        <w:t>23</w:t>
      </w:r>
      <w:r w:rsidR="00E03CDB" w:rsidRPr="001E4B81">
        <w:rPr>
          <w:sz w:val="26"/>
          <w:szCs w:val="26"/>
        </w:rPr>
        <w:t xml:space="preserve"> определяет перечень и порядок хранения документов и материалов по закупкам, образующихся в деятельности уполномоченного органа и подлежащих обязательному хранению в соответствии с законодательством Российской Федерации;</w:t>
      </w:r>
    </w:p>
    <w:p w:rsidR="00E03CDB" w:rsidRPr="001E4B81" w:rsidRDefault="006915BC" w:rsidP="00E03CDB">
      <w:pPr>
        <w:ind w:firstLine="709"/>
        <w:jc w:val="both"/>
        <w:rPr>
          <w:sz w:val="26"/>
          <w:szCs w:val="26"/>
        </w:rPr>
      </w:pPr>
      <w:r>
        <w:rPr>
          <w:sz w:val="26"/>
          <w:szCs w:val="26"/>
        </w:rPr>
        <w:t>12.</w:t>
      </w:r>
      <w:r w:rsidR="00E03CDB">
        <w:rPr>
          <w:sz w:val="26"/>
          <w:szCs w:val="26"/>
        </w:rPr>
        <w:t>24</w:t>
      </w:r>
      <w:r w:rsidR="00E03CDB" w:rsidRPr="001E4B81">
        <w:rPr>
          <w:sz w:val="26"/>
          <w:szCs w:val="26"/>
        </w:rPr>
        <w:t xml:space="preserve"> выполняет иные функции в соответствии с действующим законодательством Российской Федерации и муниципальными правовыми актами.</w:t>
      </w:r>
    </w:p>
    <w:p w:rsidR="00760EC9" w:rsidRDefault="00760EC9" w:rsidP="001E4B81">
      <w:pPr>
        <w:ind w:firstLine="709"/>
        <w:jc w:val="both"/>
        <w:rPr>
          <w:sz w:val="26"/>
          <w:szCs w:val="26"/>
        </w:rPr>
      </w:pPr>
    </w:p>
    <w:p w:rsidR="00E03CDB" w:rsidRDefault="00E03CDB" w:rsidP="00E03CDB">
      <w:pPr>
        <w:ind w:firstLine="709"/>
        <w:jc w:val="center"/>
        <w:rPr>
          <w:b/>
          <w:bCs/>
          <w:sz w:val="26"/>
          <w:szCs w:val="26"/>
        </w:rPr>
      </w:pPr>
      <w:r>
        <w:rPr>
          <w:b/>
          <w:bCs/>
          <w:sz w:val="26"/>
          <w:szCs w:val="26"/>
          <w:lang w:val="en-US"/>
        </w:rPr>
        <w:t>V</w:t>
      </w:r>
      <w:r w:rsidRPr="00E03CDB">
        <w:rPr>
          <w:b/>
          <w:bCs/>
          <w:sz w:val="26"/>
          <w:szCs w:val="26"/>
        </w:rPr>
        <w:t>. Ответственность уполномоченного органа и заказчиков</w:t>
      </w:r>
    </w:p>
    <w:p w:rsidR="006915BC" w:rsidRPr="00E03CDB" w:rsidRDefault="006915BC" w:rsidP="00E03CDB">
      <w:pPr>
        <w:ind w:firstLine="709"/>
        <w:jc w:val="center"/>
        <w:rPr>
          <w:sz w:val="26"/>
          <w:szCs w:val="26"/>
        </w:rPr>
      </w:pPr>
    </w:p>
    <w:p w:rsidR="00E03CDB" w:rsidRPr="00E03CDB" w:rsidRDefault="00E03CDB" w:rsidP="00E03CDB">
      <w:pPr>
        <w:ind w:firstLine="709"/>
        <w:jc w:val="both"/>
        <w:rPr>
          <w:sz w:val="26"/>
          <w:szCs w:val="26"/>
        </w:rPr>
      </w:pPr>
      <w:r w:rsidRPr="00AE7364">
        <w:rPr>
          <w:sz w:val="26"/>
          <w:szCs w:val="26"/>
        </w:rPr>
        <w:t>1</w:t>
      </w:r>
      <w:r w:rsidR="006915BC">
        <w:rPr>
          <w:sz w:val="26"/>
          <w:szCs w:val="26"/>
        </w:rPr>
        <w:t>3</w:t>
      </w:r>
      <w:r w:rsidRPr="00E03CDB">
        <w:rPr>
          <w:sz w:val="26"/>
          <w:szCs w:val="26"/>
        </w:rPr>
        <w:t>. Уполномоченный орган, заказчики несут ответственность, предусмотренную за нарушения законодательства о контрактной системе, в соответствии с разграничением функций и полномочий, определенным настоящим Порядком.</w:t>
      </w:r>
    </w:p>
    <w:p w:rsidR="00760EC9" w:rsidRPr="00760EC9" w:rsidRDefault="00760EC9" w:rsidP="001E4B81">
      <w:pPr>
        <w:ind w:firstLine="709"/>
        <w:jc w:val="both"/>
        <w:rPr>
          <w:sz w:val="26"/>
          <w:szCs w:val="26"/>
        </w:rPr>
      </w:pPr>
    </w:p>
    <w:bookmarkEnd w:id="7"/>
    <w:p w:rsidR="001E4B81" w:rsidRPr="001E4B81" w:rsidRDefault="001E4B81" w:rsidP="001E4B81">
      <w:pPr>
        <w:rPr>
          <w:sz w:val="26"/>
          <w:szCs w:val="26"/>
        </w:rPr>
      </w:pPr>
    </w:p>
    <w:p w:rsidR="00D210CC" w:rsidRPr="00404FC5" w:rsidRDefault="00D210CC" w:rsidP="00D210CC">
      <w:pPr>
        <w:tabs>
          <w:tab w:val="left" w:pos="-360"/>
          <w:tab w:val="left" w:pos="1134"/>
        </w:tabs>
        <w:rPr>
          <w:sz w:val="26"/>
          <w:szCs w:val="26"/>
        </w:rPr>
      </w:pPr>
      <w:r w:rsidRPr="00404FC5">
        <w:rPr>
          <w:sz w:val="26"/>
          <w:szCs w:val="26"/>
        </w:rPr>
        <w:t>Заместитель Главы Копейского городского</w:t>
      </w:r>
    </w:p>
    <w:p w:rsidR="00D210CC" w:rsidRPr="00404FC5" w:rsidRDefault="00D210CC" w:rsidP="00D210CC">
      <w:pPr>
        <w:tabs>
          <w:tab w:val="left" w:pos="-360"/>
          <w:tab w:val="left" w:pos="1134"/>
        </w:tabs>
        <w:rPr>
          <w:sz w:val="26"/>
          <w:szCs w:val="26"/>
        </w:rPr>
      </w:pPr>
      <w:r w:rsidRPr="00404FC5">
        <w:rPr>
          <w:sz w:val="26"/>
          <w:szCs w:val="26"/>
        </w:rPr>
        <w:t>округа по финансам и экономике</w:t>
      </w:r>
      <w:r w:rsidRPr="00404FC5">
        <w:rPr>
          <w:sz w:val="26"/>
          <w:szCs w:val="26"/>
        </w:rPr>
        <w:tab/>
      </w:r>
      <w:r w:rsidRPr="00404FC5">
        <w:rPr>
          <w:sz w:val="26"/>
          <w:szCs w:val="26"/>
        </w:rPr>
        <w:tab/>
      </w:r>
      <w:r w:rsidRPr="00404FC5">
        <w:rPr>
          <w:sz w:val="26"/>
          <w:szCs w:val="26"/>
        </w:rPr>
        <w:tab/>
      </w:r>
      <w:r w:rsidRPr="00404FC5">
        <w:rPr>
          <w:sz w:val="26"/>
          <w:szCs w:val="26"/>
        </w:rPr>
        <w:tab/>
      </w:r>
      <w:r w:rsidRPr="00404FC5">
        <w:rPr>
          <w:sz w:val="26"/>
          <w:szCs w:val="26"/>
        </w:rPr>
        <w:tab/>
        <w:t xml:space="preserve">               О.М. Пескова</w:t>
      </w:r>
    </w:p>
    <w:p w:rsidR="001E4B81" w:rsidRPr="001E4B81" w:rsidRDefault="001E4B81" w:rsidP="001E4B81">
      <w:pPr>
        <w:rPr>
          <w:sz w:val="26"/>
          <w:szCs w:val="26"/>
        </w:rPr>
      </w:pPr>
    </w:p>
    <w:p w:rsidR="009F60DB" w:rsidRPr="007B186E" w:rsidRDefault="009F60DB"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Pr="007B186E" w:rsidRDefault="00D210CC" w:rsidP="001417D8">
      <w:pPr>
        <w:rPr>
          <w:sz w:val="26"/>
          <w:szCs w:val="26"/>
        </w:rPr>
      </w:pPr>
    </w:p>
    <w:p w:rsidR="00D210CC" w:rsidRDefault="002A0D71" w:rsidP="00D210CC">
      <w:pPr>
        <w:autoSpaceDE w:val="0"/>
        <w:autoSpaceDN w:val="0"/>
        <w:ind w:left="6663"/>
        <w:rPr>
          <w:sz w:val="26"/>
          <w:szCs w:val="26"/>
        </w:rPr>
      </w:pPr>
      <w:r>
        <w:rPr>
          <w:sz w:val="26"/>
          <w:szCs w:val="26"/>
        </w:rPr>
        <w:lastRenderedPageBreak/>
        <w:t xml:space="preserve">ПРИЛОЖЕНИЕ </w:t>
      </w:r>
      <w:r w:rsidR="00383AB1">
        <w:rPr>
          <w:sz w:val="26"/>
          <w:szCs w:val="26"/>
        </w:rPr>
        <w:t>1</w:t>
      </w:r>
    </w:p>
    <w:p w:rsidR="00D210CC" w:rsidRPr="00727192" w:rsidRDefault="002A0D71" w:rsidP="002A0D71">
      <w:pPr>
        <w:autoSpaceDE w:val="0"/>
        <w:autoSpaceDN w:val="0"/>
        <w:ind w:left="6663"/>
        <w:jc w:val="both"/>
        <w:rPr>
          <w:sz w:val="26"/>
          <w:szCs w:val="26"/>
        </w:rPr>
      </w:pPr>
      <w:r>
        <w:rPr>
          <w:sz w:val="26"/>
          <w:szCs w:val="26"/>
        </w:rPr>
        <w:t xml:space="preserve">к </w:t>
      </w:r>
      <w:r w:rsidRPr="002A0D71">
        <w:rPr>
          <w:sz w:val="26"/>
          <w:szCs w:val="26"/>
        </w:rPr>
        <w:t>Порядк</w:t>
      </w:r>
      <w:r>
        <w:rPr>
          <w:sz w:val="26"/>
          <w:szCs w:val="26"/>
        </w:rPr>
        <w:t xml:space="preserve">у </w:t>
      </w:r>
    </w:p>
    <w:p w:rsidR="00D210CC" w:rsidRPr="00FC1EFC" w:rsidRDefault="00D210CC" w:rsidP="00D210CC">
      <w:pPr>
        <w:spacing w:before="100" w:beforeAutospacing="1" w:after="100" w:afterAutospacing="1"/>
        <w:rPr>
          <w:b/>
          <w:sz w:val="22"/>
          <w:szCs w:val="22"/>
        </w:rPr>
      </w:pPr>
      <w:r w:rsidRPr="00FC1EFC">
        <w:rPr>
          <w:sz w:val="22"/>
          <w:szCs w:val="22"/>
        </w:rPr>
        <w:t>На бланке учреждения</w:t>
      </w:r>
      <w:r w:rsidRPr="00FC1EFC">
        <w:rPr>
          <w:sz w:val="22"/>
          <w:szCs w:val="22"/>
        </w:rPr>
        <w:tab/>
      </w:r>
      <w:r w:rsidRPr="00FC1EFC">
        <w:rPr>
          <w:sz w:val="22"/>
          <w:szCs w:val="22"/>
        </w:rPr>
        <w:tab/>
      </w:r>
      <w:r w:rsidRPr="00FC1EFC">
        <w:rPr>
          <w:sz w:val="22"/>
          <w:szCs w:val="22"/>
        </w:rPr>
        <w:tab/>
      </w:r>
      <w:r w:rsidRPr="00FC1EFC">
        <w:rPr>
          <w:sz w:val="22"/>
          <w:szCs w:val="22"/>
        </w:rPr>
        <w:tab/>
      </w:r>
      <w:r w:rsidRPr="00FC1EFC">
        <w:rPr>
          <w:sz w:val="22"/>
          <w:szCs w:val="22"/>
        </w:rPr>
        <w:tab/>
      </w:r>
      <w:r w:rsidRPr="00FC1EFC">
        <w:rPr>
          <w:sz w:val="22"/>
          <w:szCs w:val="22"/>
        </w:rPr>
        <w:tab/>
      </w:r>
      <w:r w:rsidRPr="00FC1EFC">
        <w:rPr>
          <w:sz w:val="22"/>
          <w:szCs w:val="22"/>
        </w:rPr>
        <w:tab/>
      </w:r>
      <w:r w:rsidRPr="00FC1EFC">
        <w:rPr>
          <w:sz w:val="22"/>
          <w:szCs w:val="22"/>
        </w:rPr>
        <w:tab/>
      </w:r>
    </w:p>
    <w:p w:rsidR="00D210CC" w:rsidRPr="00FC1EFC" w:rsidRDefault="00D210CC" w:rsidP="00D210CC">
      <w:pPr>
        <w:spacing w:before="100" w:beforeAutospacing="1" w:after="100" w:afterAutospacing="1"/>
        <w:rPr>
          <w:sz w:val="22"/>
          <w:szCs w:val="22"/>
        </w:rPr>
      </w:pPr>
      <w:r w:rsidRPr="00FC1EFC">
        <w:rPr>
          <w:sz w:val="22"/>
          <w:szCs w:val="22"/>
        </w:rPr>
        <w:t>Исх. № ____ Дата ______</w:t>
      </w:r>
    </w:p>
    <w:p w:rsidR="006915BC" w:rsidRDefault="006915BC" w:rsidP="00D210CC">
      <w:pPr>
        <w:spacing w:before="100" w:beforeAutospacing="1" w:after="100" w:afterAutospacing="1"/>
        <w:jc w:val="center"/>
        <w:rPr>
          <w:b/>
          <w:bCs/>
          <w:sz w:val="22"/>
          <w:szCs w:val="22"/>
        </w:rPr>
      </w:pPr>
    </w:p>
    <w:p w:rsidR="00D210CC" w:rsidRPr="00FC1EFC" w:rsidRDefault="00D210CC" w:rsidP="00D210CC">
      <w:pPr>
        <w:spacing w:before="100" w:beforeAutospacing="1" w:after="100" w:afterAutospacing="1"/>
        <w:jc w:val="center"/>
        <w:rPr>
          <w:sz w:val="22"/>
          <w:szCs w:val="22"/>
        </w:rPr>
      </w:pPr>
      <w:r w:rsidRPr="00FC1EFC">
        <w:rPr>
          <w:b/>
          <w:bCs/>
          <w:sz w:val="22"/>
          <w:szCs w:val="22"/>
        </w:rPr>
        <w:t>Заявка на определение поставщика (подрядчика, исполнителя)</w:t>
      </w:r>
    </w:p>
    <w:p w:rsidR="00D210CC" w:rsidRPr="00FC1EFC" w:rsidRDefault="00D210CC" w:rsidP="00D210CC">
      <w:pPr>
        <w:jc w:val="center"/>
        <w:rPr>
          <w:sz w:val="22"/>
          <w:szCs w:val="22"/>
        </w:rPr>
      </w:pPr>
      <w:r w:rsidRPr="00FC1EFC">
        <w:rPr>
          <w:sz w:val="22"/>
          <w:szCs w:val="22"/>
        </w:rPr>
        <w:t>( наименование заказчика)</w:t>
      </w:r>
    </w:p>
    <w:p w:rsidR="00D210CC" w:rsidRPr="00FC1EFC" w:rsidRDefault="00D210CC" w:rsidP="00D210CC">
      <w:pPr>
        <w:jc w:val="center"/>
        <w:rPr>
          <w:sz w:val="22"/>
          <w:szCs w:val="22"/>
        </w:rPr>
      </w:pPr>
    </w:p>
    <w:p w:rsidR="00D210CC" w:rsidRPr="00FC1EFC" w:rsidRDefault="00D210CC" w:rsidP="00D210CC">
      <w:pPr>
        <w:rPr>
          <w:sz w:val="22"/>
          <w:szCs w:val="22"/>
        </w:rPr>
      </w:pPr>
      <w:r w:rsidRPr="00FC1EFC">
        <w:rPr>
          <w:sz w:val="22"/>
          <w:szCs w:val="22"/>
        </w:rPr>
        <w:t>просит Вас определить _________________________________________________________</w:t>
      </w:r>
      <w:r w:rsidR="002A0D71">
        <w:rPr>
          <w:sz w:val="22"/>
          <w:szCs w:val="22"/>
        </w:rPr>
        <w:t>__________</w:t>
      </w:r>
    </w:p>
    <w:p w:rsidR="00D210CC" w:rsidRPr="00FC1EFC" w:rsidRDefault="002A0D71" w:rsidP="00D210CC">
      <w:pPr>
        <w:jc w:val="center"/>
        <w:rPr>
          <w:sz w:val="20"/>
          <w:szCs w:val="20"/>
        </w:rPr>
      </w:pPr>
      <w:r w:rsidRPr="00FC1EFC">
        <w:rPr>
          <w:sz w:val="20"/>
          <w:szCs w:val="20"/>
        </w:rPr>
        <w:t>(поставщика</w:t>
      </w:r>
      <w:r w:rsidR="00D210CC" w:rsidRPr="00FC1EFC">
        <w:rPr>
          <w:sz w:val="20"/>
          <w:szCs w:val="20"/>
        </w:rPr>
        <w:t>, подрядчика, исполнителя)</w:t>
      </w:r>
    </w:p>
    <w:p w:rsidR="00D210CC" w:rsidRPr="00FC1EFC" w:rsidRDefault="00D210CC" w:rsidP="00D210CC">
      <w:pPr>
        <w:rPr>
          <w:sz w:val="22"/>
          <w:szCs w:val="22"/>
        </w:rPr>
      </w:pPr>
      <w:r w:rsidRPr="00FC1EFC">
        <w:rPr>
          <w:sz w:val="22"/>
          <w:szCs w:val="22"/>
        </w:rPr>
        <w:t>на __________________________________________________________________________</w:t>
      </w:r>
      <w:r w:rsidR="007B186E">
        <w:rPr>
          <w:sz w:val="22"/>
          <w:szCs w:val="22"/>
        </w:rPr>
        <w:t>_</w:t>
      </w:r>
      <w:r w:rsidR="002A0D71">
        <w:rPr>
          <w:sz w:val="22"/>
          <w:szCs w:val="22"/>
        </w:rPr>
        <w:t>__________</w:t>
      </w:r>
    </w:p>
    <w:p w:rsidR="00D210CC" w:rsidRPr="00FC1EFC" w:rsidRDefault="00D210CC" w:rsidP="00D210CC">
      <w:pPr>
        <w:jc w:val="center"/>
        <w:rPr>
          <w:sz w:val="20"/>
          <w:szCs w:val="20"/>
        </w:rPr>
      </w:pPr>
      <w:r w:rsidRPr="00FC1EFC">
        <w:rPr>
          <w:sz w:val="20"/>
          <w:szCs w:val="20"/>
        </w:rPr>
        <w:t>(поставку товаров, выполнение работ, оказание услуг)</w:t>
      </w:r>
    </w:p>
    <w:p w:rsidR="00D210CC" w:rsidRPr="00FC1EFC" w:rsidRDefault="00D210CC" w:rsidP="00D210CC">
      <w:pPr>
        <w:jc w:val="center"/>
        <w:rPr>
          <w:sz w:val="20"/>
          <w:szCs w:val="20"/>
        </w:rPr>
      </w:pPr>
      <w:r w:rsidRPr="00FC1EFC">
        <w:rPr>
          <w:sz w:val="20"/>
          <w:szCs w:val="20"/>
        </w:rPr>
        <w:t xml:space="preserve">( наименование товара, работ, услуг) </w:t>
      </w:r>
    </w:p>
    <w:p w:rsidR="00D210CC" w:rsidRPr="00FC1EFC" w:rsidRDefault="00D210CC" w:rsidP="00D210CC">
      <w:pPr>
        <w:rPr>
          <w:sz w:val="22"/>
          <w:szCs w:val="22"/>
        </w:rPr>
      </w:pPr>
      <w:r w:rsidRPr="00FC1EFC">
        <w:rPr>
          <w:sz w:val="22"/>
          <w:szCs w:val="22"/>
        </w:rPr>
        <w:t>способом определения поставщиков (подрядчиков, исполнителей) ____________________</w:t>
      </w:r>
      <w:r w:rsidR="002A0D71">
        <w:rPr>
          <w:sz w:val="22"/>
          <w:szCs w:val="22"/>
        </w:rPr>
        <w:t>__________</w:t>
      </w:r>
    </w:p>
    <w:p w:rsidR="00D210CC" w:rsidRPr="00FC1EFC" w:rsidRDefault="00D210CC" w:rsidP="00D210CC">
      <w:pPr>
        <w:rPr>
          <w:sz w:val="22"/>
          <w:szCs w:val="22"/>
        </w:rPr>
      </w:pP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85"/>
        <w:gridCol w:w="8"/>
        <w:gridCol w:w="5903"/>
      </w:tblGrid>
      <w:tr w:rsidR="00D210CC" w:rsidRPr="00FC1EFC" w:rsidTr="002A0D71">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r w:rsidRPr="00FC1EFC">
              <w:rPr>
                <w:sz w:val="22"/>
                <w:szCs w:val="22"/>
              </w:rPr>
              <w:t>Заказчик</w:t>
            </w:r>
          </w:p>
        </w:tc>
        <w:tc>
          <w:tcPr>
            <w:tcW w:w="5911" w:type="dxa"/>
            <w:gridSpan w:val="2"/>
            <w:tcBorders>
              <w:top w:val="outset" w:sz="6" w:space="0" w:color="auto"/>
              <w:left w:val="outset" w:sz="6" w:space="0" w:color="auto"/>
              <w:bottom w:val="outset" w:sz="6" w:space="0" w:color="auto"/>
              <w:right w:val="outset" w:sz="6" w:space="0" w:color="auto"/>
            </w:tcBorders>
            <w:hideMark/>
          </w:tcPr>
          <w:p w:rsidR="00F93962" w:rsidRPr="00F93962" w:rsidRDefault="00F93962" w:rsidP="00F93962">
            <w:pPr>
              <w:autoSpaceDE w:val="0"/>
              <w:autoSpaceDN w:val="0"/>
              <w:adjustRightInd w:val="0"/>
              <w:rPr>
                <w:sz w:val="22"/>
                <w:szCs w:val="22"/>
              </w:rPr>
            </w:pPr>
            <w:r w:rsidRPr="00F93962">
              <w:rPr>
                <w:sz w:val="22"/>
                <w:szCs w:val="22"/>
              </w:rPr>
              <w:t>Наименование:</w:t>
            </w:r>
          </w:p>
          <w:p w:rsidR="00F93962" w:rsidRPr="00F93962" w:rsidRDefault="00F93962" w:rsidP="00F93962">
            <w:pPr>
              <w:autoSpaceDE w:val="0"/>
              <w:autoSpaceDN w:val="0"/>
              <w:adjustRightInd w:val="0"/>
              <w:rPr>
                <w:sz w:val="22"/>
                <w:szCs w:val="22"/>
              </w:rPr>
            </w:pPr>
            <w:r w:rsidRPr="00F93962">
              <w:rPr>
                <w:sz w:val="22"/>
                <w:szCs w:val="22"/>
              </w:rPr>
              <w:t>Место нахождения:</w:t>
            </w:r>
          </w:p>
          <w:p w:rsidR="00F93962" w:rsidRPr="00F93962" w:rsidRDefault="00F93962" w:rsidP="00F93962">
            <w:pPr>
              <w:autoSpaceDE w:val="0"/>
              <w:autoSpaceDN w:val="0"/>
              <w:adjustRightInd w:val="0"/>
              <w:rPr>
                <w:sz w:val="22"/>
                <w:szCs w:val="22"/>
              </w:rPr>
            </w:pPr>
            <w:r w:rsidRPr="00F93962">
              <w:rPr>
                <w:sz w:val="22"/>
                <w:szCs w:val="22"/>
              </w:rPr>
              <w:t>Номер контактного телефона:</w:t>
            </w:r>
          </w:p>
          <w:p w:rsidR="00F93962" w:rsidRPr="00F93962" w:rsidRDefault="00F93962" w:rsidP="00F93962">
            <w:pPr>
              <w:autoSpaceDE w:val="0"/>
              <w:autoSpaceDN w:val="0"/>
              <w:adjustRightInd w:val="0"/>
              <w:rPr>
                <w:sz w:val="22"/>
                <w:szCs w:val="22"/>
              </w:rPr>
            </w:pPr>
            <w:r w:rsidRPr="00F93962">
              <w:rPr>
                <w:sz w:val="22"/>
                <w:szCs w:val="22"/>
              </w:rPr>
              <w:t>Адрес электронной почты:</w:t>
            </w:r>
          </w:p>
          <w:p w:rsidR="00F93962" w:rsidRPr="00F93962" w:rsidRDefault="00F93962" w:rsidP="00F93962">
            <w:pPr>
              <w:autoSpaceDE w:val="0"/>
              <w:autoSpaceDN w:val="0"/>
              <w:adjustRightInd w:val="0"/>
              <w:rPr>
                <w:sz w:val="22"/>
                <w:szCs w:val="22"/>
              </w:rPr>
            </w:pPr>
            <w:r w:rsidRPr="00F93962">
              <w:rPr>
                <w:sz w:val="22"/>
                <w:szCs w:val="22"/>
              </w:rPr>
              <w:t>Ответственное должностное лицо или</w:t>
            </w:r>
          </w:p>
          <w:p w:rsidR="00F93962" w:rsidRPr="00F93962" w:rsidRDefault="00F93962" w:rsidP="00F93962">
            <w:pPr>
              <w:autoSpaceDE w:val="0"/>
              <w:autoSpaceDN w:val="0"/>
              <w:adjustRightInd w:val="0"/>
              <w:rPr>
                <w:sz w:val="22"/>
                <w:szCs w:val="22"/>
              </w:rPr>
            </w:pPr>
            <w:r w:rsidRPr="00F93962">
              <w:rPr>
                <w:sz w:val="22"/>
                <w:szCs w:val="22"/>
              </w:rPr>
              <w:t>контрактный управляющий:</w:t>
            </w:r>
          </w:p>
          <w:p w:rsidR="00D210CC" w:rsidRPr="00FC1EFC" w:rsidRDefault="00F93962" w:rsidP="00F93962">
            <w:pPr>
              <w:autoSpaceDE w:val="0"/>
              <w:autoSpaceDN w:val="0"/>
              <w:adjustRightInd w:val="0"/>
              <w:rPr>
                <w:color w:val="FF0000"/>
              </w:rPr>
            </w:pPr>
            <w:r w:rsidRPr="00F93962">
              <w:rPr>
                <w:sz w:val="22"/>
                <w:szCs w:val="22"/>
              </w:rPr>
              <w:t xml:space="preserve">ФИО: </w:t>
            </w:r>
          </w:p>
        </w:tc>
      </w:tr>
      <w:tr w:rsidR="00D210CC" w:rsidRPr="00FC1EFC" w:rsidTr="002A0D71">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widowControl w:val="0"/>
              <w:spacing w:line="276" w:lineRule="auto"/>
              <w:rPr>
                <w:lang w:eastAsia="en-US"/>
              </w:rPr>
            </w:pPr>
            <w:r w:rsidRPr="00FC1EFC">
              <w:rPr>
                <w:sz w:val="22"/>
                <w:szCs w:val="22"/>
                <w:lang w:eastAsia="en-US"/>
              </w:rPr>
              <w:t xml:space="preserve">Идентификационный код закупки, </w:t>
            </w:r>
          </w:p>
          <w:p w:rsidR="00D210CC" w:rsidRPr="00FC1EFC" w:rsidRDefault="00D210CC" w:rsidP="00D210CC">
            <w:pPr>
              <w:widowControl w:val="0"/>
              <w:spacing w:line="276" w:lineRule="auto"/>
              <w:rPr>
                <w:b/>
                <w:lang w:eastAsia="en-US"/>
              </w:rPr>
            </w:pPr>
            <w:r w:rsidRPr="00FC1EFC">
              <w:rPr>
                <w:sz w:val="22"/>
                <w:szCs w:val="22"/>
                <w:lang w:eastAsia="en-US"/>
              </w:rPr>
              <w:t>дата внесения последнего изменения в план-график по данной закупке</w:t>
            </w:r>
          </w:p>
        </w:tc>
        <w:tc>
          <w:tcPr>
            <w:tcW w:w="5911"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widowControl w:val="0"/>
              <w:spacing w:line="276" w:lineRule="auto"/>
              <w:rPr>
                <w:b/>
                <w:i/>
                <w:lang w:eastAsia="en-US"/>
              </w:rPr>
            </w:pPr>
          </w:p>
        </w:tc>
      </w:tr>
      <w:tr w:rsidR="00D210CC" w:rsidRPr="00FC1EFC" w:rsidTr="002A0D71">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r w:rsidRPr="00FC1EFC">
              <w:rPr>
                <w:sz w:val="22"/>
                <w:szCs w:val="22"/>
              </w:rPr>
              <w:t>Начальная (максимальная) цена контракта</w:t>
            </w:r>
          </w:p>
        </w:tc>
        <w:tc>
          <w:tcPr>
            <w:tcW w:w="5911"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rPr>
                <w:i/>
                <w:iCs/>
              </w:rPr>
            </w:pPr>
          </w:p>
        </w:tc>
      </w:tr>
      <w:tr w:rsidR="00D210CC" w:rsidRPr="00FC1EFC" w:rsidTr="002A0D71">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r w:rsidRPr="00FC1EFC">
              <w:rPr>
                <w:sz w:val="22"/>
                <w:szCs w:val="22"/>
              </w:rPr>
              <w:t>Место поставки товаров, выполнения работ, оказания услуг</w:t>
            </w:r>
          </w:p>
        </w:tc>
        <w:tc>
          <w:tcPr>
            <w:tcW w:w="5911"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p>
        </w:tc>
      </w:tr>
      <w:tr w:rsidR="00D210CC" w:rsidRPr="00FC1EFC" w:rsidTr="002A0D71">
        <w:trPr>
          <w:tblCellSpacing w:w="0" w:type="dxa"/>
        </w:trPr>
        <w:tc>
          <w:tcPr>
            <w:tcW w:w="3885" w:type="dxa"/>
            <w:tcBorders>
              <w:top w:val="outset" w:sz="6" w:space="0" w:color="auto"/>
              <w:left w:val="outset" w:sz="6" w:space="0" w:color="auto"/>
              <w:bottom w:val="outset" w:sz="6" w:space="0" w:color="auto"/>
              <w:right w:val="outset" w:sz="6" w:space="0" w:color="auto"/>
            </w:tcBorders>
            <w:hideMark/>
          </w:tcPr>
          <w:p w:rsidR="00D210CC" w:rsidRPr="00FC1EFC" w:rsidRDefault="00D210CC" w:rsidP="000B705D">
            <w:pPr>
              <w:spacing w:before="100" w:beforeAutospacing="1" w:after="100" w:afterAutospacing="1"/>
            </w:pPr>
            <w:r w:rsidRPr="00FC1EFC">
              <w:rPr>
                <w:sz w:val="22"/>
                <w:szCs w:val="22"/>
              </w:rPr>
              <w:t xml:space="preserve">Сроки </w:t>
            </w:r>
            <w:r w:rsidR="000B705D">
              <w:rPr>
                <w:sz w:val="22"/>
                <w:szCs w:val="22"/>
              </w:rPr>
              <w:t>исполнения контракта (отдельных этапов исполнения контракт, если контрактом предусмотрены такие этапы)</w:t>
            </w:r>
          </w:p>
        </w:tc>
        <w:tc>
          <w:tcPr>
            <w:tcW w:w="5911"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widowControl w:val="0"/>
              <w:spacing w:line="276" w:lineRule="auto"/>
              <w:rPr>
                <w:lang w:eastAsia="en-US"/>
              </w:rPr>
            </w:pPr>
            <w:r w:rsidRPr="00FC1EFC">
              <w:rPr>
                <w:sz w:val="22"/>
                <w:szCs w:val="22"/>
                <w:lang w:eastAsia="en-US"/>
              </w:rPr>
              <w:t>Наименование мероприятия муниципальной программы, либо непрограммные направления деятельности (функции, полномочия) в соответствии с которыми осуществляется закупка</w:t>
            </w:r>
          </w:p>
        </w:tc>
        <w:tc>
          <w:tcPr>
            <w:tcW w:w="5903"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r w:rsidRPr="00FC1EFC">
              <w:rPr>
                <w:sz w:val="22"/>
                <w:szCs w:val="22"/>
              </w:rPr>
              <w:t>ОКПД 2/КТРУ</w:t>
            </w:r>
          </w:p>
        </w:tc>
        <w:tc>
          <w:tcPr>
            <w:tcW w:w="5903"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rPr>
                <w:b/>
                <w:bCs/>
                <w:i/>
                <w:color w:val="FF0000"/>
              </w:rPr>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r w:rsidRPr="00FC1EFC">
              <w:rPr>
                <w:sz w:val="22"/>
                <w:szCs w:val="22"/>
              </w:rPr>
              <w:t>Источник и период финансирования с указанием суммы по каждому из них, КБК (КВР)</w:t>
            </w:r>
          </w:p>
        </w:tc>
        <w:tc>
          <w:tcPr>
            <w:tcW w:w="5903"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rPr>
                <w:color w:val="FF0000"/>
              </w:rPr>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r w:rsidRPr="00FC1EFC">
              <w:rPr>
                <w:sz w:val="22"/>
                <w:szCs w:val="22"/>
              </w:rPr>
              <w:t>Форма, сроки, порядок оплаты товаров, работ, услуг</w:t>
            </w:r>
          </w:p>
        </w:tc>
        <w:tc>
          <w:tcPr>
            <w:tcW w:w="5903"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rPr>
                <w:color w:val="FF0000"/>
              </w:rPr>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r w:rsidRPr="00FC1EFC">
              <w:rPr>
                <w:sz w:val="22"/>
                <w:szCs w:val="22"/>
              </w:rPr>
              <w:t xml:space="preserve">Преимущества, предоставляемые учреждениям и предприятиям уголовно-исполнительной системы </w:t>
            </w:r>
          </w:p>
        </w:tc>
        <w:tc>
          <w:tcPr>
            <w:tcW w:w="5903"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rPr>
                <w:color w:val="FF0000"/>
              </w:rPr>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r w:rsidRPr="00FC1EFC">
              <w:rPr>
                <w:sz w:val="22"/>
                <w:szCs w:val="22"/>
              </w:rPr>
              <w:t xml:space="preserve">Преимущества, предоставляемые </w:t>
            </w:r>
            <w:r w:rsidRPr="00FC1EFC">
              <w:rPr>
                <w:sz w:val="22"/>
                <w:szCs w:val="22"/>
              </w:rPr>
              <w:lastRenderedPageBreak/>
              <w:t xml:space="preserve">общероссийским общественным организациям инвалидов </w:t>
            </w:r>
          </w:p>
        </w:tc>
        <w:tc>
          <w:tcPr>
            <w:tcW w:w="5903"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rPr>
                <w:color w:val="FF0000"/>
              </w:rPr>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0B705D" w:rsidP="000B705D">
            <w:r w:rsidRPr="00FC1EFC">
              <w:rPr>
                <w:sz w:val="22"/>
                <w:szCs w:val="22"/>
              </w:rPr>
              <w:t>Преимущества, предоставляемые субъект</w:t>
            </w:r>
            <w:r>
              <w:rPr>
                <w:sz w:val="22"/>
                <w:szCs w:val="22"/>
              </w:rPr>
              <w:t>а</w:t>
            </w:r>
            <w:r w:rsidRPr="00FC1EFC">
              <w:rPr>
                <w:sz w:val="22"/>
                <w:szCs w:val="22"/>
              </w:rPr>
              <w:t>м малого предпринимательс</w:t>
            </w:r>
            <w:r>
              <w:rPr>
                <w:sz w:val="22"/>
                <w:szCs w:val="22"/>
              </w:rPr>
              <w:t>тва или социально ориентированным</w:t>
            </w:r>
            <w:r w:rsidRPr="00FC1EFC">
              <w:rPr>
                <w:sz w:val="22"/>
                <w:szCs w:val="22"/>
              </w:rPr>
              <w:t xml:space="preserve"> некоммерческ</w:t>
            </w:r>
            <w:r>
              <w:rPr>
                <w:sz w:val="22"/>
                <w:szCs w:val="22"/>
              </w:rPr>
              <w:t>им</w:t>
            </w:r>
            <w:r w:rsidRPr="00FC1EFC">
              <w:rPr>
                <w:sz w:val="22"/>
                <w:szCs w:val="22"/>
              </w:rPr>
              <w:t xml:space="preserve"> организаци</w:t>
            </w:r>
            <w:r>
              <w:rPr>
                <w:sz w:val="22"/>
                <w:szCs w:val="22"/>
              </w:rPr>
              <w:t>ям</w:t>
            </w:r>
          </w:p>
        </w:tc>
        <w:tc>
          <w:tcPr>
            <w:tcW w:w="5903"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rPr>
                <w:color w:val="FF0000"/>
              </w:rPr>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0B705D" w:rsidP="00D210CC">
            <w:r w:rsidRPr="00FC1EFC">
              <w:rPr>
                <w:sz w:val="22"/>
                <w:szCs w:val="22"/>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903"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rPr>
                <w:i/>
                <w:color w:val="FF0000"/>
                <w:spacing w:val="2"/>
                <w:shd w:val="clear" w:color="auto" w:fill="FFFFFF"/>
              </w:rPr>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r w:rsidRPr="00FC1EFC">
              <w:rPr>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03"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rPr>
                <w:i/>
                <w:iCs/>
                <w:color w:val="FF0000"/>
              </w:rPr>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F4771A" w:rsidP="00D210CC">
            <w:pPr>
              <w:spacing w:before="100" w:beforeAutospacing="1" w:after="100" w:afterAutospacing="1"/>
            </w:pPr>
            <w:r>
              <w:t>Размер обеспечения заявки</w:t>
            </w:r>
          </w:p>
        </w:tc>
        <w:tc>
          <w:tcPr>
            <w:tcW w:w="5903"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p>
        </w:tc>
      </w:tr>
      <w:tr w:rsidR="00F4771A"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tcPr>
          <w:p w:rsidR="00F4771A" w:rsidRPr="00FC1EFC" w:rsidRDefault="00F4771A" w:rsidP="00D210CC">
            <w:pPr>
              <w:spacing w:before="100" w:beforeAutospacing="1" w:after="100" w:afterAutospacing="1"/>
              <w:rPr>
                <w:sz w:val="22"/>
                <w:szCs w:val="22"/>
              </w:rPr>
            </w:pPr>
            <w:r w:rsidRPr="00FC1EFC">
              <w:rPr>
                <w:sz w:val="22"/>
                <w:szCs w:val="22"/>
              </w:rPr>
              <w:t>Размер обеспечения исполнения </w:t>
            </w:r>
            <w:r w:rsidRPr="00FC1EFC">
              <w:rPr>
                <w:sz w:val="22"/>
                <w:szCs w:val="22"/>
              </w:rPr>
              <w:br/>
              <w:t>контракта</w:t>
            </w:r>
          </w:p>
        </w:tc>
        <w:tc>
          <w:tcPr>
            <w:tcW w:w="5903" w:type="dxa"/>
            <w:tcBorders>
              <w:top w:val="outset" w:sz="6" w:space="0" w:color="auto"/>
              <w:left w:val="outset" w:sz="6" w:space="0" w:color="auto"/>
              <w:bottom w:val="outset" w:sz="6" w:space="0" w:color="auto"/>
              <w:right w:val="outset" w:sz="6" w:space="0" w:color="auto"/>
            </w:tcBorders>
          </w:tcPr>
          <w:p w:rsidR="00F4771A" w:rsidRPr="00FC1EFC" w:rsidRDefault="00F4771A" w:rsidP="00D210CC">
            <w:pPr>
              <w:spacing w:before="100" w:beforeAutospacing="1" w:after="100" w:afterAutospacing="1"/>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r w:rsidRPr="00FC1EFC">
              <w:rPr>
                <w:sz w:val="22"/>
                <w:szCs w:val="22"/>
              </w:rPr>
              <w:t>Размер обеспечения гарантийных обязательств</w:t>
            </w:r>
          </w:p>
        </w:tc>
        <w:tc>
          <w:tcPr>
            <w:tcW w:w="5903"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r w:rsidRPr="00FC1EFC">
              <w:rPr>
                <w:sz w:val="22"/>
                <w:szCs w:val="22"/>
                <w:lang w:eastAsia="en-US"/>
              </w:rPr>
              <w:t xml:space="preserve">Сведения о кандидатурах для включения в состав комиссии </w:t>
            </w:r>
          </w:p>
        </w:tc>
        <w:tc>
          <w:tcPr>
            <w:tcW w:w="5903" w:type="dxa"/>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rPr>
                <w:color w:val="FF0000"/>
              </w:rPr>
            </w:pPr>
          </w:p>
        </w:tc>
      </w:tr>
      <w:tr w:rsidR="00D210CC" w:rsidRPr="00FC1EFC" w:rsidTr="002A0D71">
        <w:trPr>
          <w:tblCellSpacing w:w="0" w:type="dxa"/>
        </w:trPr>
        <w:tc>
          <w:tcPr>
            <w:tcW w:w="3893" w:type="dxa"/>
            <w:gridSpan w:val="2"/>
            <w:tcBorders>
              <w:top w:val="outset" w:sz="6" w:space="0" w:color="auto"/>
              <w:left w:val="outset" w:sz="6" w:space="0" w:color="auto"/>
              <w:bottom w:val="outset" w:sz="6" w:space="0" w:color="auto"/>
              <w:right w:val="outset" w:sz="6" w:space="0" w:color="auto"/>
            </w:tcBorders>
            <w:hideMark/>
          </w:tcPr>
          <w:p w:rsidR="00D210CC" w:rsidRPr="00FC1EFC" w:rsidRDefault="00D210CC" w:rsidP="00D210CC">
            <w:pPr>
              <w:spacing w:before="100" w:beforeAutospacing="1" w:after="100" w:afterAutospacing="1"/>
            </w:pPr>
            <w:r w:rsidRPr="00FC1EFC">
              <w:rPr>
                <w:sz w:val="22"/>
                <w:szCs w:val="22"/>
              </w:rPr>
              <w:t>Приложени</w:t>
            </w:r>
            <w:r w:rsidR="000B705D">
              <w:rPr>
                <w:sz w:val="22"/>
                <w:szCs w:val="22"/>
              </w:rPr>
              <w:t>я</w:t>
            </w:r>
          </w:p>
        </w:tc>
        <w:tc>
          <w:tcPr>
            <w:tcW w:w="5903" w:type="dxa"/>
            <w:tcBorders>
              <w:top w:val="outset" w:sz="6" w:space="0" w:color="auto"/>
              <w:left w:val="outset" w:sz="6" w:space="0" w:color="auto"/>
              <w:bottom w:val="outset" w:sz="6" w:space="0" w:color="auto"/>
              <w:right w:val="outset" w:sz="6" w:space="0" w:color="auto"/>
            </w:tcBorders>
            <w:hideMark/>
          </w:tcPr>
          <w:p w:rsidR="00070023" w:rsidRPr="00742E89" w:rsidRDefault="00070023" w:rsidP="00D5545D">
            <w:pPr>
              <w:spacing w:before="100" w:beforeAutospacing="1" w:after="100" w:afterAutospacing="1"/>
              <w:contextualSpacing/>
              <w:rPr>
                <w:sz w:val="22"/>
                <w:szCs w:val="22"/>
              </w:rPr>
            </w:pPr>
          </w:p>
        </w:tc>
      </w:tr>
    </w:tbl>
    <w:p w:rsidR="00D210CC" w:rsidRPr="00FC1EFC" w:rsidRDefault="00D210CC" w:rsidP="00D210CC">
      <w:pPr>
        <w:spacing w:before="100" w:beforeAutospacing="1" w:after="100" w:afterAutospacing="1"/>
        <w:rPr>
          <w:sz w:val="22"/>
          <w:szCs w:val="22"/>
        </w:rPr>
      </w:pPr>
      <w:r w:rsidRPr="00FC1EFC">
        <w:rPr>
          <w:sz w:val="22"/>
          <w:szCs w:val="22"/>
        </w:rPr>
        <w:t>Руководитель ____________________________________ (И.О. Фамилия)</w:t>
      </w:r>
    </w:p>
    <w:p w:rsidR="00D210CC" w:rsidRPr="00FC1EFC" w:rsidRDefault="00D210CC" w:rsidP="00D210CC">
      <w:pPr>
        <w:spacing w:before="100" w:beforeAutospacing="1" w:after="100" w:afterAutospacing="1"/>
        <w:rPr>
          <w:sz w:val="22"/>
          <w:szCs w:val="22"/>
        </w:rPr>
      </w:pPr>
      <w:r w:rsidRPr="00FC1EFC">
        <w:rPr>
          <w:sz w:val="22"/>
          <w:szCs w:val="22"/>
        </w:rPr>
        <w:t>Главный бухгалтер __________________________________ (И.О. Фамилия)</w:t>
      </w:r>
    </w:p>
    <w:p w:rsidR="00D210CC" w:rsidRPr="00FC1EFC" w:rsidRDefault="00D210CC" w:rsidP="00D210CC">
      <w:pPr>
        <w:spacing w:before="100" w:beforeAutospacing="1" w:after="100" w:afterAutospacing="1"/>
        <w:rPr>
          <w:sz w:val="22"/>
          <w:szCs w:val="22"/>
        </w:rPr>
      </w:pPr>
      <w:r w:rsidRPr="00FC1EFC">
        <w:rPr>
          <w:b/>
          <w:bCs/>
          <w:sz w:val="22"/>
          <w:szCs w:val="22"/>
        </w:rPr>
        <w:t>СОГЛАСОВАНО:</w:t>
      </w:r>
    </w:p>
    <w:p w:rsidR="00D210CC" w:rsidRPr="00FC1EFC" w:rsidRDefault="00D210CC" w:rsidP="00D210CC">
      <w:pPr>
        <w:spacing w:before="100" w:beforeAutospacing="1" w:after="100" w:afterAutospacing="1"/>
        <w:rPr>
          <w:sz w:val="22"/>
          <w:szCs w:val="22"/>
        </w:rPr>
      </w:pPr>
      <w:r w:rsidRPr="00FC1EFC">
        <w:rPr>
          <w:sz w:val="22"/>
          <w:szCs w:val="22"/>
        </w:rPr>
        <w:t>Должностное лицо главного распорядите</w:t>
      </w:r>
      <w:r w:rsidR="00742E89">
        <w:rPr>
          <w:sz w:val="22"/>
          <w:szCs w:val="22"/>
        </w:rPr>
        <w:t>ля бюджетных средств ________ (</w:t>
      </w:r>
      <w:r w:rsidRPr="00FC1EFC">
        <w:rPr>
          <w:sz w:val="22"/>
          <w:szCs w:val="22"/>
        </w:rPr>
        <w:t>И.О. Фамилия)</w:t>
      </w:r>
    </w:p>
    <w:p w:rsidR="00E51C0A" w:rsidRDefault="00E51C0A" w:rsidP="00D210CC">
      <w:pPr>
        <w:jc w:val="center"/>
        <w:rPr>
          <w:b/>
        </w:rPr>
      </w:pPr>
    </w:p>
    <w:p w:rsidR="002A0D71" w:rsidRDefault="002A0D71" w:rsidP="00D210CC">
      <w:pPr>
        <w:jc w:val="center"/>
        <w:rPr>
          <w:b/>
        </w:rPr>
      </w:pPr>
    </w:p>
    <w:p w:rsidR="00E51C0A" w:rsidRDefault="00E51C0A" w:rsidP="00D210CC">
      <w:pPr>
        <w:jc w:val="center"/>
        <w:rPr>
          <w:b/>
        </w:rPr>
      </w:pPr>
    </w:p>
    <w:p w:rsidR="00E51C0A" w:rsidRDefault="00E51C0A" w:rsidP="00D210CC">
      <w:pPr>
        <w:jc w:val="center"/>
        <w:rPr>
          <w:b/>
        </w:rPr>
      </w:pPr>
    </w:p>
    <w:p w:rsidR="00E51C0A" w:rsidRDefault="00E51C0A" w:rsidP="00E51C0A">
      <w:pPr>
        <w:pStyle w:val="20"/>
        <w:rPr>
          <w:sz w:val="22"/>
          <w:szCs w:val="22"/>
        </w:rPr>
      </w:pPr>
    </w:p>
    <w:p w:rsidR="00E51C0A" w:rsidRDefault="00E51C0A" w:rsidP="00E51C0A"/>
    <w:p w:rsidR="00D5545D" w:rsidRDefault="00D5545D" w:rsidP="00E51C0A"/>
    <w:p w:rsidR="00D5545D" w:rsidRDefault="00D5545D" w:rsidP="00E51C0A"/>
    <w:p w:rsidR="00D5545D" w:rsidRDefault="00D5545D" w:rsidP="00E51C0A"/>
    <w:p w:rsidR="00D5545D" w:rsidRDefault="00D5545D" w:rsidP="00E51C0A"/>
    <w:p w:rsidR="00E51C0A" w:rsidRDefault="00E51C0A" w:rsidP="00E51C0A"/>
    <w:p w:rsidR="00E51C0A" w:rsidRDefault="00E51C0A" w:rsidP="00E51C0A"/>
    <w:p w:rsidR="00E51C0A" w:rsidRDefault="00E51C0A" w:rsidP="00E51C0A"/>
    <w:p w:rsidR="00383AB1" w:rsidRDefault="000953DD" w:rsidP="00383AB1">
      <w:pPr>
        <w:autoSpaceDE w:val="0"/>
        <w:autoSpaceDN w:val="0"/>
        <w:ind w:left="6663"/>
        <w:rPr>
          <w:sz w:val="26"/>
          <w:szCs w:val="26"/>
        </w:rPr>
      </w:pPr>
      <w:r>
        <w:rPr>
          <w:sz w:val="26"/>
          <w:szCs w:val="26"/>
        </w:rPr>
        <w:lastRenderedPageBreak/>
        <w:t>ПРИЛОЖЕНИЕ 2</w:t>
      </w:r>
    </w:p>
    <w:p w:rsidR="00383AB1" w:rsidRPr="00727192" w:rsidRDefault="00383AB1" w:rsidP="00383AB1">
      <w:pPr>
        <w:autoSpaceDE w:val="0"/>
        <w:autoSpaceDN w:val="0"/>
        <w:ind w:left="6663"/>
        <w:jc w:val="both"/>
        <w:rPr>
          <w:sz w:val="26"/>
          <w:szCs w:val="26"/>
        </w:rPr>
      </w:pPr>
      <w:r>
        <w:rPr>
          <w:sz w:val="26"/>
          <w:szCs w:val="26"/>
        </w:rPr>
        <w:t xml:space="preserve">к </w:t>
      </w:r>
      <w:r w:rsidRPr="002A0D71">
        <w:rPr>
          <w:sz w:val="26"/>
          <w:szCs w:val="26"/>
        </w:rPr>
        <w:t>Порядк</w:t>
      </w:r>
      <w:r>
        <w:rPr>
          <w:sz w:val="26"/>
          <w:szCs w:val="26"/>
        </w:rPr>
        <w:t xml:space="preserve">у </w:t>
      </w:r>
    </w:p>
    <w:p w:rsidR="00E51C0A" w:rsidRDefault="00E51C0A" w:rsidP="00E51C0A"/>
    <w:p w:rsidR="00E51C0A" w:rsidRDefault="00E51C0A" w:rsidP="00E51C0A"/>
    <w:p w:rsidR="00383AB1" w:rsidRPr="00383AB1" w:rsidRDefault="00383AB1" w:rsidP="00383AB1">
      <w:pPr>
        <w:jc w:val="right"/>
        <w:rPr>
          <w:i/>
        </w:rPr>
      </w:pPr>
      <w:r w:rsidRPr="00383AB1">
        <w:rPr>
          <w:i/>
        </w:rPr>
        <w:t>(Лицо, имеющее право действовать от имени заказчика)</w:t>
      </w:r>
    </w:p>
    <w:p w:rsidR="00383AB1" w:rsidRDefault="00383AB1" w:rsidP="00383AB1">
      <w:pPr>
        <w:jc w:val="right"/>
      </w:pPr>
      <w:r>
        <w:t>_____________________(И.О. Фамилия)</w:t>
      </w:r>
    </w:p>
    <w:p w:rsidR="00E51C0A" w:rsidRPr="00383AB1" w:rsidRDefault="00383AB1" w:rsidP="00383AB1">
      <w:pPr>
        <w:ind w:left="4956"/>
        <w:rPr>
          <w:i/>
        </w:rPr>
      </w:pPr>
      <w:r>
        <w:t xml:space="preserve">       </w:t>
      </w:r>
      <w:r w:rsidRPr="00383AB1">
        <w:rPr>
          <w:i/>
        </w:rPr>
        <w:t>(подпись, печать (при наличии))</w:t>
      </w:r>
    </w:p>
    <w:p w:rsidR="00E51C0A" w:rsidRPr="00383AB1" w:rsidRDefault="00E51C0A" w:rsidP="00E51C0A">
      <w:pPr>
        <w:rPr>
          <w:i/>
        </w:rPr>
      </w:pPr>
    </w:p>
    <w:p w:rsidR="00E51C0A" w:rsidRDefault="00E51C0A" w:rsidP="00E51C0A"/>
    <w:p w:rsidR="002A0D71" w:rsidRDefault="002A0D71" w:rsidP="00E51C0A"/>
    <w:p w:rsidR="002A0D71" w:rsidRDefault="002A0D71" w:rsidP="00E51C0A"/>
    <w:p w:rsidR="002A0D71" w:rsidRDefault="002A0D71" w:rsidP="00E51C0A"/>
    <w:p w:rsidR="002A0D71" w:rsidRDefault="002A0D71" w:rsidP="00E51C0A"/>
    <w:p w:rsidR="002A0D71" w:rsidRDefault="002A0D71" w:rsidP="00E51C0A"/>
    <w:p w:rsidR="002A0D71" w:rsidRDefault="002A0D71" w:rsidP="00E51C0A"/>
    <w:p w:rsidR="002A0D71" w:rsidRPr="002A0D71" w:rsidRDefault="002A0D71" w:rsidP="00E51C0A"/>
    <w:p w:rsidR="00E51C0A" w:rsidRDefault="00E51C0A" w:rsidP="00E51C0A"/>
    <w:p w:rsidR="00E51C0A" w:rsidRPr="00E51C0A" w:rsidRDefault="00E51C0A" w:rsidP="00E51C0A"/>
    <w:p w:rsidR="00E51C0A" w:rsidRPr="00625E3A" w:rsidRDefault="00E51C0A" w:rsidP="00E51C0A">
      <w:pPr>
        <w:pStyle w:val="20"/>
        <w:rPr>
          <w:sz w:val="22"/>
          <w:szCs w:val="22"/>
        </w:rPr>
      </w:pPr>
    </w:p>
    <w:p w:rsidR="00E51C0A" w:rsidRPr="00625E3A" w:rsidRDefault="00E51C0A" w:rsidP="00E51C0A">
      <w:pPr>
        <w:pStyle w:val="20"/>
        <w:rPr>
          <w:sz w:val="22"/>
          <w:szCs w:val="22"/>
        </w:rPr>
      </w:pPr>
    </w:p>
    <w:p w:rsidR="00F51EAF" w:rsidRDefault="00E51C0A" w:rsidP="000B705D">
      <w:pPr>
        <w:jc w:val="center"/>
        <w:rPr>
          <w:bCs/>
        </w:rPr>
      </w:pPr>
      <w:r w:rsidRPr="00C56D9C">
        <w:t>ИНФОРМАЦИОННАЯ КАРТА</w:t>
      </w:r>
      <w:r w:rsidR="00F51EAF">
        <w:rPr>
          <w:sz w:val="22"/>
          <w:szCs w:val="22"/>
        </w:rPr>
        <w:t xml:space="preserve"> </w:t>
      </w:r>
      <w:r w:rsidR="00F51EAF">
        <w:rPr>
          <w:bCs/>
        </w:rPr>
        <w:t>ИЗВЕЩЕНИЯ</w:t>
      </w:r>
    </w:p>
    <w:p w:rsidR="00E51C0A" w:rsidRDefault="00F51EAF" w:rsidP="000B705D">
      <w:pPr>
        <w:jc w:val="center"/>
        <w:rPr>
          <w:bCs/>
        </w:rPr>
      </w:pPr>
      <w:r w:rsidRPr="00F51EAF">
        <w:rPr>
          <w:bCs/>
        </w:rPr>
        <w:t>ОБ ОСУЩЕСТВЛЕНИИ ЗАКУПКИ</w:t>
      </w:r>
    </w:p>
    <w:p w:rsidR="00F51EAF" w:rsidRDefault="00F51EAF" w:rsidP="000B705D">
      <w:pPr>
        <w:jc w:val="center"/>
        <w:rPr>
          <w:bCs/>
        </w:rPr>
      </w:pPr>
    </w:p>
    <w:p w:rsidR="00E51C0A" w:rsidRPr="00625E3A" w:rsidRDefault="00E51C0A" w:rsidP="00E51C0A">
      <w:pPr>
        <w:rPr>
          <w:sz w:val="22"/>
          <w:szCs w:val="22"/>
        </w:rPr>
      </w:pPr>
    </w:p>
    <w:p w:rsidR="00E51C0A" w:rsidRPr="00625E3A" w:rsidRDefault="00070023" w:rsidP="00E51C0A">
      <w:pPr>
        <w:pStyle w:val="ConsNormal"/>
        <w:widowControl/>
        <w:tabs>
          <w:tab w:val="left" w:pos="0"/>
          <w:tab w:val="left" w:pos="34"/>
        </w:tabs>
        <w:ind w:firstLine="0"/>
        <w:jc w:val="center"/>
        <w:rPr>
          <w:rFonts w:ascii="Times New Roman" w:hAnsi="Times New Roman"/>
          <w:b/>
          <w:i/>
          <w:color w:val="FF0000"/>
          <w:sz w:val="22"/>
          <w:szCs w:val="22"/>
        </w:rPr>
      </w:pPr>
      <w:r>
        <w:rPr>
          <w:rFonts w:ascii="Times New Roman" w:hAnsi="Times New Roman"/>
          <w:b/>
          <w:i/>
          <w:color w:val="FF0000"/>
          <w:sz w:val="22"/>
          <w:szCs w:val="22"/>
        </w:rPr>
        <w:t>_____________________________________________________________________</w:t>
      </w:r>
      <w:r w:rsidR="00E51C0A" w:rsidRPr="00625E3A">
        <w:rPr>
          <w:rFonts w:ascii="Times New Roman" w:hAnsi="Times New Roman"/>
          <w:b/>
          <w:i/>
          <w:color w:val="FF0000"/>
          <w:sz w:val="22"/>
          <w:szCs w:val="22"/>
        </w:rPr>
        <w:t xml:space="preserve"> </w:t>
      </w:r>
    </w:p>
    <w:p w:rsidR="00E51C0A" w:rsidRPr="00070023" w:rsidRDefault="00070023" w:rsidP="00E51C0A">
      <w:pPr>
        <w:pStyle w:val="ConsNormal"/>
        <w:widowControl/>
        <w:tabs>
          <w:tab w:val="left" w:pos="0"/>
          <w:tab w:val="left" w:pos="34"/>
        </w:tabs>
        <w:ind w:firstLine="0"/>
        <w:jc w:val="center"/>
        <w:rPr>
          <w:rFonts w:ascii="Times New Roman" w:hAnsi="Times New Roman"/>
          <w:i/>
        </w:rPr>
      </w:pPr>
      <w:r w:rsidRPr="00070023">
        <w:rPr>
          <w:rFonts w:ascii="Times New Roman" w:hAnsi="Times New Roman"/>
          <w:i/>
        </w:rPr>
        <w:t>(способ определения поставщика, наименование объекта закупки)</w:t>
      </w:r>
    </w:p>
    <w:p w:rsidR="00E51C0A" w:rsidRPr="00625E3A" w:rsidRDefault="00E51C0A" w:rsidP="00E51C0A">
      <w:pPr>
        <w:pStyle w:val="ConsNormal"/>
        <w:widowControl/>
        <w:tabs>
          <w:tab w:val="left" w:pos="0"/>
          <w:tab w:val="left" w:pos="34"/>
        </w:tabs>
        <w:ind w:firstLine="0"/>
        <w:jc w:val="center"/>
        <w:rPr>
          <w:rFonts w:ascii="Times New Roman" w:hAnsi="Times New Roman"/>
          <w:b/>
          <w:sz w:val="22"/>
          <w:szCs w:val="22"/>
        </w:rPr>
      </w:pPr>
    </w:p>
    <w:p w:rsidR="00E51C0A" w:rsidRDefault="00E51C0A" w:rsidP="00E51C0A">
      <w:pPr>
        <w:pStyle w:val="xl24"/>
        <w:spacing w:before="0" w:after="0"/>
        <w:jc w:val="left"/>
        <w:rPr>
          <w:b/>
          <w:sz w:val="22"/>
          <w:szCs w:val="22"/>
        </w:rPr>
      </w:pPr>
    </w:p>
    <w:p w:rsidR="00070023" w:rsidRDefault="00070023" w:rsidP="00E51C0A">
      <w:pPr>
        <w:pStyle w:val="xl24"/>
        <w:spacing w:before="0" w:after="0"/>
        <w:jc w:val="left"/>
        <w:rPr>
          <w:b/>
          <w:sz w:val="22"/>
          <w:szCs w:val="22"/>
        </w:rPr>
      </w:pPr>
    </w:p>
    <w:p w:rsidR="00070023" w:rsidRDefault="00070023" w:rsidP="00E51C0A">
      <w:pPr>
        <w:pStyle w:val="xl24"/>
        <w:spacing w:before="0" w:after="0"/>
        <w:jc w:val="left"/>
        <w:rPr>
          <w:b/>
          <w:sz w:val="22"/>
          <w:szCs w:val="22"/>
        </w:rPr>
      </w:pPr>
    </w:p>
    <w:p w:rsidR="00070023" w:rsidRPr="00625E3A" w:rsidRDefault="00070023" w:rsidP="00E51C0A">
      <w:pPr>
        <w:pStyle w:val="xl24"/>
        <w:spacing w:before="0" w:after="0"/>
        <w:jc w:val="left"/>
        <w:rPr>
          <w:b/>
          <w:sz w:val="22"/>
          <w:szCs w:val="22"/>
        </w:rPr>
      </w:pPr>
    </w:p>
    <w:p w:rsidR="00E51C0A" w:rsidRPr="00625E3A" w:rsidRDefault="00E51C0A" w:rsidP="00E51C0A">
      <w:pPr>
        <w:pStyle w:val="xl24"/>
        <w:spacing w:before="0" w:after="0"/>
        <w:jc w:val="left"/>
        <w:rPr>
          <w:b/>
          <w:sz w:val="22"/>
          <w:szCs w:val="22"/>
        </w:rPr>
      </w:pPr>
    </w:p>
    <w:p w:rsidR="00E51C0A" w:rsidRPr="008454BB" w:rsidRDefault="00E51C0A" w:rsidP="00E51C0A">
      <w:pPr>
        <w:jc w:val="center"/>
        <w:rPr>
          <w:b/>
          <w:color w:val="FF0000"/>
          <w:sz w:val="22"/>
          <w:szCs w:val="22"/>
        </w:rPr>
      </w:pPr>
      <w:r w:rsidRPr="00625E3A">
        <w:rPr>
          <w:b/>
          <w:sz w:val="22"/>
          <w:szCs w:val="22"/>
        </w:rPr>
        <w:t xml:space="preserve">Заказчик: </w:t>
      </w:r>
      <w:r w:rsidRPr="008454BB">
        <w:rPr>
          <w:b/>
          <w:color w:val="FF0000"/>
          <w:sz w:val="22"/>
          <w:szCs w:val="22"/>
        </w:rPr>
        <w:t>_____________________________</w:t>
      </w:r>
    </w:p>
    <w:p w:rsidR="00E51C0A" w:rsidRPr="00625E3A" w:rsidRDefault="00E51C0A" w:rsidP="00E51C0A">
      <w:pPr>
        <w:widowControl w:val="0"/>
        <w:jc w:val="center"/>
        <w:rPr>
          <w:rFonts w:eastAsia="Calibri"/>
          <w:sz w:val="22"/>
          <w:szCs w:val="22"/>
        </w:rPr>
      </w:pPr>
    </w:p>
    <w:p w:rsidR="00E51C0A" w:rsidRPr="00625E3A" w:rsidRDefault="00E51C0A" w:rsidP="00E51C0A">
      <w:pPr>
        <w:widowControl w:val="0"/>
        <w:jc w:val="both"/>
        <w:rPr>
          <w:sz w:val="22"/>
          <w:szCs w:val="22"/>
        </w:rPr>
      </w:pPr>
    </w:p>
    <w:p w:rsidR="00E51C0A" w:rsidRPr="00625E3A" w:rsidRDefault="00E51C0A" w:rsidP="00E51C0A">
      <w:pPr>
        <w:widowControl w:val="0"/>
        <w:autoSpaceDE w:val="0"/>
        <w:autoSpaceDN w:val="0"/>
        <w:adjustRightInd w:val="0"/>
        <w:rPr>
          <w:b/>
          <w:sz w:val="22"/>
          <w:szCs w:val="22"/>
        </w:rPr>
      </w:pPr>
    </w:p>
    <w:p w:rsidR="00E51C0A" w:rsidRPr="00625E3A" w:rsidRDefault="00E51C0A" w:rsidP="00E51C0A">
      <w:pPr>
        <w:widowControl w:val="0"/>
        <w:autoSpaceDE w:val="0"/>
        <w:autoSpaceDN w:val="0"/>
        <w:adjustRightInd w:val="0"/>
        <w:rPr>
          <w:b/>
          <w:sz w:val="22"/>
          <w:szCs w:val="22"/>
        </w:rPr>
      </w:pPr>
    </w:p>
    <w:p w:rsidR="00E51C0A" w:rsidRPr="00625E3A" w:rsidRDefault="00E51C0A" w:rsidP="00E51C0A">
      <w:pPr>
        <w:widowControl w:val="0"/>
        <w:autoSpaceDE w:val="0"/>
        <w:autoSpaceDN w:val="0"/>
        <w:adjustRightInd w:val="0"/>
        <w:rPr>
          <w:b/>
          <w:sz w:val="22"/>
          <w:szCs w:val="22"/>
        </w:rPr>
      </w:pPr>
    </w:p>
    <w:p w:rsidR="00E51C0A" w:rsidRPr="00625E3A" w:rsidRDefault="00E51C0A" w:rsidP="00E51C0A">
      <w:pPr>
        <w:widowControl w:val="0"/>
        <w:autoSpaceDE w:val="0"/>
        <w:autoSpaceDN w:val="0"/>
        <w:adjustRightInd w:val="0"/>
        <w:jc w:val="center"/>
        <w:rPr>
          <w:b/>
          <w:sz w:val="22"/>
          <w:szCs w:val="22"/>
        </w:rPr>
      </w:pPr>
    </w:p>
    <w:p w:rsidR="00070023" w:rsidRDefault="00070023" w:rsidP="00E51C0A">
      <w:pPr>
        <w:widowControl w:val="0"/>
        <w:autoSpaceDE w:val="0"/>
        <w:autoSpaceDN w:val="0"/>
        <w:adjustRightInd w:val="0"/>
        <w:rPr>
          <w:b/>
          <w:sz w:val="22"/>
          <w:szCs w:val="22"/>
        </w:rPr>
      </w:pPr>
    </w:p>
    <w:p w:rsidR="00070023" w:rsidRDefault="00070023" w:rsidP="00E51C0A">
      <w:pPr>
        <w:widowControl w:val="0"/>
        <w:autoSpaceDE w:val="0"/>
        <w:autoSpaceDN w:val="0"/>
        <w:adjustRightInd w:val="0"/>
        <w:rPr>
          <w:b/>
          <w:sz w:val="22"/>
          <w:szCs w:val="22"/>
        </w:rPr>
      </w:pPr>
    </w:p>
    <w:p w:rsidR="00070023" w:rsidRDefault="00070023" w:rsidP="00E51C0A">
      <w:pPr>
        <w:widowControl w:val="0"/>
        <w:autoSpaceDE w:val="0"/>
        <w:autoSpaceDN w:val="0"/>
        <w:adjustRightInd w:val="0"/>
        <w:rPr>
          <w:b/>
          <w:sz w:val="22"/>
          <w:szCs w:val="22"/>
        </w:rPr>
      </w:pPr>
    </w:p>
    <w:p w:rsidR="00070023" w:rsidRPr="00625E3A" w:rsidRDefault="00070023" w:rsidP="00E51C0A">
      <w:pPr>
        <w:widowControl w:val="0"/>
        <w:autoSpaceDE w:val="0"/>
        <w:autoSpaceDN w:val="0"/>
        <w:adjustRightInd w:val="0"/>
        <w:rPr>
          <w:b/>
          <w:sz w:val="22"/>
          <w:szCs w:val="22"/>
        </w:rPr>
      </w:pPr>
    </w:p>
    <w:p w:rsidR="00E51C0A" w:rsidRPr="00625E3A" w:rsidRDefault="00E51C0A" w:rsidP="00E51C0A">
      <w:pPr>
        <w:widowControl w:val="0"/>
        <w:autoSpaceDE w:val="0"/>
        <w:autoSpaceDN w:val="0"/>
        <w:adjustRightInd w:val="0"/>
        <w:rPr>
          <w:b/>
          <w:sz w:val="22"/>
          <w:szCs w:val="22"/>
        </w:rPr>
      </w:pPr>
    </w:p>
    <w:p w:rsidR="00E51C0A" w:rsidRPr="00625E3A" w:rsidRDefault="00E51C0A" w:rsidP="00E51C0A">
      <w:pPr>
        <w:widowControl w:val="0"/>
        <w:autoSpaceDE w:val="0"/>
        <w:autoSpaceDN w:val="0"/>
        <w:adjustRightInd w:val="0"/>
        <w:rPr>
          <w:b/>
          <w:sz w:val="22"/>
          <w:szCs w:val="22"/>
        </w:rPr>
      </w:pPr>
    </w:p>
    <w:p w:rsidR="00E51C0A" w:rsidRPr="00625E3A" w:rsidRDefault="00E51C0A" w:rsidP="00E51C0A">
      <w:pPr>
        <w:widowControl w:val="0"/>
        <w:autoSpaceDE w:val="0"/>
        <w:autoSpaceDN w:val="0"/>
        <w:adjustRightInd w:val="0"/>
        <w:rPr>
          <w:b/>
          <w:sz w:val="22"/>
          <w:szCs w:val="22"/>
        </w:rPr>
      </w:pPr>
    </w:p>
    <w:p w:rsidR="00E51C0A" w:rsidRPr="00625E3A" w:rsidRDefault="00E51C0A" w:rsidP="00E51C0A">
      <w:pPr>
        <w:widowControl w:val="0"/>
        <w:autoSpaceDE w:val="0"/>
        <w:autoSpaceDN w:val="0"/>
        <w:adjustRightInd w:val="0"/>
        <w:rPr>
          <w:b/>
          <w:sz w:val="22"/>
          <w:szCs w:val="22"/>
        </w:rPr>
      </w:pPr>
    </w:p>
    <w:p w:rsidR="00E51C0A" w:rsidRPr="00625E3A" w:rsidRDefault="00E51C0A" w:rsidP="00E51C0A">
      <w:pPr>
        <w:widowControl w:val="0"/>
        <w:autoSpaceDE w:val="0"/>
        <w:autoSpaceDN w:val="0"/>
        <w:adjustRightInd w:val="0"/>
        <w:rPr>
          <w:b/>
          <w:sz w:val="22"/>
          <w:szCs w:val="22"/>
        </w:rPr>
      </w:pPr>
    </w:p>
    <w:p w:rsidR="00E51C0A" w:rsidRPr="00625E3A" w:rsidRDefault="00E51C0A" w:rsidP="00E51C0A">
      <w:pPr>
        <w:widowControl w:val="0"/>
        <w:autoSpaceDE w:val="0"/>
        <w:autoSpaceDN w:val="0"/>
        <w:adjustRightInd w:val="0"/>
        <w:rPr>
          <w:b/>
          <w:sz w:val="22"/>
          <w:szCs w:val="22"/>
        </w:rPr>
      </w:pPr>
    </w:p>
    <w:p w:rsidR="00E51C0A" w:rsidRPr="00625E3A" w:rsidRDefault="00E51C0A" w:rsidP="00E51C0A">
      <w:pPr>
        <w:widowControl w:val="0"/>
        <w:autoSpaceDE w:val="0"/>
        <w:autoSpaceDN w:val="0"/>
        <w:adjustRightInd w:val="0"/>
        <w:rPr>
          <w:b/>
          <w:sz w:val="22"/>
          <w:szCs w:val="22"/>
        </w:rPr>
      </w:pPr>
    </w:p>
    <w:p w:rsidR="00E51C0A" w:rsidRPr="00625E3A" w:rsidRDefault="00E51C0A" w:rsidP="00E51C0A">
      <w:pPr>
        <w:widowControl w:val="0"/>
        <w:autoSpaceDE w:val="0"/>
        <w:autoSpaceDN w:val="0"/>
        <w:adjustRightInd w:val="0"/>
        <w:jc w:val="center"/>
        <w:rPr>
          <w:b/>
          <w:sz w:val="22"/>
          <w:szCs w:val="22"/>
        </w:rPr>
      </w:pPr>
      <w:r w:rsidRPr="00625E3A">
        <w:rPr>
          <w:b/>
          <w:sz w:val="22"/>
          <w:szCs w:val="22"/>
        </w:rPr>
        <w:t xml:space="preserve">г. Копейск, </w:t>
      </w:r>
    </w:p>
    <w:p w:rsidR="00E51C0A" w:rsidRPr="00625E3A" w:rsidRDefault="00E51C0A" w:rsidP="00E51C0A">
      <w:pPr>
        <w:jc w:val="center"/>
        <w:rPr>
          <w:b/>
          <w:sz w:val="22"/>
          <w:szCs w:val="22"/>
        </w:rPr>
      </w:pPr>
      <w:r w:rsidRPr="00625E3A">
        <w:rPr>
          <w:b/>
          <w:sz w:val="22"/>
          <w:szCs w:val="22"/>
        </w:rPr>
        <w:t>20</w:t>
      </w:r>
      <w:r w:rsidR="00070023">
        <w:rPr>
          <w:b/>
          <w:sz w:val="22"/>
          <w:szCs w:val="22"/>
        </w:rPr>
        <w:t>__</w:t>
      </w:r>
      <w:r w:rsidRPr="00625E3A">
        <w:rPr>
          <w:b/>
          <w:sz w:val="22"/>
          <w:szCs w:val="22"/>
        </w:rPr>
        <w:t xml:space="preserve"> г.</w:t>
      </w:r>
    </w:p>
    <w:p w:rsidR="00070023" w:rsidRPr="003F799D" w:rsidRDefault="00070023" w:rsidP="00070023">
      <w:pPr>
        <w:pStyle w:val="20"/>
        <w:jc w:val="right"/>
        <w:rPr>
          <w:b w:val="0"/>
          <w:sz w:val="22"/>
          <w:szCs w:val="22"/>
        </w:rPr>
      </w:pPr>
    </w:p>
    <w:p w:rsidR="00070023" w:rsidRPr="00F95D40" w:rsidRDefault="00070023" w:rsidP="00070023">
      <w:pPr>
        <w:jc w:val="center"/>
        <w:rPr>
          <w:b/>
          <w:sz w:val="20"/>
          <w:szCs w:val="20"/>
        </w:rPr>
      </w:pPr>
      <w:r w:rsidRPr="00F95D40">
        <w:rPr>
          <w:b/>
          <w:sz w:val="20"/>
          <w:szCs w:val="20"/>
        </w:rPr>
        <w:t xml:space="preserve">ИНФОРМАЦИОННАЯ КАРТА </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709"/>
        <w:gridCol w:w="4365"/>
      </w:tblGrid>
      <w:tr w:rsidR="00BD4DB7" w:rsidRPr="00BD4DB7" w:rsidTr="00383AB1">
        <w:trPr>
          <w:tblHeader/>
        </w:trPr>
        <w:tc>
          <w:tcPr>
            <w:tcW w:w="331" w:type="pct"/>
            <w:tcBorders>
              <w:top w:val="single" w:sz="4" w:space="0" w:color="auto"/>
              <w:left w:val="single" w:sz="4" w:space="0" w:color="auto"/>
              <w:bottom w:val="single" w:sz="4" w:space="0" w:color="auto"/>
              <w:right w:val="single" w:sz="4" w:space="0" w:color="auto"/>
            </w:tcBorders>
            <w:shd w:val="clear" w:color="auto" w:fill="auto"/>
          </w:tcPr>
          <w:p w:rsidR="00BD4DB7" w:rsidRPr="00BD4DB7" w:rsidRDefault="00BD4DB7" w:rsidP="00BD4DB7">
            <w:pPr>
              <w:widowControl w:val="0"/>
              <w:jc w:val="center"/>
              <w:rPr>
                <w:b/>
                <w:bCs/>
                <w:sz w:val="22"/>
              </w:rPr>
            </w:pPr>
            <w:r w:rsidRPr="00BD4DB7">
              <w:rPr>
                <w:b/>
                <w:bCs/>
                <w:sz w:val="22"/>
              </w:rPr>
              <w:t>№</w:t>
            </w:r>
          </w:p>
          <w:p w:rsidR="00BD4DB7" w:rsidRPr="00BD4DB7" w:rsidRDefault="00BD4DB7" w:rsidP="00BD4DB7">
            <w:pPr>
              <w:widowControl w:val="0"/>
              <w:jc w:val="center"/>
              <w:rPr>
                <w:b/>
                <w:bCs/>
                <w:i/>
                <w:iCs/>
                <w:sz w:val="22"/>
              </w:rPr>
            </w:pPr>
            <w:r w:rsidRPr="00BD4DB7">
              <w:rPr>
                <w:b/>
                <w:bCs/>
                <w:sz w:val="22"/>
              </w:rPr>
              <w:t>п/п</w:t>
            </w:r>
          </w:p>
        </w:tc>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BD4DB7" w:rsidRPr="00BD4DB7" w:rsidRDefault="00BD4DB7" w:rsidP="00BD4DB7">
            <w:pPr>
              <w:widowControl w:val="0"/>
              <w:jc w:val="center"/>
              <w:rPr>
                <w:b/>
                <w:bCs/>
                <w:i/>
                <w:iCs/>
                <w:sz w:val="22"/>
              </w:rPr>
            </w:pPr>
            <w:r w:rsidRPr="00BD4DB7">
              <w:rPr>
                <w:b/>
                <w:bCs/>
                <w:sz w:val="22"/>
              </w:rPr>
              <w:t>Наименование строки</w:t>
            </w:r>
          </w:p>
        </w:tc>
        <w:tc>
          <w:tcPr>
            <w:tcW w:w="2246" w:type="pct"/>
            <w:tcBorders>
              <w:top w:val="single" w:sz="4" w:space="0" w:color="auto"/>
              <w:left w:val="single" w:sz="4" w:space="0" w:color="auto"/>
              <w:bottom w:val="single" w:sz="4" w:space="0" w:color="auto"/>
              <w:right w:val="single" w:sz="4" w:space="0" w:color="auto"/>
            </w:tcBorders>
            <w:shd w:val="clear" w:color="auto" w:fill="auto"/>
            <w:vAlign w:val="center"/>
          </w:tcPr>
          <w:p w:rsidR="00BD4DB7" w:rsidRPr="00BD4DB7" w:rsidRDefault="00BD4DB7" w:rsidP="00BD4DB7">
            <w:pPr>
              <w:widowControl w:val="0"/>
              <w:ind w:right="459"/>
              <w:jc w:val="center"/>
              <w:rPr>
                <w:b/>
                <w:bCs/>
                <w:sz w:val="22"/>
              </w:rPr>
            </w:pPr>
            <w:r w:rsidRPr="00BD4DB7">
              <w:rPr>
                <w:b/>
                <w:bCs/>
                <w:sz w:val="22"/>
              </w:rPr>
              <w:t>Содержание строки</w:t>
            </w: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autoSpaceDE w:val="0"/>
              <w:autoSpaceDN w:val="0"/>
              <w:adjustRightInd w:val="0"/>
              <w:jc w:val="both"/>
              <w:rPr>
                <w:b/>
              </w:rPr>
            </w:pPr>
            <w:r w:rsidRPr="00BD4DB7">
              <w:rPr>
                <w:b/>
                <w:sz w:val="22"/>
                <w:szCs w:val="22"/>
              </w:rPr>
              <w:t>Сведения об Уполномоченном органе</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noProof/>
                <w:color w:val="548DD4"/>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autoSpaceDE w:val="0"/>
              <w:autoSpaceDN w:val="0"/>
              <w:adjustRightInd w:val="0"/>
              <w:jc w:val="both"/>
              <w:rPr>
                <w:b/>
              </w:rPr>
            </w:pPr>
            <w:r w:rsidRPr="00BD4DB7">
              <w:rPr>
                <w:b/>
                <w:sz w:val="22"/>
                <w:szCs w:val="22"/>
                <w:lang w:eastAsia="en-US"/>
              </w:rPr>
              <w:t xml:space="preserve">Заказчик </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ind w:hanging="6"/>
              <w:rPr>
                <w:b/>
                <w:color w:val="000000"/>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jc w:val="both"/>
              <w:rPr>
                <w:b/>
                <w:lang w:eastAsia="en-US"/>
              </w:rPr>
            </w:pPr>
            <w:r w:rsidRPr="00BD4DB7">
              <w:rPr>
                <w:b/>
                <w:sz w:val="22"/>
                <w:szCs w:val="22"/>
                <w:lang w:eastAsia="en-US"/>
              </w:rPr>
              <w:t xml:space="preserve">Информация о контрактной службе, контрактном  управляющем, ответственных за заключение контракта </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ind w:hanging="6"/>
              <w:rPr>
                <w:b/>
                <w:color w:val="000000"/>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color w:val="0070C0"/>
                <w:lang w:eastAsia="en-US"/>
              </w:rPr>
            </w:pPr>
            <w:r w:rsidRPr="00BD4DB7">
              <w:rPr>
                <w:rFonts w:eastAsia="Calibri"/>
                <w:b/>
                <w:bCs/>
                <w:lang w:eastAsia="en-US"/>
              </w:rPr>
              <w:t>Идентификационный код закупки</w:t>
            </w:r>
          </w:p>
        </w:tc>
        <w:tc>
          <w:tcPr>
            <w:tcW w:w="2246" w:type="pct"/>
          </w:tcPr>
          <w:p w:rsidR="00BD4DB7" w:rsidRPr="00BD4DB7" w:rsidRDefault="00BD4DB7" w:rsidP="00BD4DB7">
            <w:pPr>
              <w:widowControl w:val="0"/>
              <w:spacing w:after="160" w:line="259" w:lineRule="auto"/>
              <w:jc w:val="both"/>
              <w:rPr>
                <w:rFonts w:eastAsia="Calibri"/>
                <w:b/>
                <w:color w:val="FF0000"/>
                <w:sz w:val="22"/>
                <w:szCs w:val="22"/>
                <w:lang w:eastAsia="en-US"/>
              </w:rPr>
            </w:pPr>
          </w:p>
        </w:tc>
      </w:tr>
      <w:tr w:rsidR="00BD4DB7" w:rsidRPr="00BD4DB7" w:rsidTr="00383AB1">
        <w:trPr>
          <w:trHeight w:val="39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color w:val="0070C0"/>
                <w:lang w:eastAsia="en-US"/>
              </w:rPr>
            </w:pPr>
            <w:r w:rsidRPr="00BD4DB7">
              <w:rPr>
                <w:rFonts w:eastAsia="Calibri"/>
                <w:b/>
                <w:bCs/>
                <w:lang w:eastAsia="en-US"/>
              </w:rPr>
              <w:t>Способ определения поставщика (подрядчика, исполнителя)</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cente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Адрес в информационно-телекоммуникационной сети "Интернет" электронной площадки</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rPr>
                <w:kern w:val="16"/>
                <w:sz w:val="22"/>
                <w:szCs w:val="22"/>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color w:val="0070C0"/>
                <w:lang w:eastAsia="en-US"/>
              </w:rPr>
            </w:pPr>
            <w:r w:rsidRPr="00BD4DB7">
              <w:rPr>
                <w:rFonts w:eastAsia="Calibri"/>
                <w:b/>
                <w:bCs/>
                <w:lang w:eastAsia="en-US"/>
              </w:rPr>
              <w:t>Наименование объекта закупки</w:t>
            </w:r>
          </w:p>
        </w:tc>
        <w:tc>
          <w:tcPr>
            <w:tcW w:w="2246" w:type="pct"/>
          </w:tcPr>
          <w:p w:rsidR="00BD4DB7" w:rsidRPr="00BD4DB7" w:rsidRDefault="00BD4DB7" w:rsidP="00BD4DB7">
            <w:pPr>
              <w:widowControl w:val="0"/>
              <w:spacing w:after="160" w:line="259" w:lineRule="auto"/>
              <w:jc w:val="both"/>
              <w:rPr>
                <w:rFonts w:eastAsia="Calibri"/>
                <w:b/>
                <w:color w:val="FF0000"/>
                <w:sz w:val="22"/>
                <w:szCs w:val="22"/>
                <w:lang w:eastAsia="en-US"/>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b/>
                <w:sz w:val="22"/>
                <w:szCs w:val="22"/>
                <w:lang w:eastAsia="en-US"/>
              </w:rPr>
              <w:t>Описание объекта закупки</w:t>
            </w:r>
          </w:p>
        </w:tc>
        <w:tc>
          <w:tcPr>
            <w:tcW w:w="2246" w:type="pct"/>
          </w:tcPr>
          <w:p w:rsidR="00BD4DB7" w:rsidRPr="00BD4DB7" w:rsidRDefault="00BD4DB7" w:rsidP="00BD4DB7">
            <w:pPr>
              <w:widowControl w:val="0"/>
              <w:spacing w:after="160" w:line="259" w:lineRule="auto"/>
              <w:jc w:val="both"/>
              <w:rPr>
                <w:rFonts w:eastAsia="Calibri"/>
                <w:sz w:val="22"/>
                <w:szCs w:val="22"/>
                <w:lang w:eastAsia="en-US"/>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Информация о количестве (за исключением случая, предусмотренного частью 24 статьи 22 Закона</w:t>
            </w:r>
            <w:r w:rsidRPr="00BD4DB7">
              <w:rPr>
                <w:b/>
                <w:sz w:val="22"/>
                <w:szCs w:val="22"/>
                <w:lang w:eastAsia="en-US"/>
              </w:rPr>
              <w:t xml:space="preserve"> о контрактной системе</w:t>
            </w:r>
            <w:r w:rsidRPr="00BD4DB7">
              <w:rPr>
                <w:rFonts w:eastAsia="Calibri"/>
                <w:b/>
                <w:bCs/>
                <w:lang w:eastAsia="en-US"/>
              </w:rPr>
              <w:t>), единице измерения.</w:t>
            </w:r>
          </w:p>
          <w:p w:rsidR="00BD4DB7" w:rsidRPr="00BD4DB7" w:rsidRDefault="00BD4DB7" w:rsidP="00BD4DB7">
            <w:pPr>
              <w:jc w:val="both"/>
              <w:rPr>
                <w:rFonts w:eastAsia="Calibri"/>
                <w:b/>
                <w:bCs/>
                <w:lang w:eastAsia="en-US"/>
              </w:rPr>
            </w:pPr>
            <w:r w:rsidRPr="00BD4DB7">
              <w:rPr>
                <w:rFonts w:eastAsia="Calibri"/>
                <w:b/>
                <w:bCs/>
                <w:lang w:eastAsia="en-US"/>
              </w:rPr>
              <w:t>Информация об объеме (за исключением случая, предусмотренного частью 24 статьи 22 Закона</w:t>
            </w:r>
            <w:r w:rsidRPr="00BD4DB7">
              <w:rPr>
                <w:b/>
                <w:sz w:val="22"/>
                <w:szCs w:val="22"/>
                <w:lang w:eastAsia="en-US"/>
              </w:rPr>
              <w:t xml:space="preserve"> о контрактной системе</w:t>
            </w:r>
            <w:r w:rsidRPr="00BD4DB7">
              <w:rPr>
                <w:rFonts w:eastAsia="Calibri"/>
                <w:b/>
                <w:bCs/>
                <w:lang w:eastAsia="en-US"/>
              </w:rPr>
              <w:t>), о единице измерения (при наличии).</w:t>
            </w:r>
          </w:p>
        </w:tc>
        <w:tc>
          <w:tcPr>
            <w:tcW w:w="2246" w:type="pct"/>
          </w:tcPr>
          <w:p w:rsidR="00BD4DB7" w:rsidRPr="00BD4DB7" w:rsidRDefault="00BD4DB7" w:rsidP="00BD4DB7">
            <w:pPr>
              <w:widowControl w:val="0"/>
              <w:spacing w:after="160" w:line="259" w:lineRule="auto"/>
              <w:jc w:val="both"/>
              <w:rPr>
                <w:rFonts w:eastAsia="Calibri"/>
                <w:sz w:val="22"/>
                <w:szCs w:val="22"/>
                <w:lang w:eastAsia="en-US"/>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Информация о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BD4DB7" w:rsidRPr="00BD4DB7" w:rsidRDefault="00BD4DB7" w:rsidP="00BD4DB7">
            <w:pPr>
              <w:jc w:val="both"/>
              <w:rPr>
                <w:rFonts w:eastAsia="Calibri"/>
                <w:b/>
                <w:bCs/>
                <w:lang w:eastAsia="en-US"/>
              </w:rPr>
            </w:pPr>
            <w:r w:rsidRPr="00BD4DB7">
              <w:rPr>
                <w:rFonts w:eastAsia="Calibri"/>
                <w:b/>
                <w:bCs/>
                <w:lang w:eastAsia="en-US"/>
              </w:rPr>
              <w:t>Информация о месте выполнения работы или оказания услуги.</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ind w:hanging="6"/>
              <w:jc w:val="both"/>
              <w:rPr>
                <w:noProof/>
                <w:color w:val="548DD4"/>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Срок исполнения контракта (отдельных этапов исполнения контракта, если проектом контракта предусмотрены такие этапы)</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autoSpaceDE w:val="0"/>
              <w:autoSpaceDN w:val="0"/>
              <w:adjustRightInd w:val="0"/>
              <w:ind w:hanging="6"/>
              <w:jc w:val="both"/>
              <w:rPr>
                <w:noProof/>
                <w:color w:val="548DD4"/>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color w:val="7030A0"/>
                <w:lang w:eastAsia="en-US"/>
              </w:rPr>
            </w:pPr>
            <w:r w:rsidRPr="00BD4DB7">
              <w:rPr>
                <w:rFonts w:eastAsia="Calibri"/>
                <w:b/>
                <w:bCs/>
                <w:lang w:eastAsia="en-US"/>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noProof/>
                <w:color w:val="548DD4"/>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Начальная цена единицы товара, работы, услуги, а также начальная сумма цен указанных единиц и максимальное значение цены контракта</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noProof/>
                <w:color w:val="548DD4"/>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Ориентировочное значение цены контракта либо формула цены и максимальное значение цены контракта</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noProof/>
                <w:color w:val="548DD4"/>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b/>
                <w:sz w:val="22"/>
                <w:szCs w:val="22"/>
                <w:lang w:eastAsia="en-US"/>
              </w:rPr>
              <w:t>Срок и порядок оплаты товара, работы, услуги</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noProof/>
                <w:color w:val="548DD4"/>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autoSpaceDE w:val="0"/>
              <w:autoSpaceDN w:val="0"/>
              <w:adjustRightInd w:val="0"/>
              <w:jc w:val="both"/>
              <w:rPr>
                <w:rFonts w:eastAsia="Calibri"/>
                <w:b/>
                <w:bCs/>
                <w:lang w:eastAsia="en-US"/>
              </w:rPr>
            </w:pPr>
            <w:r w:rsidRPr="00BD4DB7">
              <w:rPr>
                <w:rFonts w:eastAsia="Calibri"/>
                <w:b/>
                <w:bCs/>
                <w:lang w:eastAsia="en-US"/>
              </w:rPr>
              <w:t>Наименование валюты в соответствии с общероссийским классификатором валют</w:t>
            </w:r>
          </w:p>
        </w:tc>
        <w:tc>
          <w:tcPr>
            <w:tcW w:w="2246" w:type="pct"/>
          </w:tcPr>
          <w:p w:rsidR="00BD4DB7" w:rsidRPr="00BD4DB7" w:rsidRDefault="00BD4DB7" w:rsidP="00BD4DB7">
            <w:pPr>
              <w:widowControl w:val="0"/>
              <w:jc w:val="both"/>
              <w:rPr>
                <w:color w:val="FF0000"/>
                <w:sz w:val="22"/>
                <w:szCs w:val="22"/>
                <w:highlight w:val="yellow"/>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Источник финансирования,</w:t>
            </w:r>
          </w:p>
          <w:p w:rsidR="00BD4DB7" w:rsidRPr="00BD4DB7" w:rsidRDefault="00BD4DB7" w:rsidP="00BD4DB7">
            <w:pPr>
              <w:jc w:val="both"/>
              <w:rPr>
                <w:rFonts w:eastAsia="Calibri"/>
                <w:b/>
                <w:bCs/>
                <w:lang w:eastAsia="en-US"/>
              </w:rPr>
            </w:pPr>
            <w:r w:rsidRPr="00BD4DB7">
              <w:rPr>
                <w:rFonts w:eastAsia="Calibri"/>
                <w:b/>
                <w:bCs/>
                <w:lang w:eastAsia="en-US"/>
              </w:rPr>
              <w:t>КБК (КВР)</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noProof/>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Размер аванса</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spacing w:val="-4"/>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Требования, предъявляемые к участникам закупки в соответствии с пунктом 1 части 1 статьи 31 Закона</w:t>
            </w:r>
            <w:r w:rsidRPr="00BD4DB7">
              <w:rPr>
                <w:b/>
                <w:sz w:val="22"/>
                <w:szCs w:val="22"/>
                <w:lang w:eastAsia="en-US"/>
              </w:rPr>
              <w:t xml:space="preserve"> о контрактной системе</w:t>
            </w:r>
          </w:p>
        </w:tc>
        <w:tc>
          <w:tcPr>
            <w:tcW w:w="2246" w:type="pct"/>
          </w:tcPr>
          <w:p w:rsidR="00BD4DB7" w:rsidRPr="00BD4DB7" w:rsidRDefault="00BD4DB7" w:rsidP="00BD4DB7">
            <w:pPr>
              <w:widowControl w:val="0"/>
              <w:autoSpaceDE w:val="0"/>
              <w:autoSpaceDN w:val="0"/>
              <w:adjustRightInd w:val="0"/>
              <w:ind w:firstLine="540"/>
              <w:jc w:val="both"/>
              <w:rPr>
                <w:b/>
                <w:i/>
                <w:sz w:val="22"/>
                <w:szCs w:val="22"/>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Требования, предъявляемые к участникам закупки в соответствии с частью 2 статьи 31 Закона</w:t>
            </w:r>
            <w:r w:rsidRPr="00BD4DB7">
              <w:rPr>
                <w:b/>
                <w:sz w:val="22"/>
                <w:szCs w:val="22"/>
                <w:lang w:eastAsia="en-US"/>
              </w:rPr>
              <w:t xml:space="preserve"> о контрактной системе</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ind w:hanging="6"/>
              <w:rPr>
                <w:noProof/>
                <w:color w:val="548DD4"/>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Требования, предъявляемые к участникам закупки в соответствии с частью 2.1 статьи 31 Закона</w:t>
            </w:r>
            <w:r w:rsidRPr="00BD4DB7">
              <w:rPr>
                <w:b/>
                <w:lang w:eastAsia="en-US"/>
              </w:rPr>
              <w:t xml:space="preserve"> о контрактной системе</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ind w:hanging="6"/>
              <w:jc w:val="both"/>
              <w:rPr>
                <w:noProof/>
                <w:color w:val="548DD4"/>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b/>
                <w:sz w:val="22"/>
                <w:szCs w:val="22"/>
                <w:lang w:eastAsia="en-US"/>
              </w:rPr>
              <w:t xml:space="preserve">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 2 и 3 ч. 3 ст. 104 </w:t>
            </w:r>
            <w:r w:rsidRPr="00BD4DB7">
              <w:rPr>
                <w:b/>
                <w:sz w:val="22"/>
                <w:szCs w:val="22"/>
              </w:rPr>
              <w:t>Федерального закона о контрактной системе</w:t>
            </w:r>
          </w:p>
        </w:tc>
        <w:tc>
          <w:tcPr>
            <w:tcW w:w="2246" w:type="pct"/>
          </w:tcPr>
          <w:p w:rsidR="00BD4DB7" w:rsidRPr="00BD4DB7" w:rsidRDefault="00BD4DB7" w:rsidP="00BD4DB7">
            <w:pPr>
              <w:widowControl w:val="0"/>
              <w:spacing w:after="160" w:line="259" w:lineRule="auto"/>
              <w:rPr>
                <w:rFonts w:eastAsia="Calibri"/>
                <w:i/>
                <w:sz w:val="22"/>
                <w:szCs w:val="22"/>
                <w:lang w:eastAsia="en-US"/>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Информация о предоставлении преимущества в соответствии со статьей 28 Закона</w:t>
            </w:r>
            <w:r w:rsidRPr="00BD4DB7">
              <w:rPr>
                <w:b/>
                <w:sz w:val="22"/>
                <w:szCs w:val="22"/>
                <w:lang w:eastAsia="en-US"/>
              </w:rPr>
              <w:t xml:space="preserve"> о контрактной системе</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autoSpaceDE w:val="0"/>
              <w:autoSpaceDN w:val="0"/>
              <w:adjustRightInd w:val="0"/>
              <w:ind w:hanging="6"/>
              <w:jc w:val="both"/>
              <w:rPr>
                <w:noProof/>
                <w:lang w:eastAsia="en-US"/>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Информация о предоставлении преимущества в соответствии со статьей 29 Закона</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ind w:hanging="6"/>
              <w:jc w:val="both"/>
              <w:rPr>
                <w:noProof/>
                <w:lang w:eastAsia="en-US"/>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Pr="00BD4DB7">
              <w:rPr>
                <w:b/>
                <w:sz w:val="22"/>
                <w:szCs w:val="22"/>
                <w:lang w:eastAsia="en-US"/>
              </w:rPr>
              <w:t xml:space="preserve"> о контрактной системе</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ind w:hanging="6"/>
              <w:jc w:val="both"/>
              <w:rPr>
                <w:noProof/>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Требование, установленное в соответствии с частью 5 статьи 30 Закона</w:t>
            </w:r>
            <w:r w:rsidRPr="00BD4DB7">
              <w:rPr>
                <w:b/>
                <w:sz w:val="22"/>
                <w:szCs w:val="22"/>
                <w:lang w:eastAsia="en-US"/>
              </w:rPr>
              <w:t xml:space="preserve"> о контрактной системе</w:t>
            </w:r>
            <w:r w:rsidRPr="00BD4DB7">
              <w:rPr>
                <w:rFonts w:eastAsia="Calibri"/>
                <w:b/>
                <w:bCs/>
                <w:lang w:eastAsia="en-US"/>
              </w:rPr>
              <w:t>, с указанием в соответствии с частью 6 статьи 30 Закона</w:t>
            </w:r>
            <w:r w:rsidRPr="00BD4DB7">
              <w:rPr>
                <w:b/>
                <w:sz w:val="22"/>
                <w:szCs w:val="22"/>
                <w:lang w:eastAsia="en-US"/>
              </w:rPr>
              <w:t xml:space="preserve"> о контрактной системе</w:t>
            </w:r>
            <w:r w:rsidRPr="00BD4DB7">
              <w:rPr>
                <w:rFonts w:eastAsia="Calibri"/>
                <w:b/>
                <w:bCs/>
                <w:lang w:eastAsia="en-US"/>
              </w:rPr>
              <w:t xml:space="preserve">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ind w:hanging="6"/>
              <w:jc w:val="both"/>
              <w:rPr>
                <w:noProof/>
                <w:lang w:eastAsia="en-US"/>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 xml:space="preserve">Информация об условиях, о запретах и об ограничениях допуска товаров, </w:t>
            </w:r>
            <w:r w:rsidRPr="00BD4DB7">
              <w:rPr>
                <w:rFonts w:eastAsia="Calibri"/>
                <w:b/>
                <w:bCs/>
                <w:lang w:eastAsia="en-US"/>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о контрактной системе</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ind w:hanging="6"/>
              <w:jc w:val="both"/>
              <w:rPr>
                <w:noProof/>
                <w:lang w:eastAsia="en-US"/>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73522E">
            <w:pPr>
              <w:jc w:val="both"/>
              <w:rPr>
                <w:rFonts w:eastAsia="Calibri"/>
                <w:b/>
                <w:bCs/>
                <w:lang w:eastAsia="en-US"/>
              </w:rPr>
            </w:pPr>
            <w:r w:rsidRPr="00BD4DB7">
              <w:rPr>
                <w:rFonts w:eastAsia="Calibri"/>
                <w:b/>
                <w:bCs/>
                <w:lang w:eastAsia="en-US"/>
              </w:rPr>
              <w:t>Размер обеспечения заявки на участие в закупке, порядок внесения денежных средств в качестве обеспечения заявки на участие в закупке</w:t>
            </w:r>
            <w:r w:rsidR="0073522E">
              <w:rPr>
                <w:rFonts w:eastAsia="Calibri"/>
                <w:b/>
                <w:bCs/>
                <w:lang w:eastAsia="en-US"/>
              </w:rPr>
              <w:t>, р</w:t>
            </w:r>
            <w:r w:rsidR="0073522E" w:rsidRPr="0073522E">
              <w:rPr>
                <w:rFonts w:eastAsia="Calibri"/>
                <w:b/>
                <w:bCs/>
                <w:lang w:eastAsia="en-US"/>
              </w:rPr>
              <w:t>еквизиты счета для перечисления денежных средств в случае, предус</w:t>
            </w:r>
            <w:bookmarkStart w:id="8" w:name="_GoBack"/>
            <w:bookmarkEnd w:id="8"/>
            <w:r w:rsidR="0073522E" w:rsidRPr="0073522E">
              <w:rPr>
                <w:rFonts w:eastAsia="Calibri"/>
                <w:b/>
                <w:bCs/>
                <w:lang w:eastAsia="en-US"/>
              </w:rPr>
              <w:t>мотренном частью 13 статьи 44 Закона о контрактной системе</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i/>
                <w:noProof/>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Условия независимой гарантии</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autoSpaceDE w:val="0"/>
              <w:autoSpaceDN w:val="0"/>
              <w:adjustRightInd w:val="0"/>
              <w:ind w:firstLine="411"/>
              <w:jc w:val="both"/>
              <w:rPr>
                <w:sz w:val="22"/>
                <w:szCs w:val="22"/>
                <w:lang w:eastAsia="en-US"/>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Размер обеспечения исполнения контракта, порядок предоставления обеспечения исполнения контракта, требования к такому обеспечению</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ind w:firstLine="284"/>
              <w:jc w:val="both"/>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Реквизиты счета, на котором в соответствии с законодательством РФ учитываются операции со средствами, поступающими заказчику</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noProof/>
                <w:lang w:eastAsia="en-US"/>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Размер обеспечения гарантийных обязательств, порядок предоставления обеспечения гарантийных обязательств, требования к такому обеспечению</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autoSpaceDE w:val="0"/>
              <w:autoSpaceDN w:val="0"/>
              <w:adjustRightInd w:val="0"/>
              <w:jc w:val="both"/>
              <w:rPr>
                <w:noProof/>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Информация о банковском сопровождении контракта в соответствии со статьей 35 Закона</w:t>
            </w:r>
            <w:r w:rsidRPr="00BD4DB7">
              <w:rPr>
                <w:b/>
                <w:sz w:val="22"/>
                <w:szCs w:val="22"/>
                <w:lang w:eastAsia="en-US"/>
              </w:rPr>
              <w:t xml:space="preserve"> о контрактной системе</w:t>
            </w:r>
          </w:p>
        </w:tc>
        <w:tc>
          <w:tcPr>
            <w:tcW w:w="2246" w:type="pct"/>
          </w:tcPr>
          <w:p w:rsidR="00BD4DB7" w:rsidRPr="00BD4DB7" w:rsidRDefault="00BD4DB7" w:rsidP="00BD4DB7">
            <w:pPr>
              <w:tabs>
                <w:tab w:val="left" w:pos="1139"/>
              </w:tabs>
              <w:spacing w:after="160" w:line="259" w:lineRule="auto"/>
              <w:jc w:val="both"/>
              <w:rPr>
                <w:rFonts w:eastAsia="Calibri"/>
                <w:i/>
                <w:color w:val="FF0000"/>
                <w:sz w:val="22"/>
                <w:szCs w:val="22"/>
                <w:lang w:eastAsia="en-US"/>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Информация о возможности одностороннего отказа от исполнения контракта в соответствии со статьей 95 Закона</w:t>
            </w:r>
            <w:r w:rsidRPr="00BD4DB7">
              <w:rPr>
                <w:b/>
                <w:sz w:val="22"/>
                <w:szCs w:val="22"/>
                <w:lang w:eastAsia="en-US"/>
              </w:rPr>
              <w:t xml:space="preserve"> о контрактной системе</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color w:val="0070C0"/>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r>
              <w:rPr>
                <w:b/>
                <w:sz w:val="22"/>
              </w:rPr>
              <w:t>*</w:t>
            </w: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Pr>
                <w:rFonts w:eastAsia="Calibri"/>
                <w:b/>
                <w:bCs/>
                <w:lang w:eastAsia="en-US"/>
              </w:rPr>
              <w:t>*</w:t>
            </w:r>
            <w:r w:rsidRPr="00BD4DB7">
              <w:rPr>
                <w:rFonts w:eastAsia="Calibri"/>
                <w:b/>
                <w:bCs/>
                <w:lang w:eastAsia="en-US"/>
              </w:rPr>
              <w:t xml:space="preserve">Критерии оценки заявок на участие в конкурсе, </w:t>
            </w:r>
            <w:r>
              <w:rPr>
                <w:rFonts w:eastAsia="Calibri"/>
                <w:b/>
                <w:bCs/>
                <w:lang w:eastAsia="en-US"/>
              </w:rPr>
              <w:t>величины значимости этих критериев в соответствии с Законом</w:t>
            </w:r>
            <w:r w:rsidRPr="00BD4DB7">
              <w:rPr>
                <w:rFonts w:eastAsia="Calibri"/>
                <w:b/>
                <w:bCs/>
                <w:lang w:eastAsia="en-US"/>
              </w:rPr>
              <w:t xml:space="preserve"> о контрактной системе</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color w:val="0070C0"/>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Дата и время окончания срока подачи заявок на участие в закупке</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i/>
                <w:noProof/>
                <w:color w:val="FF0000"/>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6524CF">
            <w:pPr>
              <w:jc w:val="both"/>
              <w:rPr>
                <w:rFonts w:eastAsia="Calibri"/>
                <w:b/>
                <w:bCs/>
                <w:lang w:eastAsia="en-US"/>
              </w:rPr>
            </w:pPr>
            <w:r>
              <w:rPr>
                <w:rFonts w:eastAsia="Calibri"/>
                <w:b/>
                <w:bCs/>
                <w:lang w:eastAsia="en-US"/>
              </w:rPr>
              <w:t>*</w:t>
            </w:r>
            <w:r w:rsidR="006524CF">
              <w:rPr>
                <w:rFonts w:eastAsia="Calibri"/>
                <w:b/>
                <w:bCs/>
                <w:lang w:eastAsia="en-US"/>
              </w:rPr>
              <w:t>*Д</w:t>
            </w:r>
            <w:r w:rsidR="006524CF" w:rsidRPr="006524CF">
              <w:rPr>
                <w:rFonts w:eastAsia="Calibri"/>
                <w:b/>
                <w:bCs/>
                <w:lang w:eastAsia="en-US"/>
              </w:rPr>
              <w:t xml:space="preserve">ата окончания срока рассмотрения и оценки первых частей заявок на участие в закупке </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i/>
                <w:noProof/>
                <w:color w:val="FF0000"/>
              </w:rPr>
            </w:pPr>
          </w:p>
        </w:tc>
      </w:tr>
      <w:tr w:rsidR="006524CF"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6524CF" w:rsidRPr="00BD4DB7" w:rsidRDefault="006524CF"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6524CF" w:rsidRPr="006524CF" w:rsidRDefault="006524CF" w:rsidP="006524CF">
            <w:pPr>
              <w:jc w:val="both"/>
              <w:rPr>
                <w:rFonts w:eastAsia="Calibri"/>
                <w:b/>
                <w:bCs/>
                <w:lang w:eastAsia="en-US"/>
              </w:rPr>
            </w:pPr>
            <w:r>
              <w:rPr>
                <w:rFonts w:eastAsia="Calibri"/>
                <w:b/>
                <w:bCs/>
                <w:lang w:eastAsia="en-US"/>
              </w:rPr>
              <w:t>*</w:t>
            </w:r>
            <w:r w:rsidRPr="006524CF">
              <w:rPr>
                <w:b/>
              </w:rPr>
              <w:t>Д</w:t>
            </w:r>
            <w:r w:rsidRPr="006524CF">
              <w:rPr>
                <w:rFonts w:eastAsia="Calibri"/>
                <w:b/>
                <w:bCs/>
                <w:lang w:eastAsia="en-US"/>
              </w:rPr>
              <w:t>ата окончания срока рассмотрения и оценки вторых частей заявок на участие в закупке</w:t>
            </w:r>
          </w:p>
        </w:tc>
        <w:tc>
          <w:tcPr>
            <w:tcW w:w="2246" w:type="pct"/>
            <w:tcBorders>
              <w:top w:val="single" w:sz="4" w:space="0" w:color="auto"/>
              <w:left w:val="single" w:sz="4" w:space="0" w:color="auto"/>
              <w:bottom w:val="single" w:sz="4" w:space="0" w:color="auto"/>
              <w:right w:val="single" w:sz="4" w:space="0" w:color="auto"/>
            </w:tcBorders>
          </w:tcPr>
          <w:p w:rsidR="006524CF" w:rsidRPr="00BD4DB7" w:rsidRDefault="006524CF" w:rsidP="00BD4DB7">
            <w:pPr>
              <w:jc w:val="both"/>
              <w:rPr>
                <w:i/>
                <w:noProof/>
                <w:color w:val="FF0000"/>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rFonts w:eastAsia="Calibri"/>
                <w:b/>
                <w:bCs/>
                <w:lang w:eastAsia="en-US"/>
              </w:rPr>
              <w:t xml:space="preserve">Дата подведения итогов определения </w:t>
            </w:r>
            <w:r w:rsidRPr="00BD4DB7">
              <w:rPr>
                <w:rFonts w:eastAsia="Calibri"/>
                <w:b/>
                <w:bCs/>
                <w:lang w:eastAsia="en-US"/>
              </w:rPr>
              <w:lastRenderedPageBreak/>
              <w:t xml:space="preserve">поставщика (подрядчика, исполнителя) </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i/>
                <w:noProof/>
                <w:color w:val="FF0000"/>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color w:val="0070C0"/>
                <w:lang w:eastAsia="en-US"/>
              </w:rPr>
            </w:pPr>
            <w:r w:rsidRPr="00BD4DB7">
              <w:rPr>
                <w:rFonts w:eastAsia="Calibri"/>
                <w:b/>
                <w:bCs/>
                <w:lang w:eastAsia="en-US"/>
              </w:rPr>
              <w:t>Дата проведения процедуры подачи предложений о цене контракта либо о сумме цен единиц товара, работы, услуги (в случае, предусмотренном частью 24 статьи 22 Закона</w:t>
            </w:r>
            <w:r w:rsidRPr="00BD4DB7">
              <w:rPr>
                <w:b/>
                <w:sz w:val="22"/>
                <w:szCs w:val="22"/>
                <w:lang w:eastAsia="en-US"/>
              </w:rPr>
              <w:t xml:space="preserve"> о контрактной системе</w:t>
            </w:r>
            <w:r w:rsidRPr="00BD4DB7">
              <w:rPr>
                <w:rFonts w:eastAsia="Calibri"/>
                <w:b/>
                <w:bCs/>
                <w:lang w:eastAsia="en-US"/>
              </w:rPr>
              <w:t xml:space="preserve">) </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i/>
                <w:noProof/>
                <w:color w:val="FF0000"/>
              </w:rPr>
            </w:pPr>
          </w:p>
        </w:tc>
      </w:tr>
      <w:tr w:rsidR="00BD4DB7" w:rsidRPr="00BD4DB7" w:rsidTr="00383AB1">
        <w:trPr>
          <w:trHeight w:val="281"/>
        </w:trPr>
        <w:tc>
          <w:tcPr>
            <w:tcW w:w="331"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widowControl w:val="0"/>
              <w:numPr>
                <w:ilvl w:val="0"/>
                <w:numId w:val="4"/>
              </w:numPr>
              <w:tabs>
                <w:tab w:val="left" w:pos="110"/>
              </w:tabs>
              <w:spacing w:after="160" w:line="259" w:lineRule="auto"/>
              <w:ind w:hanging="578"/>
              <w:jc w:val="center"/>
              <w:rPr>
                <w:b/>
                <w:sz w:val="22"/>
              </w:rPr>
            </w:pPr>
          </w:p>
        </w:tc>
        <w:tc>
          <w:tcPr>
            <w:tcW w:w="2423"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rFonts w:eastAsia="Calibri"/>
                <w:b/>
                <w:bCs/>
                <w:lang w:eastAsia="en-US"/>
              </w:rPr>
            </w:pPr>
            <w:r w:rsidRPr="00BD4DB7">
              <w:rPr>
                <w:b/>
                <w:sz w:val="22"/>
                <w:szCs w:val="22"/>
              </w:rPr>
              <w:t>Приложения</w:t>
            </w:r>
          </w:p>
        </w:tc>
        <w:tc>
          <w:tcPr>
            <w:tcW w:w="2246" w:type="pct"/>
            <w:tcBorders>
              <w:top w:val="single" w:sz="4" w:space="0" w:color="auto"/>
              <w:left w:val="single" w:sz="4" w:space="0" w:color="auto"/>
              <w:bottom w:val="single" w:sz="4" w:space="0" w:color="auto"/>
              <w:right w:val="single" w:sz="4" w:space="0" w:color="auto"/>
            </w:tcBorders>
          </w:tcPr>
          <w:p w:rsidR="00BD4DB7" w:rsidRPr="00BD4DB7" w:rsidRDefault="00BD4DB7" w:rsidP="00BD4DB7">
            <w:pPr>
              <w:jc w:val="both"/>
              <w:rPr>
                <w:noProof/>
              </w:rPr>
            </w:pPr>
          </w:p>
        </w:tc>
      </w:tr>
    </w:tbl>
    <w:p w:rsidR="00C56D9C" w:rsidRDefault="00C56D9C" w:rsidP="00070023">
      <w:pPr>
        <w:jc w:val="center"/>
        <w:rPr>
          <w:b/>
        </w:rPr>
      </w:pPr>
    </w:p>
    <w:p w:rsidR="00383AB1" w:rsidRDefault="00383AB1" w:rsidP="00070023">
      <w:pPr>
        <w:jc w:val="center"/>
        <w:rPr>
          <w:b/>
        </w:rPr>
      </w:pPr>
    </w:p>
    <w:p w:rsidR="002639D1" w:rsidRPr="00383AB1" w:rsidRDefault="006524CF" w:rsidP="006524CF">
      <w:pPr>
        <w:rPr>
          <w:i/>
          <w:sz w:val="22"/>
          <w:szCs w:val="22"/>
        </w:rPr>
      </w:pPr>
      <w:r w:rsidRPr="00383AB1">
        <w:rPr>
          <w:i/>
          <w:sz w:val="22"/>
          <w:szCs w:val="22"/>
        </w:rPr>
        <w:t>*Указанные пункты включаются в информационную карту в случае проведения закупки способом открытого конкурса в электронной форме</w:t>
      </w:r>
    </w:p>
    <w:p w:rsidR="002639D1" w:rsidRPr="00383AB1" w:rsidRDefault="002639D1" w:rsidP="00C56D9C">
      <w:pPr>
        <w:rPr>
          <w:i/>
          <w:sz w:val="22"/>
          <w:szCs w:val="22"/>
        </w:rPr>
      </w:pPr>
    </w:p>
    <w:p w:rsidR="002639D1" w:rsidRPr="00383AB1" w:rsidRDefault="006524CF" w:rsidP="00C56D9C">
      <w:pPr>
        <w:rPr>
          <w:i/>
          <w:sz w:val="22"/>
          <w:szCs w:val="22"/>
        </w:rPr>
      </w:pPr>
      <w:r w:rsidRPr="00383AB1">
        <w:rPr>
          <w:i/>
          <w:sz w:val="22"/>
          <w:szCs w:val="22"/>
        </w:rPr>
        <w:t>** Указанный пункт включаются в информационную карту в случае проведения закупки способом открытого конкурса в электронной форме, за исключением случая, предусмотренного частью 19 статьи 48 Закона о контрактной системе</w:t>
      </w:r>
    </w:p>
    <w:p w:rsidR="002639D1" w:rsidRDefault="002639D1"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8D30CA" w:rsidRDefault="008D30CA" w:rsidP="00C56D9C">
      <w:pPr>
        <w:rPr>
          <w:b/>
          <w:sz w:val="22"/>
          <w:szCs w:val="22"/>
        </w:rPr>
      </w:pPr>
    </w:p>
    <w:p w:rsidR="002639D1" w:rsidRDefault="002639D1" w:rsidP="00C56D9C">
      <w:pPr>
        <w:rPr>
          <w:b/>
          <w:sz w:val="22"/>
          <w:szCs w:val="22"/>
        </w:rPr>
      </w:pPr>
    </w:p>
    <w:sectPr w:rsidR="002639D1" w:rsidSect="00B8065F">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EF" w:rsidRDefault="00B87FEF">
      <w:r>
        <w:separator/>
      </w:r>
    </w:p>
  </w:endnote>
  <w:endnote w:type="continuationSeparator" w:id="0">
    <w:p w:rsidR="00B87FEF" w:rsidRDefault="00B8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EF" w:rsidRDefault="00B87FEF">
      <w:r>
        <w:separator/>
      </w:r>
    </w:p>
  </w:footnote>
  <w:footnote w:type="continuationSeparator" w:id="0">
    <w:p w:rsidR="00B87FEF" w:rsidRDefault="00B8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EF" w:rsidRDefault="00CE3E2A" w:rsidP="00AE6E90">
    <w:pPr>
      <w:pStyle w:val="a4"/>
      <w:framePr w:wrap="around" w:vAnchor="text" w:hAnchor="margin" w:xAlign="center" w:y="1"/>
      <w:rPr>
        <w:rStyle w:val="a5"/>
      </w:rPr>
    </w:pPr>
    <w:r>
      <w:rPr>
        <w:rStyle w:val="a5"/>
      </w:rPr>
      <w:fldChar w:fldCharType="begin"/>
    </w:r>
    <w:r w:rsidR="00B87FEF">
      <w:rPr>
        <w:rStyle w:val="a5"/>
      </w:rPr>
      <w:instrText xml:space="preserve">PAGE  </w:instrText>
    </w:r>
    <w:r>
      <w:rPr>
        <w:rStyle w:val="a5"/>
      </w:rPr>
      <w:fldChar w:fldCharType="end"/>
    </w:r>
  </w:p>
  <w:p w:rsidR="00B87FEF" w:rsidRDefault="00B87F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EF" w:rsidRDefault="00CE3E2A" w:rsidP="00AE6E90">
    <w:pPr>
      <w:pStyle w:val="a4"/>
      <w:framePr w:wrap="around" w:vAnchor="text" w:hAnchor="margin" w:xAlign="center" w:y="1"/>
      <w:rPr>
        <w:rStyle w:val="a5"/>
      </w:rPr>
    </w:pPr>
    <w:r>
      <w:rPr>
        <w:rStyle w:val="a5"/>
      </w:rPr>
      <w:fldChar w:fldCharType="begin"/>
    </w:r>
    <w:r w:rsidR="00B87FEF">
      <w:rPr>
        <w:rStyle w:val="a5"/>
      </w:rPr>
      <w:instrText xml:space="preserve">PAGE  </w:instrText>
    </w:r>
    <w:r>
      <w:rPr>
        <w:rStyle w:val="a5"/>
      </w:rPr>
      <w:fldChar w:fldCharType="separate"/>
    </w:r>
    <w:r w:rsidR="00DE1263">
      <w:rPr>
        <w:rStyle w:val="a5"/>
        <w:noProof/>
      </w:rPr>
      <w:t>14</w:t>
    </w:r>
    <w:r>
      <w:rPr>
        <w:rStyle w:val="a5"/>
      </w:rPr>
      <w:fldChar w:fldCharType="end"/>
    </w:r>
  </w:p>
  <w:p w:rsidR="00B87FEF" w:rsidRDefault="00B87F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3CFD"/>
    <w:multiLevelType w:val="hybridMultilevel"/>
    <w:tmpl w:val="E19823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3104868"/>
    <w:multiLevelType w:val="multilevel"/>
    <w:tmpl w:val="086ED950"/>
    <w:lvl w:ilvl="0">
      <w:start w:val="1"/>
      <w:numFmt w:val="decimal"/>
      <w:lvlText w:val="%1."/>
      <w:lvlJc w:val="left"/>
      <w:pPr>
        <w:ind w:left="720" w:hanging="360"/>
      </w:pPr>
      <w:rPr>
        <w:rFonts w:hint="default"/>
        <w:b w:val="0"/>
        <w:i w:val="0"/>
        <w:color w:val="auto"/>
        <w:sz w:val="22"/>
      </w:rPr>
    </w:lvl>
    <w:lvl w:ilvl="1">
      <w:start w:val="4"/>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8A90B3D"/>
    <w:multiLevelType w:val="hybridMultilevel"/>
    <w:tmpl w:val="C1D0E884"/>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577FD1"/>
    <w:multiLevelType w:val="hybridMultilevel"/>
    <w:tmpl w:val="BFEEC774"/>
    <w:lvl w:ilvl="0" w:tplc="41525A2C">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A06212"/>
    <w:multiLevelType w:val="hybridMultilevel"/>
    <w:tmpl w:val="24AE8892"/>
    <w:lvl w:ilvl="0" w:tplc="0419000F">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09321A"/>
    <w:multiLevelType w:val="hybridMultilevel"/>
    <w:tmpl w:val="5BE4AC0C"/>
    <w:lvl w:ilvl="0" w:tplc="C8AC0F74">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5463CC"/>
    <w:multiLevelType w:val="hybridMultilevel"/>
    <w:tmpl w:val="F87EB912"/>
    <w:lvl w:ilvl="0" w:tplc="E57E913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17D8"/>
    <w:rsid w:val="00013D08"/>
    <w:rsid w:val="000210AF"/>
    <w:rsid w:val="00023917"/>
    <w:rsid w:val="00034576"/>
    <w:rsid w:val="00037BC1"/>
    <w:rsid w:val="000456D3"/>
    <w:rsid w:val="00051F4E"/>
    <w:rsid w:val="00070023"/>
    <w:rsid w:val="000822FF"/>
    <w:rsid w:val="00082DA4"/>
    <w:rsid w:val="00085874"/>
    <w:rsid w:val="00090123"/>
    <w:rsid w:val="00090C00"/>
    <w:rsid w:val="000953DD"/>
    <w:rsid w:val="000A3F44"/>
    <w:rsid w:val="000A492E"/>
    <w:rsid w:val="000A7815"/>
    <w:rsid w:val="000B53E8"/>
    <w:rsid w:val="000B6F90"/>
    <w:rsid w:val="000B705D"/>
    <w:rsid w:val="000D6B50"/>
    <w:rsid w:val="000F3265"/>
    <w:rsid w:val="0010369B"/>
    <w:rsid w:val="00134232"/>
    <w:rsid w:val="001402A9"/>
    <w:rsid w:val="001417D8"/>
    <w:rsid w:val="00145F55"/>
    <w:rsid w:val="00147DAE"/>
    <w:rsid w:val="00153CE1"/>
    <w:rsid w:val="001540D6"/>
    <w:rsid w:val="00172F95"/>
    <w:rsid w:val="00175589"/>
    <w:rsid w:val="0017637A"/>
    <w:rsid w:val="00186245"/>
    <w:rsid w:val="0018691E"/>
    <w:rsid w:val="001A4205"/>
    <w:rsid w:val="001C081B"/>
    <w:rsid w:val="001C0CA5"/>
    <w:rsid w:val="001E4B81"/>
    <w:rsid w:val="001F5622"/>
    <w:rsid w:val="002232DD"/>
    <w:rsid w:val="00233253"/>
    <w:rsid w:val="00233499"/>
    <w:rsid w:val="002408B0"/>
    <w:rsid w:val="00250662"/>
    <w:rsid w:val="002639D1"/>
    <w:rsid w:val="0026624A"/>
    <w:rsid w:val="002743FD"/>
    <w:rsid w:val="00290151"/>
    <w:rsid w:val="00290E84"/>
    <w:rsid w:val="0029704F"/>
    <w:rsid w:val="002A0D71"/>
    <w:rsid w:val="002A5814"/>
    <w:rsid w:val="002C032F"/>
    <w:rsid w:val="002D02A2"/>
    <w:rsid w:val="002D371F"/>
    <w:rsid w:val="002D7725"/>
    <w:rsid w:val="002E199B"/>
    <w:rsid w:val="002F7B55"/>
    <w:rsid w:val="00303C22"/>
    <w:rsid w:val="0030420B"/>
    <w:rsid w:val="003106E1"/>
    <w:rsid w:val="003176A3"/>
    <w:rsid w:val="00317818"/>
    <w:rsid w:val="00323C21"/>
    <w:rsid w:val="00324D3B"/>
    <w:rsid w:val="00325228"/>
    <w:rsid w:val="00330872"/>
    <w:rsid w:val="003446EE"/>
    <w:rsid w:val="0034514A"/>
    <w:rsid w:val="00353F44"/>
    <w:rsid w:val="00357355"/>
    <w:rsid w:val="003600C8"/>
    <w:rsid w:val="00363960"/>
    <w:rsid w:val="00380BD2"/>
    <w:rsid w:val="00383AB1"/>
    <w:rsid w:val="00383E2B"/>
    <w:rsid w:val="003914A3"/>
    <w:rsid w:val="00394FAD"/>
    <w:rsid w:val="0039666D"/>
    <w:rsid w:val="003C314F"/>
    <w:rsid w:val="003C42EB"/>
    <w:rsid w:val="003C5753"/>
    <w:rsid w:val="003D1313"/>
    <w:rsid w:val="003F1627"/>
    <w:rsid w:val="003F4519"/>
    <w:rsid w:val="004116B0"/>
    <w:rsid w:val="00412C1C"/>
    <w:rsid w:val="00413113"/>
    <w:rsid w:val="0041728F"/>
    <w:rsid w:val="004176F1"/>
    <w:rsid w:val="00423457"/>
    <w:rsid w:val="0042386B"/>
    <w:rsid w:val="004300FA"/>
    <w:rsid w:val="00430470"/>
    <w:rsid w:val="00437698"/>
    <w:rsid w:val="00440C0E"/>
    <w:rsid w:val="00463CC0"/>
    <w:rsid w:val="00464A69"/>
    <w:rsid w:val="00475A0D"/>
    <w:rsid w:val="00490887"/>
    <w:rsid w:val="00492664"/>
    <w:rsid w:val="004A3B90"/>
    <w:rsid w:val="004A6ABE"/>
    <w:rsid w:val="004B53B9"/>
    <w:rsid w:val="004C4899"/>
    <w:rsid w:val="004D309F"/>
    <w:rsid w:val="0050368A"/>
    <w:rsid w:val="00515575"/>
    <w:rsid w:val="00530EDF"/>
    <w:rsid w:val="00541A5D"/>
    <w:rsid w:val="005450D1"/>
    <w:rsid w:val="00560780"/>
    <w:rsid w:val="0057320E"/>
    <w:rsid w:val="00577D31"/>
    <w:rsid w:val="00582CF9"/>
    <w:rsid w:val="00591DB3"/>
    <w:rsid w:val="00593BAF"/>
    <w:rsid w:val="005A07E7"/>
    <w:rsid w:val="005A1AE0"/>
    <w:rsid w:val="005A6517"/>
    <w:rsid w:val="005B2AB9"/>
    <w:rsid w:val="005C1CDE"/>
    <w:rsid w:val="005C55E6"/>
    <w:rsid w:val="005D45A0"/>
    <w:rsid w:val="005D7BF0"/>
    <w:rsid w:val="005E4B7C"/>
    <w:rsid w:val="006004F2"/>
    <w:rsid w:val="0062312A"/>
    <w:rsid w:val="00626810"/>
    <w:rsid w:val="006504BE"/>
    <w:rsid w:val="006524CF"/>
    <w:rsid w:val="00655992"/>
    <w:rsid w:val="00664982"/>
    <w:rsid w:val="00665A33"/>
    <w:rsid w:val="00671F14"/>
    <w:rsid w:val="006752F7"/>
    <w:rsid w:val="0067700F"/>
    <w:rsid w:val="00680AAC"/>
    <w:rsid w:val="006915BC"/>
    <w:rsid w:val="00694353"/>
    <w:rsid w:val="006A7EB0"/>
    <w:rsid w:val="006B0F03"/>
    <w:rsid w:val="006B5BAB"/>
    <w:rsid w:val="006C5B19"/>
    <w:rsid w:val="006E3DEA"/>
    <w:rsid w:val="00700B97"/>
    <w:rsid w:val="00723285"/>
    <w:rsid w:val="0073522E"/>
    <w:rsid w:val="00742E89"/>
    <w:rsid w:val="00743E7C"/>
    <w:rsid w:val="0074741C"/>
    <w:rsid w:val="00750221"/>
    <w:rsid w:val="00751A70"/>
    <w:rsid w:val="00760EC9"/>
    <w:rsid w:val="00767D73"/>
    <w:rsid w:val="00777130"/>
    <w:rsid w:val="00777CF0"/>
    <w:rsid w:val="00791988"/>
    <w:rsid w:val="00794C0C"/>
    <w:rsid w:val="00796B28"/>
    <w:rsid w:val="007972B7"/>
    <w:rsid w:val="007A263C"/>
    <w:rsid w:val="007A34A0"/>
    <w:rsid w:val="007A7975"/>
    <w:rsid w:val="007B186E"/>
    <w:rsid w:val="007B1990"/>
    <w:rsid w:val="007D43F5"/>
    <w:rsid w:val="007E345E"/>
    <w:rsid w:val="007E3C69"/>
    <w:rsid w:val="007E7D30"/>
    <w:rsid w:val="00802722"/>
    <w:rsid w:val="00812DF5"/>
    <w:rsid w:val="00816A37"/>
    <w:rsid w:val="00823BC1"/>
    <w:rsid w:val="00830256"/>
    <w:rsid w:val="00840750"/>
    <w:rsid w:val="00844613"/>
    <w:rsid w:val="008645B8"/>
    <w:rsid w:val="008743AE"/>
    <w:rsid w:val="008749B4"/>
    <w:rsid w:val="008803D7"/>
    <w:rsid w:val="00881B5F"/>
    <w:rsid w:val="008C14C9"/>
    <w:rsid w:val="008D2818"/>
    <w:rsid w:val="008D30CA"/>
    <w:rsid w:val="008D5A83"/>
    <w:rsid w:val="008D70F8"/>
    <w:rsid w:val="00907EDC"/>
    <w:rsid w:val="0091044B"/>
    <w:rsid w:val="00911152"/>
    <w:rsid w:val="009408CD"/>
    <w:rsid w:val="00953990"/>
    <w:rsid w:val="0095779E"/>
    <w:rsid w:val="00960D35"/>
    <w:rsid w:val="0099045A"/>
    <w:rsid w:val="00991EB0"/>
    <w:rsid w:val="009961B2"/>
    <w:rsid w:val="009A193C"/>
    <w:rsid w:val="009A589E"/>
    <w:rsid w:val="009E0028"/>
    <w:rsid w:val="009E11D4"/>
    <w:rsid w:val="009F60DB"/>
    <w:rsid w:val="00A151EA"/>
    <w:rsid w:val="00A16C88"/>
    <w:rsid w:val="00A31CA3"/>
    <w:rsid w:val="00A32B41"/>
    <w:rsid w:val="00A331C1"/>
    <w:rsid w:val="00A56789"/>
    <w:rsid w:val="00A71DC3"/>
    <w:rsid w:val="00A83034"/>
    <w:rsid w:val="00A96842"/>
    <w:rsid w:val="00AD128A"/>
    <w:rsid w:val="00AD5B81"/>
    <w:rsid w:val="00AE5D91"/>
    <w:rsid w:val="00AE6E90"/>
    <w:rsid w:val="00AE7364"/>
    <w:rsid w:val="00B013F3"/>
    <w:rsid w:val="00B01849"/>
    <w:rsid w:val="00B0389C"/>
    <w:rsid w:val="00B118FD"/>
    <w:rsid w:val="00B35D97"/>
    <w:rsid w:val="00B465D6"/>
    <w:rsid w:val="00B54E21"/>
    <w:rsid w:val="00B6144A"/>
    <w:rsid w:val="00B711D4"/>
    <w:rsid w:val="00B715D2"/>
    <w:rsid w:val="00B7501F"/>
    <w:rsid w:val="00B8065F"/>
    <w:rsid w:val="00B87E54"/>
    <w:rsid w:val="00B87FEF"/>
    <w:rsid w:val="00BD4DB7"/>
    <w:rsid w:val="00BE1E98"/>
    <w:rsid w:val="00BE5E2D"/>
    <w:rsid w:val="00BF5306"/>
    <w:rsid w:val="00BF6629"/>
    <w:rsid w:val="00C145CF"/>
    <w:rsid w:val="00C30752"/>
    <w:rsid w:val="00C414BD"/>
    <w:rsid w:val="00C432D6"/>
    <w:rsid w:val="00C451AE"/>
    <w:rsid w:val="00C53980"/>
    <w:rsid w:val="00C56D9C"/>
    <w:rsid w:val="00C715AD"/>
    <w:rsid w:val="00C76A7F"/>
    <w:rsid w:val="00C82DAA"/>
    <w:rsid w:val="00CA2B9A"/>
    <w:rsid w:val="00CA386E"/>
    <w:rsid w:val="00CA7BB7"/>
    <w:rsid w:val="00CB088C"/>
    <w:rsid w:val="00CB4248"/>
    <w:rsid w:val="00CC64EB"/>
    <w:rsid w:val="00CE3E2A"/>
    <w:rsid w:val="00CE70C8"/>
    <w:rsid w:val="00CF1FDA"/>
    <w:rsid w:val="00CF6263"/>
    <w:rsid w:val="00D074C3"/>
    <w:rsid w:val="00D1418E"/>
    <w:rsid w:val="00D1542C"/>
    <w:rsid w:val="00D15A9F"/>
    <w:rsid w:val="00D2077C"/>
    <w:rsid w:val="00D210CC"/>
    <w:rsid w:val="00D21EC0"/>
    <w:rsid w:val="00D255F4"/>
    <w:rsid w:val="00D4502D"/>
    <w:rsid w:val="00D506BC"/>
    <w:rsid w:val="00D5545D"/>
    <w:rsid w:val="00D56BBA"/>
    <w:rsid w:val="00D57A55"/>
    <w:rsid w:val="00D61E09"/>
    <w:rsid w:val="00D73943"/>
    <w:rsid w:val="00D73B7C"/>
    <w:rsid w:val="00D74263"/>
    <w:rsid w:val="00DC30F6"/>
    <w:rsid w:val="00DC7418"/>
    <w:rsid w:val="00DC7496"/>
    <w:rsid w:val="00DE1263"/>
    <w:rsid w:val="00DE27CD"/>
    <w:rsid w:val="00DE5109"/>
    <w:rsid w:val="00DF1D8C"/>
    <w:rsid w:val="00E03CDB"/>
    <w:rsid w:val="00E07D5F"/>
    <w:rsid w:val="00E1759E"/>
    <w:rsid w:val="00E17BFD"/>
    <w:rsid w:val="00E321BF"/>
    <w:rsid w:val="00E45420"/>
    <w:rsid w:val="00E47299"/>
    <w:rsid w:val="00E51C0A"/>
    <w:rsid w:val="00E53BEF"/>
    <w:rsid w:val="00E55B19"/>
    <w:rsid w:val="00E6771C"/>
    <w:rsid w:val="00E74FD9"/>
    <w:rsid w:val="00E84679"/>
    <w:rsid w:val="00E9199A"/>
    <w:rsid w:val="00E97EFD"/>
    <w:rsid w:val="00EA22D2"/>
    <w:rsid w:val="00EA375E"/>
    <w:rsid w:val="00EA3788"/>
    <w:rsid w:val="00EA4555"/>
    <w:rsid w:val="00EC7566"/>
    <w:rsid w:val="00EE51DB"/>
    <w:rsid w:val="00EE739F"/>
    <w:rsid w:val="00EF1D5D"/>
    <w:rsid w:val="00F01739"/>
    <w:rsid w:val="00F0529F"/>
    <w:rsid w:val="00F130EA"/>
    <w:rsid w:val="00F14F4B"/>
    <w:rsid w:val="00F2199D"/>
    <w:rsid w:val="00F270A3"/>
    <w:rsid w:val="00F306E8"/>
    <w:rsid w:val="00F37A4B"/>
    <w:rsid w:val="00F46D8A"/>
    <w:rsid w:val="00F4771A"/>
    <w:rsid w:val="00F51EAF"/>
    <w:rsid w:val="00F5544A"/>
    <w:rsid w:val="00F55ED3"/>
    <w:rsid w:val="00F80C2F"/>
    <w:rsid w:val="00F87521"/>
    <w:rsid w:val="00F907D8"/>
    <w:rsid w:val="00F93962"/>
    <w:rsid w:val="00FA3B17"/>
    <w:rsid w:val="00FA5AEF"/>
    <w:rsid w:val="00FE5CDE"/>
    <w:rsid w:val="00FF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030FF"/>
  <w15:docId w15:val="{64449900-95FB-45C8-84DF-0D3D9B4D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7D8"/>
    <w:rPr>
      <w:sz w:val="24"/>
      <w:szCs w:val="24"/>
    </w:rPr>
  </w:style>
  <w:style w:type="paragraph" w:styleId="1">
    <w:name w:val="heading 1"/>
    <w:basedOn w:val="a"/>
    <w:next w:val="a"/>
    <w:link w:val="10"/>
    <w:uiPriority w:val="99"/>
    <w:qFormat/>
    <w:rsid w:val="008C14C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0">
    <w:name w:val="heading 2"/>
    <w:basedOn w:val="a"/>
    <w:next w:val="a"/>
    <w:link w:val="21"/>
    <w:semiHidden/>
    <w:unhideWhenUsed/>
    <w:qFormat/>
    <w:rsid w:val="00D210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417D8"/>
    <w:pPr>
      <w:widowControl w:val="0"/>
      <w:autoSpaceDE w:val="0"/>
      <w:autoSpaceDN w:val="0"/>
      <w:adjustRightInd w:val="0"/>
      <w:ind w:firstLine="720"/>
    </w:pPr>
    <w:rPr>
      <w:rFonts w:ascii="Arial" w:hAnsi="Arial" w:cs="Arial"/>
    </w:rPr>
  </w:style>
  <w:style w:type="paragraph" w:customStyle="1" w:styleId="ConsPlusTitle">
    <w:name w:val="ConsPlusTitle"/>
    <w:rsid w:val="001417D8"/>
    <w:pPr>
      <w:widowControl w:val="0"/>
      <w:autoSpaceDE w:val="0"/>
      <w:autoSpaceDN w:val="0"/>
      <w:adjustRightInd w:val="0"/>
    </w:pPr>
    <w:rPr>
      <w:rFonts w:ascii="Arial" w:hAnsi="Arial" w:cs="Arial"/>
      <w:b/>
      <w:bCs/>
    </w:rPr>
  </w:style>
  <w:style w:type="table" w:styleId="a3">
    <w:name w:val="Table Grid"/>
    <w:basedOn w:val="a1"/>
    <w:rsid w:val="00141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D02A2"/>
    <w:pPr>
      <w:tabs>
        <w:tab w:val="center" w:pos="4677"/>
        <w:tab w:val="right" w:pos="9355"/>
      </w:tabs>
    </w:pPr>
  </w:style>
  <w:style w:type="character" w:styleId="a5">
    <w:name w:val="page number"/>
    <w:basedOn w:val="a0"/>
    <w:rsid w:val="002D02A2"/>
  </w:style>
  <w:style w:type="character" w:customStyle="1" w:styleId="10">
    <w:name w:val="Заголовок 1 Знак"/>
    <w:basedOn w:val="a0"/>
    <w:link w:val="1"/>
    <w:uiPriority w:val="99"/>
    <w:rsid w:val="008C14C9"/>
    <w:rPr>
      <w:rFonts w:ascii="Arial" w:eastAsiaTheme="minorEastAsia" w:hAnsi="Arial" w:cs="Arial"/>
      <w:b/>
      <w:bCs/>
      <w:color w:val="26282F"/>
      <w:sz w:val="24"/>
      <w:szCs w:val="24"/>
    </w:rPr>
  </w:style>
  <w:style w:type="character" w:customStyle="1" w:styleId="a6">
    <w:name w:val="Гипертекстовая ссылка"/>
    <w:basedOn w:val="a0"/>
    <w:uiPriority w:val="99"/>
    <w:rsid w:val="008C14C9"/>
    <w:rPr>
      <w:color w:val="106BBE"/>
    </w:rPr>
  </w:style>
  <w:style w:type="paragraph" w:styleId="a7">
    <w:name w:val="Balloon Text"/>
    <w:basedOn w:val="a"/>
    <w:link w:val="a8"/>
    <w:rsid w:val="00EF1D5D"/>
    <w:rPr>
      <w:rFonts w:ascii="Tahoma" w:hAnsi="Tahoma" w:cs="Tahoma"/>
      <w:sz w:val="16"/>
      <w:szCs w:val="16"/>
    </w:rPr>
  </w:style>
  <w:style w:type="character" w:customStyle="1" w:styleId="a8">
    <w:name w:val="Текст выноски Знак"/>
    <w:basedOn w:val="a0"/>
    <w:link w:val="a7"/>
    <w:rsid w:val="00EF1D5D"/>
    <w:rPr>
      <w:rFonts w:ascii="Tahoma" w:hAnsi="Tahoma" w:cs="Tahoma"/>
      <w:sz w:val="16"/>
      <w:szCs w:val="16"/>
    </w:rPr>
  </w:style>
  <w:style w:type="character" w:styleId="a9">
    <w:name w:val="Hyperlink"/>
    <w:basedOn w:val="a0"/>
    <w:rsid w:val="001E4B81"/>
    <w:rPr>
      <w:color w:val="0000FF" w:themeColor="hyperlink"/>
      <w:u w:val="single"/>
    </w:rPr>
  </w:style>
  <w:style w:type="character" w:customStyle="1" w:styleId="21">
    <w:name w:val="Заголовок 2 Знак"/>
    <w:basedOn w:val="a0"/>
    <w:link w:val="20"/>
    <w:semiHidden/>
    <w:rsid w:val="00D210CC"/>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rsid w:val="00D210CC"/>
    <w:rPr>
      <w:rFonts w:ascii="Arial" w:hAnsi="Arial" w:cs="Arial"/>
    </w:rPr>
  </w:style>
  <w:style w:type="character" w:customStyle="1" w:styleId="apple-converted-space">
    <w:name w:val="apple-converted-space"/>
    <w:basedOn w:val="a0"/>
    <w:rsid w:val="00D210CC"/>
  </w:style>
  <w:style w:type="paragraph" w:customStyle="1" w:styleId="ConsNormal">
    <w:name w:val="ConsNormal"/>
    <w:rsid w:val="00E51C0A"/>
    <w:pPr>
      <w:widowControl w:val="0"/>
      <w:ind w:firstLine="720"/>
    </w:pPr>
    <w:rPr>
      <w:rFonts w:ascii="Arial" w:hAnsi="Arial"/>
    </w:rPr>
  </w:style>
  <w:style w:type="paragraph" w:customStyle="1" w:styleId="xl24">
    <w:name w:val="xl24"/>
    <w:basedOn w:val="a"/>
    <w:rsid w:val="00E51C0A"/>
    <w:pPr>
      <w:spacing w:before="100" w:after="100"/>
      <w:jc w:val="center"/>
    </w:pPr>
  </w:style>
  <w:style w:type="paragraph" w:styleId="aa">
    <w:name w:val="List Paragraph"/>
    <w:basedOn w:val="a"/>
    <w:link w:val="ab"/>
    <w:uiPriority w:val="34"/>
    <w:qFormat/>
    <w:rsid w:val="00070023"/>
    <w:pPr>
      <w:ind w:left="720"/>
      <w:contextualSpacing/>
    </w:pPr>
  </w:style>
  <w:style w:type="paragraph" w:customStyle="1" w:styleId="ConsNormal0">
    <w:name w:val="ConsNormal Знак"/>
    <w:link w:val="ConsNormal1"/>
    <w:rsid w:val="00070023"/>
    <w:pPr>
      <w:widowControl w:val="0"/>
      <w:ind w:firstLine="720"/>
    </w:pPr>
    <w:rPr>
      <w:rFonts w:ascii="Arial" w:hAnsi="Arial"/>
      <w:sz w:val="24"/>
      <w:szCs w:val="24"/>
    </w:rPr>
  </w:style>
  <w:style w:type="character" w:customStyle="1" w:styleId="ConsNormal1">
    <w:name w:val="ConsNormal Знак Знак"/>
    <w:basedOn w:val="a0"/>
    <w:link w:val="ConsNormal0"/>
    <w:locked/>
    <w:rsid w:val="00070023"/>
    <w:rPr>
      <w:rFonts w:ascii="Arial" w:hAnsi="Arial"/>
      <w:sz w:val="24"/>
      <w:szCs w:val="24"/>
    </w:rPr>
  </w:style>
  <w:style w:type="character" w:customStyle="1" w:styleId="-">
    <w:name w:val="Интернет-ссылка"/>
    <w:basedOn w:val="a0"/>
    <w:uiPriority w:val="99"/>
    <w:rsid w:val="00070023"/>
    <w:rPr>
      <w:color w:val="0000FF"/>
      <w:u w:val="single"/>
    </w:rPr>
  </w:style>
  <w:style w:type="paragraph" w:styleId="ac">
    <w:name w:val="No Spacing"/>
    <w:aliases w:val="для таблиц,Без интервала2,Без интервала1,No Spacing,Без интервала11,Без интервала3"/>
    <w:link w:val="ad"/>
    <w:uiPriority w:val="99"/>
    <w:qFormat/>
    <w:rsid w:val="00070023"/>
    <w:rPr>
      <w:sz w:val="24"/>
      <w:szCs w:val="24"/>
    </w:rPr>
  </w:style>
  <w:style w:type="character" w:customStyle="1" w:styleId="ad">
    <w:name w:val="Без интервала Знак"/>
    <w:aliases w:val="для таблиц Знак,Без интервала2 Знак,Без интервала1 Знак,No Spacing Знак,Без интервала11 Знак,Без интервала3 Знак"/>
    <w:link w:val="ac"/>
    <w:uiPriority w:val="99"/>
    <w:locked/>
    <w:rsid w:val="00070023"/>
    <w:rPr>
      <w:sz w:val="24"/>
      <w:szCs w:val="24"/>
    </w:rPr>
  </w:style>
  <w:style w:type="paragraph" w:styleId="ae">
    <w:name w:val="Body Text"/>
    <w:basedOn w:val="a"/>
    <w:link w:val="af"/>
    <w:uiPriority w:val="99"/>
    <w:unhideWhenUsed/>
    <w:rsid w:val="00070023"/>
    <w:pPr>
      <w:spacing w:after="120"/>
    </w:pPr>
  </w:style>
  <w:style w:type="character" w:customStyle="1" w:styleId="af">
    <w:name w:val="Основной текст Знак"/>
    <w:basedOn w:val="a0"/>
    <w:link w:val="ae"/>
    <w:uiPriority w:val="99"/>
    <w:rsid w:val="00070023"/>
    <w:rPr>
      <w:sz w:val="24"/>
      <w:szCs w:val="24"/>
    </w:rPr>
  </w:style>
  <w:style w:type="paragraph" w:styleId="af0">
    <w:name w:val="Normal Indent"/>
    <w:basedOn w:val="a"/>
    <w:uiPriority w:val="99"/>
    <w:rsid w:val="00070023"/>
    <w:pPr>
      <w:spacing w:after="60"/>
      <w:ind w:left="708"/>
      <w:jc w:val="both"/>
    </w:pPr>
  </w:style>
  <w:style w:type="character" w:customStyle="1" w:styleId="ab">
    <w:name w:val="Абзац списка Знак"/>
    <w:link w:val="aa"/>
    <w:uiPriority w:val="34"/>
    <w:locked/>
    <w:rsid w:val="00070023"/>
    <w:rPr>
      <w:sz w:val="24"/>
      <w:szCs w:val="24"/>
    </w:rPr>
  </w:style>
  <w:style w:type="paragraph" w:customStyle="1" w:styleId="3">
    <w:name w:val="Стиль3"/>
    <w:basedOn w:val="a"/>
    <w:rsid w:val="00742E89"/>
    <w:pPr>
      <w:spacing w:before="120"/>
    </w:pPr>
    <w:rPr>
      <w:rFonts w:ascii="Tahoma" w:hAnsi="Tahoma"/>
      <w:kern w:val="16"/>
      <w:szCs w:val="20"/>
    </w:rPr>
  </w:style>
  <w:style w:type="paragraph" w:customStyle="1" w:styleId="22">
    <w:name w:val="Стиль2"/>
    <w:basedOn w:val="2"/>
    <w:rsid w:val="00742E89"/>
    <w:pPr>
      <w:keepNext/>
      <w:keepLines/>
      <w:widowControl w:val="0"/>
      <w:numPr>
        <w:numId w:val="0"/>
      </w:numPr>
      <w:suppressLineNumbers/>
      <w:tabs>
        <w:tab w:val="num" w:pos="720"/>
        <w:tab w:val="num" w:pos="1440"/>
      </w:tabs>
      <w:suppressAutoHyphens/>
      <w:spacing w:after="60"/>
      <w:ind w:left="1440" w:hanging="360"/>
      <w:contextualSpacing w:val="0"/>
      <w:jc w:val="both"/>
    </w:pPr>
    <w:rPr>
      <w:b/>
      <w:szCs w:val="20"/>
    </w:rPr>
  </w:style>
  <w:style w:type="paragraph" w:customStyle="1" w:styleId="BodyText">
    <w:name w:val="Body Text Знак"/>
    <w:basedOn w:val="a"/>
    <w:link w:val="BodyText0"/>
    <w:rsid w:val="00742E89"/>
    <w:pPr>
      <w:jc w:val="both"/>
    </w:pPr>
    <w:rPr>
      <w:rFonts w:ascii="Calibri" w:eastAsia="Calibri" w:hAnsi="Calibri"/>
      <w:sz w:val="28"/>
      <w:szCs w:val="28"/>
    </w:rPr>
  </w:style>
  <w:style w:type="character" w:customStyle="1" w:styleId="BodyText0">
    <w:name w:val="Body Text Знак Знак"/>
    <w:link w:val="BodyText"/>
    <w:locked/>
    <w:rsid w:val="00742E89"/>
    <w:rPr>
      <w:rFonts w:ascii="Calibri" w:eastAsia="Calibri" w:hAnsi="Calibri"/>
      <w:sz w:val="28"/>
      <w:szCs w:val="28"/>
    </w:rPr>
  </w:style>
  <w:style w:type="paragraph" w:styleId="2">
    <w:name w:val="List Number 2"/>
    <w:basedOn w:val="a"/>
    <w:rsid w:val="00742E8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EF5AA56C433063DBD7028C94FE018BFE00FD75BBE2E9EA930F9EC1B8E01D72F77332AE2CA433F33854E87FFD28628FEA9ABDA5A1FH2W6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9EF5AA56C433063DBD7028C94FE018BFE00FD75BBE2E9EA930F9EC1B8E01D72F77332AE5C04F3F33854E87FFD28628FEA9ABDA5A1FH2W6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436BA61AAF82DA8C40FBABCC57F0A6DB67E7653C0AC16C02256C26431FF3B5AAB57C227349E44EBA712CDABEDF143C192382646D5D0EEB466W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15</Pages>
  <Words>4624</Words>
  <Characters>26363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Inc.</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Белова</dc:creator>
  <cp:lastModifiedBy>Шагеева Ольга Александровна</cp:lastModifiedBy>
  <cp:revision>14</cp:revision>
  <cp:lastPrinted>2022-02-04T05:50:00Z</cp:lastPrinted>
  <dcterms:created xsi:type="dcterms:W3CDTF">2022-01-24T12:29:00Z</dcterms:created>
  <dcterms:modified xsi:type="dcterms:W3CDTF">2022-02-04T08:08:00Z</dcterms:modified>
</cp:coreProperties>
</file>