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F2B" w:rsidRPr="00CA6F2B" w:rsidRDefault="00CA6F2B" w:rsidP="00CA6F2B">
      <w:pPr>
        <w:keepNext/>
        <w:suppressAutoHyphens w:val="0"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CA6F2B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CA6F2B" w:rsidRPr="00CA6F2B" w:rsidRDefault="00CA6F2B" w:rsidP="00CA6F2B">
      <w:pPr>
        <w:keepNext/>
        <w:suppressAutoHyphens w:val="0"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CA6F2B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CA6F2B" w:rsidRPr="00CA6F2B" w:rsidRDefault="00CA6F2B" w:rsidP="00CA6F2B">
      <w:pPr>
        <w:suppressAutoHyphens w:val="0"/>
        <w:jc w:val="center"/>
        <w:rPr>
          <w:rFonts w:ascii="Calibri" w:hAnsi="Calibri"/>
          <w:b/>
          <w:i/>
          <w:iCs/>
          <w:sz w:val="38"/>
          <w:szCs w:val="38"/>
        </w:rPr>
      </w:pPr>
      <w:proofErr w:type="gramStart"/>
      <w:r w:rsidRPr="00CA6F2B">
        <w:rPr>
          <w:rFonts w:ascii="Calibri" w:hAnsi="Calibri"/>
          <w:b/>
          <w:i/>
          <w:iCs/>
          <w:sz w:val="38"/>
          <w:szCs w:val="38"/>
        </w:rPr>
        <w:t>П</w:t>
      </w:r>
      <w:proofErr w:type="gramEnd"/>
      <w:r w:rsidRPr="00CA6F2B">
        <w:rPr>
          <w:rFonts w:ascii="Calibri" w:hAnsi="Calibri"/>
          <w:b/>
          <w:i/>
          <w:iCs/>
          <w:sz w:val="38"/>
          <w:szCs w:val="38"/>
        </w:rPr>
        <w:t xml:space="preserve"> О С Т А Н О В Л Е Н И Е</w:t>
      </w:r>
    </w:p>
    <w:p w:rsidR="000C605C" w:rsidRDefault="000C605C">
      <w:pPr>
        <w:jc w:val="both"/>
        <w:rPr>
          <w:sz w:val="28"/>
          <w:szCs w:val="28"/>
        </w:rPr>
      </w:pPr>
    </w:p>
    <w:p w:rsidR="000C605C" w:rsidRDefault="000C605C">
      <w:pPr>
        <w:jc w:val="both"/>
        <w:rPr>
          <w:sz w:val="28"/>
          <w:szCs w:val="28"/>
        </w:rPr>
      </w:pPr>
    </w:p>
    <w:p w:rsidR="000C605C" w:rsidRDefault="00CA6F2B">
      <w:pPr>
        <w:jc w:val="both"/>
        <w:rPr>
          <w:sz w:val="28"/>
          <w:szCs w:val="28"/>
        </w:rPr>
      </w:pPr>
      <w:r>
        <w:rPr>
          <w:sz w:val="28"/>
          <w:szCs w:val="28"/>
        </w:rPr>
        <w:t>16.09.2025</w:t>
      </w:r>
      <w:r>
        <w:rPr>
          <w:sz w:val="28"/>
          <w:szCs w:val="28"/>
        </w:rPr>
        <w:tab/>
        <w:t>№3702-п</w:t>
      </w:r>
      <w:bookmarkStart w:id="0" w:name="_GoBack"/>
      <w:bookmarkEnd w:id="0"/>
    </w:p>
    <w:p w:rsidR="000C605C" w:rsidRDefault="000C605C">
      <w:pPr>
        <w:jc w:val="both"/>
        <w:rPr>
          <w:sz w:val="28"/>
          <w:szCs w:val="28"/>
        </w:rPr>
      </w:pPr>
    </w:p>
    <w:p w:rsidR="000C605C" w:rsidRDefault="000C605C">
      <w:pPr>
        <w:jc w:val="both"/>
        <w:rPr>
          <w:sz w:val="28"/>
          <w:szCs w:val="28"/>
        </w:rPr>
      </w:pPr>
    </w:p>
    <w:p w:rsidR="000C605C" w:rsidRDefault="000C605C">
      <w:pPr>
        <w:jc w:val="both"/>
        <w:rPr>
          <w:sz w:val="28"/>
          <w:szCs w:val="28"/>
        </w:rPr>
      </w:pPr>
    </w:p>
    <w:p w:rsidR="000C605C" w:rsidRDefault="00CA6F2B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11.04.2016 № 802-п </w:t>
      </w:r>
    </w:p>
    <w:p w:rsidR="000C605C" w:rsidRDefault="000C605C">
      <w:pPr>
        <w:jc w:val="both"/>
        <w:rPr>
          <w:sz w:val="28"/>
          <w:szCs w:val="28"/>
        </w:rPr>
      </w:pPr>
    </w:p>
    <w:p w:rsidR="000C605C" w:rsidRDefault="000C605C">
      <w:pPr>
        <w:jc w:val="both"/>
        <w:rPr>
          <w:sz w:val="28"/>
          <w:szCs w:val="28"/>
        </w:rPr>
      </w:pPr>
    </w:p>
    <w:p w:rsidR="000C605C" w:rsidRDefault="00CA6F2B">
      <w:pPr>
        <w:pStyle w:val="ConsPlusTitle"/>
        <w:ind w:firstLine="720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В соответствии с Федеральными законами от 25 февраля 1999 года                    № 39-ФЗ «Об инвестиционной деятельности в Российской Федерации, осуществляемой в форме капитальных вложений», от 06 октября 2003 года              № 131-ФЗ «Об общих принципа</w:t>
      </w:r>
      <w:r>
        <w:rPr>
          <w:b w:val="0"/>
          <w:sz w:val="28"/>
          <w:szCs w:val="28"/>
        </w:rPr>
        <w:t>х организации местного самоуправления в Российской Федерации», с Уставом муниципального образования «</w:t>
      </w:r>
      <w:proofErr w:type="spellStart"/>
      <w:r>
        <w:rPr>
          <w:b w:val="0"/>
          <w:sz w:val="28"/>
          <w:szCs w:val="28"/>
        </w:rPr>
        <w:t>Копейский</w:t>
      </w:r>
      <w:proofErr w:type="spellEnd"/>
      <w:r>
        <w:rPr>
          <w:b w:val="0"/>
          <w:sz w:val="28"/>
          <w:szCs w:val="28"/>
        </w:rPr>
        <w:t xml:space="preserve"> городской округ», администрация </w:t>
      </w:r>
      <w:proofErr w:type="spellStart"/>
      <w:r>
        <w:rPr>
          <w:b w:val="0"/>
          <w:sz w:val="28"/>
          <w:szCs w:val="28"/>
        </w:rPr>
        <w:t>Копейского</w:t>
      </w:r>
      <w:proofErr w:type="spellEnd"/>
      <w:r>
        <w:rPr>
          <w:b w:val="0"/>
          <w:sz w:val="28"/>
          <w:szCs w:val="28"/>
        </w:rPr>
        <w:t xml:space="preserve"> городского округа </w:t>
      </w:r>
    </w:p>
    <w:p w:rsidR="000C605C" w:rsidRDefault="00CA6F2B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0C605C" w:rsidRDefault="00CA6F2B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следующие изменения в положение об инвестиционном паспорте </w:t>
      </w:r>
      <w:proofErr w:type="spellStart"/>
      <w:r>
        <w:rPr>
          <w:sz w:val="28"/>
          <w:szCs w:val="28"/>
        </w:rPr>
        <w:t>Коп</w:t>
      </w:r>
      <w:r>
        <w:rPr>
          <w:sz w:val="28"/>
          <w:szCs w:val="28"/>
        </w:rPr>
        <w:t>ейского</w:t>
      </w:r>
      <w:proofErr w:type="spellEnd"/>
      <w:r>
        <w:rPr>
          <w:sz w:val="28"/>
          <w:szCs w:val="28"/>
        </w:rPr>
        <w:t xml:space="preserve"> городского округа, утвержденное постановлением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11.04.2016 № 802-п «Об утверждении положения об инвестиционном паспорте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округа»:</w:t>
      </w:r>
    </w:p>
    <w:p w:rsidR="000C605C" w:rsidRDefault="00CA6F2B">
      <w:pPr>
        <w:tabs>
          <w:tab w:val="left" w:pos="7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пунктах 4, 8, 9 вместо слов «управление эк</w:t>
      </w:r>
      <w:r>
        <w:rPr>
          <w:sz w:val="28"/>
          <w:szCs w:val="28"/>
        </w:rPr>
        <w:t xml:space="preserve">ономики и торговли» читать слова «управление экономического развития» в соответственном падеже. </w:t>
      </w:r>
    </w:p>
    <w:p w:rsidR="000C605C" w:rsidRDefault="00CA6F2B">
      <w:pPr>
        <w:pStyle w:val="ae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Отделу пресс-службы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о</w:t>
      </w:r>
      <w:r>
        <w:rPr>
          <w:sz w:val="28"/>
          <w:szCs w:val="28"/>
        </w:rPr>
        <w:t xml:space="preserve">публикования муниципальных правовых актов, и разместить на сайте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в сети Интернет.</w:t>
      </w:r>
    </w:p>
    <w:p w:rsidR="000C605C" w:rsidRDefault="00CA6F2B">
      <w:pPr>
        <w:pStyle w:val="ae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Отделу бухгалтерского учета и отчетности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(Шульгина И.Ю.) возместить расходы, связанные с</w:t>
      </w:r>
      <w:r>
        <w:rPr>
          <w:sz w:val="28"/>
          <w:szCs w:val="28"/>
        </w:rPr>
        <w:t xml:space="preserve"> опубликованием, согласно смете расходов, предусмотренных на эти цели.</w:t>
      </w:r>
    </w:p>
    <w:p w:rsidR="000C605C" w:rsidRDefault="00CA6F2B">
      <w:pPr>
        <w:pStyle w:val="ae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настоящего постановления возложить на заместителя Главы городского округа по финансам и экономике </w:t>
      </w:r>
      <w:proofErr w:type="spellStart"/>
      <w:r>
        <w:rPr>
          <w:sz w:val="28"/>
          <w:szCs w:val="28"/>
        </w:rPr>
        <w:t>Пескову</w:t>
      </w:r>
      <w:proofErr w:type="spellEnd"/>
      <w:r>
        <w:rPr>
          <w:sz w:val="28"/>
          <w:szCs w:val="28"/>
        </w:rPr>
        <w:t xml:space="preserve"> О.М.</w:t>
      </w:r>
    </w:p>
    <w:p w:rsidR="000C605C" w:rsidRDefault="00CA6F2B">
      <w:pPr>
        <w:pStyle w:val="ae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официал</w:t>
      </w:r>
      <w:r>
        <w:rPr>
          <w:sz w:val="28"/>
          <w:szCs w:val="28"/>
        </w:rPr>
        <w:t>ьного опубликования.</w:t>
      </w:r>
    </w:p>
    <w:p w:rsidR="000C605C" w:rsidRDefault="000C605C">
      <w:pPr>
        <w:tabs>
          <w:tab w:val="left" w:pos="1134"/>
        </w:tabs>
        <w:jc w:val="both"/>
        <w:rPr>
          <w:sz w:val="28"/>
          <w:szCs w:val="28"/>
        </w:rPr>
      </w:pPr>
    </w:p>
    <w:p w:rsidR="000C605C" w:rsidRDefault="00CA6F2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Глава городского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  <w:t xml:space="preserve">            С.В. Логанова</w:t>
      </w:r>
    </w:p>
    <w:sectPr w:rsidR="000C605C">
      <w:headerReference w:type="even" r:id="rId9"/>
      <w:headerReference w:type="default" r:id="rId10"/>
      <w:headerReference w:type="first" r:id="rId11"/>
      <w:pgSz w:w="11906" w:h="16838"/>
      <w:pgMar w:top="1134" w:right="567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A6F2B">
      <w:r>
        <w:separator/>
      </w:r>
    </w:p>
  </w:endnote>
  <w:endnote w:type="continuationSeparator" w:id="0">
    <w:p w:rsidR="00000000" w:rsidRDefault="00CA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A6F2B">
      <w:r>
        <w:separator/>
      </w:r>
    </w:p>
  </w:footnote>
  <w:footnote w:type="continuationSeparator" w:id="0">
    <w:p w:rsidR="00000000" w:rsidRDefault="00CA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05C" w:rsidRDefault="000C605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3369006"/>
      <w:docPartObj>
        <w:docPartGallery w:val="Page Numbers (Top of Page)"/>
        <w:docPartUnique/>
      </w:docPartObj>
    </w:sdtPr>
    <w:sdtEndPr/>
    <w:sdtContent>
      <w:p w:rsidR="000C605C" w:rsidRDefault="00CA6F2B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:rsidR="000C605C" w:rsidRDefault="000C605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05C" w:rsidRDefault="000C605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336C3"/>
    <w:multiLevelType w:val="multilevel"/>
    <w:tmpl w:val="2F0E8A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03017FC"/>
    <w:multiLevelType w:val="multilevel"/>
    <w:tmpl w:val="9C364AB0"/>
    <w:lvl w:ilvl="0">
      <w:start w:val="1"/>
      <w:numFmt w:val="decimal"/>
      <w:lvlText w:val="%1."/>
      <w:lvlJc w:val="left"/>
      <w:pPr>
        <w:tabs>
          <w:tab w:val="num" w:pos="0"/>
        </w:tabs>
        <w:ind w:left="1789" w:hanging="108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nsid w:val="58840417"/>
    <w:multiLevelType w:val="multilevel"/>
    <w:tmpl w:val="08EC9EDE"/>
    <w:lvl w:ilvl="0">
      <w:start w:val="1"/>
      <w:numFmt w:val="decimal"/>
      <w:lvlText w:val="%1."/>
      <w:lvlJc w:val="left"/>
      <w:pPr>
        <w:tabs>
          <w:tab w:val="num" w:pos="0"/>
        </w:tabs>
        <w:ind w:left="1789" w:hanging="108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>
    <w:nsid w:val="601C67AA"/>
    <w:multiLevelType w:val="multilevel"/>
    <w:tmpl w:val="43B869F8"/>
    <w:lvl w:ilvl="0">
      <w:start w:val="1"/>
      <w:numFmt w:val="decimal"/>
      <w:lvlText w:val="%1."/>
      <w:lvlJc w:val="left"/>
      <w:pPr>
        <w:tabs>
          <w:tab w:val="num" w:pos="0"/>
        </w:tabs>
        <w:ind w:left="1789" w:hanging="108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>
    <w:nsid w:val="64B3750D"/>
    <w:multiLevelType w:val="multilevel"/>
    <w:tmpl w:val="9DBEEF0E"/>
    <w:lvl w:ilvl="0">
      <w:start w:val="1"/>
      <w:numFmt w:val="decimal"/>
      <w:lvlText w:val="%1."/>
      <w:lvlJc w:val="left"/>
      <w:pPr>
        <w:tabs>
          <w:tab w:val="num" w:pos="0"/>
        </w:tabs>
        <w:ind w:left="1789" w:hanging="108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5">
    <w:nsid w:val="64CE7C45"/>
    <w:multiLevelType w:val="multilevel"/>
    <w:tmpl w:val="735E4078"/>
    <w:lvl w:ilvl="0">
      <w:start w:val="1"/>
      <w:numFmt w:val="decimal"/>
      <w:lvlText w:val="%1."/>
      <w:lvlJc w:val="left"/>
      <w:pPr>
        <w:tabs>
          <w:tab w:val="num" w:pos="0"/>
        </w:tabs>
        <w:ind w:left="1789" w:hanging="108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5"/>
    <w:lvlOverride w:ilvl="0">
      <w:startOverride w:val="1"/>
    </w:lvlOverride>
  </w:num>
  <w:num w:numId="8">
    <w:abstractNumId w:val="5"/>
  </w:num>
  <w:num w:numId="9">
    <w:abstractNumId w:val="5"/>
  </w:num>
  <w:num w:numId="10">
    <w:abstractNumId w:val="5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05C"/>
    <w:rsid w:val="000C605C"/>
    <w:rsid w:val="00CA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F6160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Lohit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d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Title">
    <w:name w:val="ConsPlusTitle"/>
    <w:qFormat/>
    <w:rsid w:val="00500F7F"/>
    <w:pPr>
      <w:widowContro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List Paragraph"/>
    <w:basedOn w:val="a"/>
    <w:uiPriority w:val="34"/>
    <w:qFormat/>
    <w:rsid w:val="0082712C"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802E6E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802E6E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uiPriority w:val="99"/>
    <w:semiHidden/>
    <w:unhideWhenUsed/>
    <w:qFormat/>
    <w:rsid w:val="00F61608"/>
    <w:rPr>
      <w:rFonts w:ascii="Tahoma" w:hAnsi="Tahoma" w:cs="Tahoma"/>
      <w:sz w:val="16"/>
      <w:szCs w:val="16"/>
    </w:rPr>
  </w:style>
  <w:style w:type="numbering" w:customStyle="1" w:styleId="af0">
    <w:name w:val="Без списка"/>
    <w:uiPriority w:val="99"/>
    <w:semiHidden/>
    <w:unhideWhenUsed/>
    <w:qFormat/>
  </w:style>
  <w:style w:type="table" w:styleId="af1">
    <w:name w:val="Table Grid"/>
    <w:basedOn w:val="a1"/>
    <w:uiPriority w:val="59"/>
    <w:rsid w:val="009B5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F6160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Lohit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d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Title">
    <w:name w:val="ConsPlusTitle"/>
    <w:qFormat/>
    <w:rsid w:val="00500F7F"/>
    <w:pPr>
      <w:widowContro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List Paragraph"/>
    <w:basedOn w:val="a"/>
    <w:uiPriority w:val="34"/>
    <w:qFormat/>
    <w:rsid w:val="0082712C"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802E6E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802E6E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uiPriority w:val="99"/>
    <w:semiHidden/>
    <w:unhideWhenUsed/>
    <w:qFormat/>
    <w:rsid w:val="00F61608"/>
    <w:rPr>
      <w:rFonts w:ascii="Tahoma" w:hAnsi="Tahoma" w:cs="Tahoma"/>
      <w:sz w:val="16"/>
      <w:szCs w:val="16"/>
    </w:rPr>
  </w:style>
  <w:style w:type="numbering" w:customStyle="1" w:styleId="af0">
    <w:name w:val="Без списка"/>
    <w:uiPriority w:val="99"/>
    <w:semiHidden/>
    <w:unhideWhenUsed/>
    <w:qFormat/>
  </w:style>
  <w:style w:type="table" w:styleId="af1">
    <w:name w:val="Table Grid"/>
    <w:basedOn w:val="a1"/>
    <w:uiPriority w:val="59"/>
    <w:rsid w:val="009B5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F90D0-1DE5-4636-8393-99842A4AB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1568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Евгения Петровна</dc:creator>
  <cp:lastModifiedBy>Ануфриева Наталья Андреевна</cp:lastModifiedBy>
  <cp:revision>2</cp:revision>
  <cp:lastPrinted>2025-09-05T15:49:00Z</cp:lastPrinted>
  <dcterms:created xsi:type="dcterms:W3CDTF">2025-09-16T04:21:00Z</dcterms:created>
  <dcterms:modified xsi:type="dcterms:W3CDTF">2025-09-16T04:21:00Z</dcterms:modified>
  <dc:language>ru-RU</dc:language>
</cp:coreProperties>
</file>