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EA" w:rsidRDefault="00811CEA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D53" w:rsidRPr="002459FE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Извещение</w:t>
      </w:r>
      <w:r w:rsidR="001D39B2" w:rsidRPr="002459FE">
        <w:rPr>
          <w:rFonts w:ascii="Times New Roman" w:hAnsi="Times New Roman" w:cs="Times New Roman"/>
          <w:sz w:val="24"/>
          <w:szCs w:val="24"/>
        </w:rPr>
        <w:t xml:space="preserve"> о проведение</w:t>
      </w:r>
      <w:r w:rsidR="00134BBB" w:rsidRPr="002459F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245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53" w:rsidRPr="002459FE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 xml:space="preserve">на предоставление права использования </w:t>
      </w:r>
      <w:r w:rsidR="00134BBB" w:rsidRPr="002459FE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3D749B" w:rsidRPr="002459FE">
        <w:rPr>
          <w:rFonts w:ascii="Times New Roman" w:hAnsi="Times New Roman" w:cs="Times New Roman"/>
          <w:sz w:val="24"/>
          <w:szCs w:val="24"/>
        </w:rPr>
        <w:t>места</w:t>
      </w:r>
      <w:r w:rsidRPr="002459FE">
        <w:rPr>
          <w:rFonts w:ascii="Times New Roman" w:hAnsi="Times New Roman" w:cs="Times New Roman"/>
          <w:sz w:val="24"/>
          <w:szCs w:val="24"/>
        </w:rPr>
        <w:t xml:space="preserve"> </w:t>
      </w:r>
      <w:r w:rsidR="002F3F59" w:rsidRPr="002459FE">
        <w:rPr>
          <w:rFonts w:ascii="Times New Roman" w:hAnsi="Times New Roman" w:cs="Times New Roman"/>
          <w:sz w:val="24"/>
          <w:szCs w:val="24"/>
        </w:rPr>
        <w:t xml:space="preserve">для организации ёлочного базара </w:t>
      </w:r>
    </w:p>
    <w:p w:rsidR="001B6F92" w:rsidRPr="002459FE" w:rsidRDefault="00015BAE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на период с 10</w:t>
      </w:r>
      <w:r w:rsidR="002F3F59" w:rsidRPr="002459FE">
        <w:rPr>
          <w:rFonts w:ascii="Times New Roman" w:hAnsi="Times New Roman" w:cs="Times New Roman"/>
          <w:sz w:val="24"/>
          <w:szCs w:val="24"/>
        </w:rPr>
        <w:t>.12.20</w:t>
      </w:r>
      <w:r w:rsidR="00B506EE" w:rsidRPr="002459FE">
        <w:rPr>
          <w:rFonts w:ascii="Times New Roman" w:hAnsi="Times New Roman" w:cs="Times New Roman"/>
          <w:sz w:val="24"/>
          <w:szCs w:val="24"/>
        </w:rPr>
        <w:t>23</w:t>
      </w:r>
      <w:r w:rsidR="002F3F59" w:rsidRPr="002459FE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B506EE" w:rsidRPr="002459FE">
        <w:rPr>
          <w:rFonts w:ascii="Times New Roman" w:hAnsi="Times New Roman" w:cs="Times New Roman"/>
          <w:sz w:val="24"/>
          <w:szCs w:val="24"/>
        </w:rPr>
        <w:t>23</w:t>
      </w:r>
      <w:r w:rsidR="002F3F59" w:rsidRPr="002459FE">
        <w:rPr>
          <w:rFonts w:ascii="Times New Roman" w:hAnsi="Times New Roman" w:cs="Times New Roman"/>
          <w:sz w:val="24"/>
          <w:szCs w:val="24"/>
        </w:rPr>
        <w:t xml:space="preserve"> </w:t>
      </w:r>
      <w:r w:rsidR="00134BBB" w:rsidRPr="002459F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34BBB" w:rsidRPr="002459FE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134BBB" w:rsidRPr="002459F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FE55A6" w:rsidRPr="002459FE" w:rsidRDefault="00134BBB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в 20</w:t>
      </w:r>
      <w:r w:rsidR="00B506EE" w:rsidRPr="002459FE">
        <w:rPr>
          <w:rFonts w:ascii="Times New Roman" w:hAnsi="Times New Roman" w:cs="Times New Roman"/>
          <w:sz w:val="24"/>
          <w:szCs w:val="24"/>
        </w:rPr>
        <w:t>23</w:t>
      </w:r>
      <w:r w:rsidR="00FE55A6" w:rsidRPr="002459F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E55A6" w:rsidRPr="002459FE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5A6" w:rsidRPr="002459FE" w:rsidRDefault="00134BB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459FE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F7332D" w:rsidRPr="002459F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55A6" w:rsidRPr="002459FE"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2459FE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15BAE" w:rsidRPr="002459F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Pr="002459F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459FE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FE55A6" w:rsidRPr="002459FE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Организатор) из</w:t>
      </w:r>
      <w:r w:rsidR="00D60F4E" w:rsidRPr="002459FE">
        <w:rPr>
          <w:rFonts w:ascii="Times New Roman" w:hAnsi="Times New Roman" w:cs="Times New Roman"/>
          <w:sz w:val="24"/>
          <w:szCs w:val="24"/>
        </w:rPr>
        <w:t>вещает о проведение</w:t>
      </w:r>
      <w:r w:rsidRPr="002459FE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Pr="002459FE">
        <w:rPr>
          <w:rFonts w:ascii="Times New Roman" w:hAnsi="Times New Roman" w:cs="Times New Roman"/>
          <w:b/>
          <w:sz w:val="24"/>
          <w:szCs w:val="24"/>
        </w:rPr>
        <w:t>на предоставление права использовани</w:t>
      </w:r>
      <w:r w:rsidR="00F83E26" w:rsidRPr="002459FE">
        <w:rPr>
          <w:rFonts w:ascii="Times New Roman" w:hAnsi="Times New Roman" w:cs="Times New Roman"/>
          <w:b/>
          <w:sz w:val="24"/>
          <w:szCs w:val="24"/>
        </w:rPr>
        <w:t xml:space="preserve">я торгового </w:t>
      </w:r>
      <w:r w:rsidR="00B52574" w:rsidRPr="002459FE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2F3F59" w:rsidRPr="002459FE">
        <w:rPr>
          <w:rFonts w:ascii="Times New Roman" w:hAnsi="Times New Roman" w:cs="Times New Roman"/>
          <w:b/>
          <w:sz w:val="24"/>
          <w:szCs w:val="24"/>
        </w:rPr>
        <w:t>для организаци</w:t>
      </w:r>
      <w:r w:rsidR="00015BAE" w:rsidRPr="002459FE">
        <w:rPr>
          <w:rFonts w:ascii="Times New Roman" w:hAnsi="Times New Roman" w:cs="Times New Roman"/>
          <w:b/>
          <w:sz w:val="24"/>
          <w:szCs w:val="24"/>
        </w:rPr>
        <w:t>и ёлочного базара на период с 10</w:t>
      </w:r>
      <w:r w:rsidR="002F3F59" w:rsidRPr="002459FE">
        <w:rPr>
          <w:rFonts w:ascii="Times New Roman" w:hAnsi="Times New Roman" w:cs="Times New Roman"/>
          <w:b/>
          <w:sz w:val="24"/>
          <w:szCs w:val="24"/>
        </w:rPr>
        <w:t>.12.20</w:t>
      </w:r>
      <w:r w:rsidR="00B506EE" w:rsidRPr="002459FE">
        <w:rPr>
          <w:rFonts w:ascii="Times New Roman" w:hAnsi="Times New Roman" w:cs="Times New Roman"/>
          <w:b/>
          <w:sz w:val="24"/>
          <w:szCs w:val="24"/>
        </w:rPr>
        <w:t>23</w:t>
      </w:r>
      <w:r w:rsidR="002F3F59" w:rsidRPr="002459FE"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B506EE" w:rsidRPr="002459FE">
        <w:rPr>
          <w:rFonts w:ascii="Times New Roman" w:hAnsi="Times New Roman" w:cs="Times New Roman"/>
          <w:b/>
          <w:sz w:val="24"/>
          <w:szCs w:val="24"/>
        </w:rPr>
        <w:t>23</w:t>
      </w:r>
      <w:r w:rsidR="002F3F59"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9F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2459FE">
        <w:rPr>
          <w:rFonts w:ascii="Times New Roman" w:hAnsi="Times New Roman" w:cs="Times New Roman"/>
          <w:b/>
          <w:sz w:val="24"/>
          <w:szCs w:val="24"/>
        </w:rPr>
        <w:t>Копейского</w:t>
      </w:r>
      <w:proofErr w:type="spellEnd"/>
      <w:r w:rsidRPr="002459F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20</w:t>
      </w:r>
      <w:r w:rsidR="00B506EE" w:rsidRPr="002459FE">
        <w:rPr>
          <w:rFonts w:ascii="Times New Roman" w:hAnsi="Times New Roman" w:cs="Times New Roman"/>
          <w:b/>
          <w:sz w:val="24"/>
          <w:szCs w:val="24"/>
        </w:rPr>
        <w:t>23</w:t>
      </w:r>
      <w:r w:rsidRPr="002459F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2459FE"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2459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042C8" w:rsidRPr="002459FE">
        <w:rPr>
          <w:rFonts w:ascii="Times New Roman" w:hAnsi="Times New Roman" w:cs="Times New Roman"/>
          <w:sz w:val="24"/>
          <w:szCs w:val="24"/>
        </w:rPr>
        <w:t>Аукцион</w:t>
      </w:r>
      <w:r w:rsidR="00FE55A6" w:rsidRPr="002459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5A6" w:rsidRPr="002459FE" w:rsidRDefault="00134BBB" w:rsidP="006C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1. Местонахождение (</w:t>
      </w:r>
      <w:r w:rsidR="00B2677C" w:rsidRPr="002459FE">
        <w:rPr>
          <w:rFonts w:ascii="Times New Roman" w:hAnsi="Times New Roman" w:cs="Times New Roman"/>
          <w:sz w:val="24"/>
          <w:szCs w:val="24"/>
        </w:rPr>
        <w:t>адрес Организатора):</w:t>
      </w:r>
      <w:r w:rsidR="006C6651" w:rsidRPr="002459FE">
        <w:rPr>
          <w:rFonts w:ascii="Times New Roman" w:hAnsi="Times New Roman" w:cs="Times New Roman"/>
          <w:sz w:val="24"/>
          <w:szCs w:val="24"/>
        </w:rPr>
        <w:t xml:space="preserve"> </w:t>
      </w:r>
      <w:r w:rsidR="00B2677C" w:rsidRPr="002459FE">
        <w:rPr>
          <w:rFonts w:ascii="Times New Roman" w:hAnsi="Times New Roman" w:cs="Times New Roman"/>
          <w:sz w:val="24"/>
          <w:szCs w:val="24"/>
        </w:rPr>
        <w:t>456618</w:t>
      </w:r>
      <w:r w:rsidR="006C6651" w:rsidRPr="002459FE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r w:rsidR="00FE55A6" w:rsidRPr="002459FE">
        <w:rPr>
          <w:rFonts w:ascii="Times New Roman" w:hAnsi="Times New Roman" w:cs="Times New Roman"/>
          <w:sz w:val="24"/>
          <w:szCs w:val="24"/>
        </w:rPr>
        <w:t xml:space="preserve">г. </w:t>
      </w:r>
      <w:r w:rsidRPr="002459FE">
        <w:rPr>
          <w:rFonts w:ascii="Times New Roman" w:hAnsi="Times New Roman" w:cs="Times New Roman"/>
          <w:sz w:val="24"/>
          <w:szCs w:val="24"/>
        </w:rPr>
        <w:t>Копейск, ул. Ленина, дом 52</w:t>
      </w:r>
      <w:r w:rsidR="00B2677C" w:rsidRPr="002459FE">
        <w:rPr>
          <w:rFonts w:ascii="Times New Roman" w:hAnsi="Times New Roman" w:cs="Times New Roman"/>
          <w:sz w:val="24"/>
          <w:szCs w:val="24"/>
        </w:rPr>
        <w:t>; контактные</w:t>
      </w:r>
      <w:r w:rsidR="00FE55A6" w:rsidRPr="002459FE">
        <w:rPr>
          <w:rFonts w:ascii="Times New Roman" w:hAnsi="Times New Roman" w:cs="Times New Roman"/>
          <w:sz w:val="24"/>
          <w:szCs w:val="24"/>
        </w:rPr>
        <w:t xml:space="preserve"> те</w:t>
      </w:r>
      <w:r w:rsidR="00B2677C" w:rsidRPr="002459FE">
        <w:rPr>
          <w:rFonts w:ascii="Times New Roman" w:hAnsi="Times New Roman" w:cs="Times New Roman"/>
          <w:sz w:val="24"/>
          <w:szCs w:val="24"/>
        </w:rPr>
        <w:t>лефоны</w:t>
      </w:r>
      <w:r w:rsidR="00015BAE" w:rsidRPr="002459FE">
        <w:rPr>
          <w:rFonts w:ascii="Times New Roman" w:hAnsi="Times New Roman" w:cs="Times New Roman"/>
          <w:sz w:val="24"/>
          <w:szCs w:val="24"/>
        </w:rPr>
        <w:t xml:space="preserve">: </w:t>
      </w:r>
      <w:r w:rsidR="00FE55A6" w:rsidRPr="002459FE">
        <w:rPr>
          <w:rFonts w:ascii="Times New Roman" w:hAnsi="Times New Roman" w:cs="Times New Roman"/>
          <w:sz w:val="24"/>
          <w:szCs w:val="24"/>
        </w:rPr>
        <w:t>8</w:t>
      </w:r>
      <w:r w:rsidR="00015BAE" w:rsidRPr="002459FE">
        <w:rPr>
          <w:rFonts w:ascii="Times New Roman" w:hAnsi="Times New Roman" w:cs="Times New Roman"/>
          <w:sz w:val="24"/>
          <w:szCs w:val="24"/>
        </w:rPr>
        <w:t>(</w:t>
      </w:r>
      <w:r w:rsidR="00FE55A6" w:rsidRPr="002459FE">
        <w:rPr>
          <w:rFonts w:ascii="Times New Roman" w:hAnsi="Times New Roman" w:cs="Times New Roman"/>
          <w:sz w:val="24"/>
          <w:szCs w:val="24"/>
        </w:rPr>
        <w:t>351</w:t>
      </w:r>
      <w:r w:rsidRPr="002459FE">
        <w:rPr>
          <w:rFonts w:ascii="Times New Roman" w:hAnsi="Times New Roman" w:cs="Times New Roman"/>
          <w:sz w:val="24"/>
          <w:szCs w:val="24"/>
        </w:rPr>
        <w:t xml:space="preserve">39) </w:t>
      </w:r>
      <w:r w:rsidR="00015BAE" w:rsidRPr="002459FE">
        <w:rPr>
          <w:rFonts w:ascii="Times New Roman" w:hAnsi="Times New Roman" w:cs="Times New Roman"/>
          <w:sz w:val="24"/>
          <w:szCs w:val="24"/>
        </w:rPr>
        <w:t>40-136</w:t>
      </w:r>
      <w:r w:rsidR="006C6651" w:rsidRPr="002459FE">
        <w:rPr>
          <w:rFonts w:ascii="Times New Roman" w:hAnsi="Times New Roman" w:cs="Times New Roman"/>
          <w:sz w:val="24"/>
          <w:szCs w:val="24"/>
        </w:rPr>
        <w:t xml:space="preserve">, </w:t>
      </w:r>
      <w:r w:rsidR="00015BAE" w:rsidRPr="002459FE">
        <w:rPr>
          <w:rFonts w:ascii="Times New Roman" w:hAnsi="Times New Roman" w:cs="Times New Roman"/>
          <w:sz w:val="24"/>
          <w:szCs w:val="24"/>
        </w:rPr>
        <w:t xml:space="preserve">8(35139) 40-150, </w:t>
      </w:r>
      <w:r w:rsidR="006C6651" w:rsidRPr="002459F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6C6651" w:rsidRPr="002459F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C6651" w:rsidRPr="002459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5BAE" w:rsidRPr="002459FE">
        <w:rPr>
          <w:rFonts w:ascii="Times New Roman" w:hAnsi="Times New Roman" w:cs="Times New Roman"/>
          <w:sz w:val="24"/>
          <w:szCs w:val="24"/>
          <w:lang w:val="en-US"/>
        </w:rPr>
        <w:t>torg</w:t>
      </w:r>
      <w:proofErr w:type="spellEnd"/>
      <w:r w:rsidR="00015BAE" w:rsidRPr="002459F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15BAE" w:rsidRPr="002459FE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="00015BAE" w:rsidRPr="002459FE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015BAE" w:rsidRPr="002459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225F4" w:rsidRPr="002459FE" w:rsidRDefault="00A942BA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 xml:space="preserve">2. </w:t>
      </w:r>
      <w:r w:rsidR="00E748CB" w:rsidRPr="002459FE">
        <w:rPr>
          <w:rFonts w:ascii="Times New Roman" w:hAnsi="Times New Roman" w:cs="Times New Roman"/>
          <w:sz w:val="24"/>
          <w:szCs w:val="24"/>
        </w:rPr>
        <w:t xml:space="preserve">Субъекты торговли – </w:t>
      </w:r>
      <w:r w:rsidR="001225F4" w:rsidRPr="002459FE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предприниматели. </w:t>
      </w:r>
    </w:p>
    <w:p w:rsidR="00FE55A6" w:rsidRPr="002459FE" w:rsidRDefault="00E748C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 xml:space="preserve">3. </w:t>
      </w:r>
      <w:r w:rsidR="00A942BA" w:rsidRPr="002459FE">
        <w:rPr>
          <w:rFonts w:ascii="Times New Roman" w:hAnsi="Times New Roman" w:cs="Times New Roman"/>
          <w:sz w:val="24"/>
          <w:szCs w:val="24"/>
        </w:rPr>
        <w:t>Предмет аукциона</w:t>
      </w:r>
      <w:r w:rsidR="00FE55A6" w:rsidRPr="002459FE">
        <w:rPr>
          <w:rFonts w:ascii="Times New Roman" w:hAnsi="Times New Roman" w:cs="Times New Roman"/>
          <w:sz w:val="24"/>
          <w:szCs w:val="24"/>
        </w:rPr>
        <w:t xml:space="preserve">: предоставление права использования </w:t>
      </w:r>
      <w:r w:rsidR="00134BBB" w:rsidRPr="002459FE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A942BA" w:rsidRPr="002459FE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2F3F59" w:rsidRPr="002459FE">
        <w:rPr>
          <w:rFonts w:ascii="Times New Roman" w:hAnsi="Times New Roman" w:cs="Times New Roman"/>
          <w:sz w:val="24"/>
          <w:szCs w:val="24"/>
        </w:rPr>
        <w:t>для организаци</w:t>
      </w:r>
      <w:r w:rsidR="00015BAE" w:rsidRPr="002459FE">
        <w:rPr>
          <w:rFonts w:ascii="Times New Roman" w:hAnsi="Times New Roman" w:cs="Times New Roman"/>
          <w:sz w:val="24"/>
          <w:szCs w:val="24"/>
        </w:rPr>
        <w:t>и ёлочного базара на период с 10</w:t>
      </w:r>
      <w:r w:rsidR="002F3F59" w:rsidRPr="002459FE">
        <w:rPr>
          <w:rFonts w:ascii="Times New Roman" w:hAnsi="Times New Roman" w:cs="Times New Roman"/>
          <w:sz w:val="24"/>
          <w:szCs w:val="24"/>
        </w:rPr>
        <w:t>.12.20</w:t>
      </w:r>
      <w:r w:rsidR="00015BAE" w:rsidRPr="002459FE">
        <w:rPr>
          <w:rFonts w:ascii="Times New Roman" w:hAnsi="Times New Roman" w:cs="Times New Roman"/>
          <w:sz w:val="24"/>
          <w:szCs w:val="24"/>
        </w:rPr>
        <w:t>2</w:t>
      </w:r>
      <w:r w:rsidR="001225F4" w:rsidRPr="002459FE">
        <w:rPr>
          <w:rFonts w:ascii="Times New Roman" w:hAnsi="Times New Roman" w:cs="Times New Roman"/>
          <w:sz w:val="24"/>
          <w:szCs w:val="24"/>
        </w:rPr>
        <w:t>3</w:t>
      </w:r>
      <w:r w:rsidR="002F3F59" w:rsidRPr="002459FE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015BAE" w:rsidRPr="002459FE">
        <w:rPr>
          <w:rFonts w:ascii="Times New Roman" w:hAnsi="Times New Roman" w:cs="Times New Roman"/>
          <w:sz w:val="24"/>
          <w:szCs w:val="24"/>
        </w:rPr>
        <w:t>2</w:t>
      </w:r>
      <w:r w:rsidR="001225F4" w:rsidRPr="002459FE">
        <w:rPr>
          <w:rFonts w:ascii="Times New Roman" w:hAnsi="Times New Roman" w:cs="Times New Roman"/>
          <w:sz w:val="24"/>
          <w:szCs w:val="24"/>
        </w:rPr>
        <w:t>3</w:t>
      </w:r>
      <w:r w:rsidR="002F3F59" w:rsidRPr="002459FE">
        <w:rPr>
          <w:rFonts w:ascii="Times New Roman" w:hAnsi="Times New Roman" w:cs="Times New Roman"/>
          <w:sz w:val="24"/>
          <w:szCs w:val="24"/>
        </w:rPr>
        <w:t xml:space="preserve"> </w:t>
      </w:r>
      <w:r w:rsidR="00134BBB" w:rsidRPr="002459F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34BBB" w:rsidRPr="002459FE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134BBB" w:rsidRPr="002459FE">
        <w:rPr>
          <w:rFonts w:ascii="Times New Roman" w:hAnsi="Times New Roman" w:cs="Times New Roman"/>
          <w:sz w:val="24"/>
          <w:szCs w:val="24"/>
        </w:rPr>
        <w:t xml:space="preserve"> городского округа в 20</w:t>
      </w:r>
      <w:r w:rsidR="00015BAE" w:rsidRPr="002459FE">
        <w:rPr>
          <w:rFonts w:ascii="Times New Roman" w:hAnsi="Times New Roman" w:cs="Times New Roman"/>
          <w:sz w:val="24"/>
          <w:szCs w:val="24"/>
        </w:rPr>
        <w:t>2</w:t>
      </w:r>
      <w:r w:rsidR="001225F4" w:rsidRPr="002459FE">
        <w:rPr>
          <w:rFonts w:ascii="Times New Roman" w:hAnsi="Times New Roman" w:cs="Times New Roman"/>
          <w:sz w:val="24"/>
          <w:szCs w:val="24"/>
        </w:rPr>
        <w:t>3</w:t>
      </w:r>
      <w:r w:rsidR="00134BBB" w:rsidRPr="002459F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A7C0B" w:rsidRPr="002459FE" w:rsidRDefault="004A7C0B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651" w:rsidRPr="002459FE" w:rsidRDefault="00307C56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Перечень торговых мест для размещения нестационарных объектов сезонной торговли.</w:t>
      </w:r>
    </w:p>
    <w:p w:rsidR="00FC2CBD" w:rsidRPr="002459FE" w:rsidRDefault="00FC2CBD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1560"/>
        <w:gridCol w:w="1450"/>
      </w:tblGrid>
      <w:tr w:rsidR="00271D3F" w:rsidRPr="002459FE" w:rsidTr="0069254A">
        <w:tc>
          <w:tcPr>
            <w:tcW w:w="817" w:type="dxa"/>
          </w:tcPr>
          <w:p w:rsidR="00271D3F" w:rsidRPr="002459FE" w:rsidRDefault="00271D3F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/п (лот)</w:t>
            </w:r>
          </w:p>
        </w:tc>
        <w:tc>
          <w:tcPr>
            <w:tcW w:w="4111" w:type="dxa"/>
          </w:tcPr>
          <w:p w:rsidR="00271D3F" w:rsidRPr="002459FE" w:rsidRDefault="00271D3F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701" w:type="dxa"/>
          </w:tcPr>
          <w:p w:rsidR="00384A00" w:rsidRPr="002459FE" w:rsidRDefault="00384A00" w:rsidP="00384A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Реализуемый</w:t>
            </w:r>
          </w:p>
          <w:p w:rsidR="00271D3F" w:rsidRPr="002459FE" w:rsidRDefault="00384A00" w:rsidP="0038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</w:t>
            </w:r>
          </w:p>
        </w:tc>
        <w:tc>
          <w:tcPr>
            <w:tcW w:w="1560" w:type="dxa"/>
          </w:tcPr>
          <w:p w:rsidR="00271D3F" w:rsidRPr="002459FE" w:rsidRDefault="00157E73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п</w:t>
            </w:r>
            <w:r w:rsidR="00384A00"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 земельного участка, м</w:t>
            </w:r>
            <w:proofErr w:type="gramStart"/>
            <w:r w:rsidR="00384A00"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50" w:type="dxa"/>
          </w:tcPr>
          <w:p w:rsidR="00271D3F" w:rsidRPr="002459FE" w:rsidRDefault="00384A00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384A00" w:rsidRPr="002459FE" w:rsidTr="0069254A">
        <w:tc>
          <w:tcPr>
            <w:tcW w:w="817" w:type="dxa"/>
          </w:tcPr>
          <w:p w:rsidR="00384A00" w:rsidRPr="002459FE" w:rsidRDefault="00384A00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4A00" w:rsidRPr="002459FE" w:rsidRDefault="00384A00" w:rsidP="00271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A00" w:rsidRPr="002459FE" w:rsidRDefault="00384A00" w:rsidP="00384A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84A00" w:rsidRPr="002459FE" w:rsidRDefault="00384A00" w:rsidP="00271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384A00" w:rsidRPr="002459FE" w:rsidRDefault="00384A00" w:rsidP="00271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254A" w:rsidRPr="002459FE" w:rsidTr="0069254A">
        <w:tc>
          <w:tcPr>
            <w:tcW w:w="817" w:type="dxa"/>
          </w:tcPr>
          <w:p w:rsidR="0069254A" w:rsidRPr="002459FE" w:rsidRDefault="007F33DA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69254A" w:rsidRPr="002459FE" w:rsidRDefault="0069254A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Чернышевского, 15 </w:t>
            </w:r>
          </w:p>
          <w:p w:rsidR="0069254A" w:rsidRPr="002459FE" w:rsidRDefault="0069254A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701" w:type="dxa"/>
          </w:tcPr>
          <w:p w:rsidR="0069254A" w:rsidRPr="002459FE" w:rsidRDefault="0069254A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69254A" w:rsidRPr="002459FE" w:rsidRDefault="00157E73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54A" w:rsidRPr="00245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69254A" w:rsidRPr="002459FE" w:rsidRDefault="0069254A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4A" w:rsidRPr="002459FE" w:rsidTr="0069254A">
        <w:tc>
          <w:tcPr>
            <w:tcW w:w="817" w:type="dxa"/>
          </w:tcPr>
          <w:p w:rsidR="0069254A" w:rsidRPr="002459FE" w:rsidRDefault="007F33DA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015BAE" w:rsidRPr="002459FE" w:rsidRDefault="0069254A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</w:p>
          <w:p w:rsidR="0069254A" w:rsidRPr="002459FE" w:rsidRDefault="0069254A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701" w:type="dxa"/>
          </w:tcPr>
          <w:p w:rsidR="0069254A" w:rsidRPr="002459FE" w:rsidRDefault="0069254A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69254A" w:rsidRPr="002459FE" w:rsidRDefault="00157E73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54A" w:rsidRPr="00245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69254A" w:rsidRPr="002459FE" w:rsidRDefault="0069254A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4A" w:rsidRPr="002459FE" w:rsidTr="0069254A">
        <w:tc>
          <w:tcPr>
            <w:tcW w:w="817" w:type="dxa"/>
          </w:tcPr>
          <w:p w:rsidR="0069254A" w:rsidRPr="002459FE" w:rsidRDefault="007F33DA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69254A" w:rsidRPr="002459FE" w:rsidRDefault="0069254A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21 Партсъезда, 6 </w:t>
            </w:r>
          </w:p>
          <w:p w:rsidR="0069254A" w:rsidRPr="002459FE" w:rsidRDefault="00015BAE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</w:t>
            </w:r>
            <w:r w:rsidR="0069254A" w:rsidRPr="002459FE">
              <w:rPr>
                <w:rFonts w:ascii="Times New Roman" w:hAnsi="Times New Roman" w:cs="Times New Roman"/>
                <w:sz w:val="24"/>
                <w:szCs w:val="24"/>
              </w:rPr>
              <w:t>в Бажова</w:t>
            </w:r>
          </w:p>
        </w:tc>
        <w:tc>
          <w:tcPr>
            <w:tcW w:w="1701" w:type="dxa"/>
          </w:tcPr>
          <w:p w:rsidR="0069254A" w:rsidRPr="002459FE" w:rsidRDefault="0069254A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69254A" w:rsidRPr="002459FE" w:rsidRDefault="00157E73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54A" w:rsidRPr="00245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69254A" w:rsidRPr="002459FE" w:rsidRDefault="0069254A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4A" w:rsidRPr="002459FE" w:rsidTr="0069254A">
        <w:tc>
          <w:tcPr>
            <w:tcW w:w="817" w:type="dxa"/>
          </w:tcPr>
          <w:p w:rsidR="0069254A" w:rsidRPr="002459FE" w:rsidRDefault="007F33DA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015BAE" w:rsidRPr="002459FE" w:rsidRDefault="0069254A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Бажова, 33 </w:t>
            </w:r>
          </w:p>
          <w:p w:rsidR="0069254A" w:rsidRPr="002459FE" w:rsidRDefault="0069254A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701" w:type="dxa"/>
          </w:tcPr>
          <w:p w:rsidR="0069254A" w:rsidRPr="002459FE" w:rsidRDefault="0069254A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69254A" w:rsidRPr="002459FE" w:rsidRDefault="00015BAE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9254A" w:rsidRPr="00245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69254A" w:rsidRPr="002459FE" w:rsidRDefault="0069254A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9506D" w:rsidRPr="002459FE" w:rsidRDefault="00A9506D" w:rsidP="00EA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ул. Мира, 2</w:t>
            </w:r>
          </w:p>
          <w:p w:rsidR="00A9506D" w:rsidRPr="002459FE" w:rsidRDefault="00A9506D" w:rsidP="00EA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701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Тореза, 2 </w:t>
            </w:r>
          </w:p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Электровозная, 22 </w:t>
            </w:r>
          </w:p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Международная, 69 </w:t>
            </w:r>
          </w:p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РМЗ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25 </w:t>
            </w:r>
          </w:p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28 </w:t>
            </w:r>
          </w:p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9506D" w:rsidRPr="002459FE" w:rsidRDefault="00A9506D" w:rsidP="00EA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ул. Комсомольская, 44а/1</w:t>
            </w:r>
          </w:p>
          <w:p w:rsidR="00A9506D" w:rsidRPr="002459FE" w:rsidRDefault="00A9506D" w:rsidP="00EA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701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проспект Славы, 5</w:t>
            </w:r>
          </w:p>
          <w:p w:rsidR="00A9506D" w:rsidRPr="002459FE" w:rsidRDefault="00A9506D" w:rsidP="006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A9506D" w:rsidRPr="002459FE" w:rsidRDefault="00A9506D" w:rsidP="004A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проспект Славы, 31</w:t>
            </w:r>
          </w:p>
          <w:p w:rsidR="00A9506D" w:rsidRPr="002459FE" w:rsidRDefault="00A9506D" w:rsidP="004A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7F33DA">
        <w:trPr>
          <w:trHeight w:val="60"/>
        </w:trPr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9506D" w:rsidRPr="002459FE" w:rsidRDefault="00A9506D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Гольца ,14 </w:t>
            </w:r>
          </w:p>
          <w:p w:rsidR="00A9506D" w:rsidRPr="002459FE" w:rsidRDefault="00A9506D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9506D" w:rsidRPr="002459FE" w:rsidRDefault="00A9506D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Сутягина, 6 </w:t>
            </w:r>
          </w:p>
          <w:p w:rsidR="00A9506D" w:rsidRPr="002459FE" w:rsidRDefault="00A9506D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9506D" w:rsidRPr="002459FE" w:rsidRDefault="00A9506D" w:rsidP="00EA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ул. Сутягина, 7</w:t>
            </w:r>
          </w:p>
          <w:p w:rsidR="00A9506D" w:rsidRPr="002459FE" w:rsidRDefault="00A9506D" w:rsidP="00EA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701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9506D" w:rsidRPr="002459FE" w:rsidRDefault="00A9506D" w:rsidP="0099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Ильича, 12/1 </w:t>
            </w:r>
          </w:p>
          <w:p w:rsidR="00A9506D" w:rsidRPr="002459FE" w:rsidRDefault="00A9506D" w:rsidP="0099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9506D" w:rsidRPr="002459FE" w:rsidRDefault="00A9506D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проспект Коммунистический, 27</w:t>
            </w:r>
          </w:p>
          <w:p w:rsidR="00A9506D" w:rsidRPr="002459FE" w:rsidRDefault="00A9506D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9506D" w:rsidRPr="002459FE" w:rsidRDefault="00A9506D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ул. Калинина, 8</w:t>
            </w:r>
          </w:p>
          <w:p w:rsidR="00A9506D" w:rsidRPr="002459FE" w:rsidRDefault="00A9506D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A9506D" w:rsidRPr="002459FE" w:rsidRDefault="00A9506D" w:rsidP="00EA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ул. Калинина, 13а</w:t>
            </w:r>
          </w:p>
          <w:p w:rsidR="00A9506D" w:rsidRPr="002459FE" w:rsidRDefault="00A9506D" w:rsidP="00EA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701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E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6D" w:rsidRPr="002459FE" w:rsidTr="0069254A">
        <w:tc>
          <w:tcPr>
            <w:tcW w:w="817" w:type="dxa"/>
          </w:tcPr>
          <w:p w:rsidR="00A9506D" w:rsidRPr="002459FE" w:rsidRDefault="00A9506D" w:rsidP="0027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9506D" w:rsidRPr="002459FE" w:rsidRDefault="00A9506D" w:rsidP="0038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Гастелло, 25 </w:t>
            </w:r>
          </w:p>
          <w:p w:rsidR="00A9506D" w:rsidRPr="002459FE" w:rsidRDefault="00A9506D" w:rsidP="0038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701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56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0" w:type="dxa"/>
          </w:tcPr>
          <w:p w:rsidR="00A9506D" w:rsidRPr="002459FE" w:rsidRDefault="00A9506D" w:rsidP="006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2CBD" w:rsidRPr="002459FE" w:rsidRDefault="00FC2CBD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5A6" w:rsidRPr="002459FE" w:rsidRDefault="00FE55A6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3. Порядок и место под</w:t>
      </w:r>
      <w:r w:rsidR="00134BBB" w:rsidRPr="002459FE">
        <w:rPr>
          <w:rFonts w:ascii="Times New Roman" w:hAnsi="Times New Roman" w:cs="Times New Roman"/>
          <w:sz w:val="24"/>
          <w:szCs w:val="24"/>
        </w:rPr>
        <w:t>ачи заявок на участие в аукционе</w:t>
      </w:r>
      <w:r w:rsidR="00EF3375" w:rsidRPr="002459FE">
        <w:rPr>
          <w:rFonts w:ascii="Times New Roman" w:hAnsi="Times New Roman" w:cs="Times New Roman"/>
          <w:sz w:val="24"/>
          <w:szCs w:val="24"/>
        </w:rPr>
        <w:t>.</w:t>
      </w:r>
      <w:r w:rsidRPr="00245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2" w:rsidRPr="002459FE" w:rsidRDefault="005042C8" w:rsidP="00EF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Субъект торговли</w:t>
      </w:r>
      <w:r w:rsidR="00D50988" w:rsidRPr="002459FE">
        <w:rPr>
          <w:rFonts w:ascii="Times New Roman" w:hAnsi="Times New Roman" w:cs="Times New Roman"/>
          <w:sz w:val="24"/>
          <w:szCs w:val="24"/>
        </w:rPr>
        <w:t xml:space="preserve"> </w:t>
      </w:r>
      <w:r w:rsidR="00FC2CBD" w:rsidRPr="002459FE">
        <w:rPr>
          <w:rFonts w:ascii="Times New Roman" w:hAnsi="Times New Roman" w:cs="Times New Roman"/>
          <w:sz w:val="24"/>
          <w:szCs w:val="24"/>
        </w:rPr>
        <w:t>(далее претендент), подае</w:t>
      </w:r>
      <w:r w:rsidR="00FE55A6" w:rsidRPr="002459FE">
        <w:rPr>
          <w:rFonts w:ascii="Times New Roman" w:hAnsi="Times New Roman" w:cs="Times New Roman"/>
          <w:sz w:val="24"/>
          <w:szCs w:val="24"/>
        </w:rPr>
        <w:t>т</w:t>
      </w:r>
      <w:r w:rsidR="00EF3375" w:rsidRPr="002459FE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FE55A6" w:rsidRPr="002459FE">
        <w:rPr>
          <w:rFonts w:ascii="Times New Roman" w:hAnsi="Times New Roman" w:cs="Times New Roman"/>
          <w:sz w:val="24"/>
          <w:szCs w:val="24"/>
        </w:rPr>
        <w:t xml:space="preserve"> </w:t>
      </w:r>
      <w:r w:rsidR="00EF3375" w:rsidRPr="002459FE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365FB2" w:rsidRPr="002459FE">
        <w:rPr>
          <w:rFonts w:ascii="Times New Roman" w:hAnsi="Times New Roman" w:cs="Times New Roman"/>
          <w:sz w:val="24"/>
          <w:szCs w:val="24"/>
        </w:rPr>
        <w:t xml:space="preserve">(приложение 1 к извещению). </w:t>
      </w:r>
      <w:r w:rsidR="00FE55A6" w:rsidRPr="002459FE">
        <w:rPr>
          <w:rFonts w:ascii="Times New Roman" w:hAnsi="Times New Roman" w:cs="Times New Roman"/>
          <w:sz w:val="24"/>
          <w:szCs w:val="24"/>
        </w:rPr>
        <w:t xml:space="preserve">Любой претендент вправе подать заявку на одно или на несколько мест организованной </w:t>
      </w:r>
      <w:r w:rsidR="00C4148E" w:rsidRPr="002459FE">
        <w:rPr>
          <w:rFonts w:ascii="Times New Roman" w:hAnsi="Times New Roman" w:cs="Times New Roman"/>
          <w:sz w:val="24"/>
          <w:szCs w:val="24"/>
        </w:rPr>
        <w:t xml:space="preserve">торговли. </w:t>
      </w:r>
    </w:p>
    <w:p w:rsidR="00C4778B" w:rsidRPr="002459FE" w:rsidRDefault="00C4778B" w:rsidP="00C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К заявк</w:t>
      </w:r>
      <w:r w:rsidR="005042C8" w:rsidRPr="002459FE">
        <w:rPr>
          <w:rFonts w:ascii="Times New Roman" w:hAnsi="Times New Roman" w:cs="Times New Roman"/>
          <w:sz w:val="24"/>
          <w:szCs w:val="24"/>
        </w:rPr>
        <w:t>е</w:t>
      </w:r>
      <w:r w:rsidRPr="002459FE">
        <w:rPr>
          <w:rFonts w:ascii="Times New Roman" w:hAnsi="Times New Roman" w:cs="Times New Roman"/>
          <w:sz w:val="24"/>
          <w:szCs w:val="24"/>
        </w:rPr>
        <w:t xml:space="preserve"> прилагаются копии следующих документов:</w:t>
      </w:r>
    </w:p>
    <w:p w:rsidR="005042C8" w:rsidRPr="002459FE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5042C8" w:rsidRPr="002459FE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2) копия паспорта, заверенная индивидуальным предпринимателем (для индивидуальных предпринимателей);</w:t>
      </w:r>
    </w:p>
    <w:p w:rsid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5042C8" w:rsidRPr="002459FE" w:rsidRDefault="00917D2A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4</w:t>
      </w:r>
      <w:r w:rsidR="005042C8" w:rsidRPr="002459FE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</w:t>
      </w:r>
      <w:r w:rsidR="00823888" w:rsidRPr="002459FE">
        <w:rPr>
          <w:rFonts w:ascii="Times New Roman" w:hAnsi="Times New Roman" w:cs="Times New Roman"/>
          <w:sz w:val="24"/>
          <w:szCs w:val="24"/>
        </w:rPr>
        <w:t>е действий от имени претендента;</w:t>
      </w:r>
    </w:p>
    <w:p w:rsidR="00823888" w:rsidRDefault="00917D2A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5</w:t>
      </w:r>
      <w:r w:rsidR="00823888" w:rsidRPr="002459FE">
        <w:rPr>
          <w:rFonts w:ascii="Times New Roman" w:hAnsi="Times New Roman" w:cs="Times New Roman"/>
          <w:sz w:val="24"/>
          <w:szCs w:val="24"/>
        </w:rPr>
        <w:t>) банков</w:t>
      </w:r>
      <w:r w:rsidR="00166FEF">
        <w:rPr>
          <w:rFonts w:ascii="Times New Roman" w:hAnsi="Times New Roman" w:cs="Times New Roman"/>
          <w:sz w:val="24"/>
          <w:szCs w:val="24"/>
        </w:rPr>
        <w:t>ские реквизиты расчетного счета;</w:t>
      </w:r>
    </w:p>
    <w:p w:rsidR="00166FEF" w:rsidRPr="002459FE" w:rsidRDefault="00166FEF" w:rsidP="0016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об отсутствии задолженности по арендным платежам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по состоянию на первое число месяца, предыдущего месяцу, в котором подано заявление на заключение договора.</w:t>
      </w:r>
    </w:p>
    <w:p w:rsidR="00166FEF" w:rsidRPr="002459FE" w:rsidRDefault="00166FEF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задолженности по арендным платежам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заявитель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подтверждающий сумму задолженности, с приложенными документами, подтверждающими оплату этой задолженности.</w:t>
      </w:r>
    </w:p>
    <w:p w:rsidR="00FC2CBD" w:rsidRPr="002459FE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 xml:space="preserve">4. </w:t>
      </w:r>
      <w:r w:rsidR="00EF3375" w:rsidRPr="002459FE">
        <w:rPr>
          <w:rFonts w:ascii="Times New Roman" w:hAnsi="Times New Roman" w:cs="Times New Roman"/>
          <w:sz w:val="24"/>
          <w:szCs w:val="24"/>
        </w:rPr>
        <w:t>Заявки</w:t>
      </w:r>
      <w:r w:rsidR="00C4148E" w:rsidRPr="002459FE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EF3375" w:rsidRPr="002459FE"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C4148E" w:rsidRPr="002459FE">
        <w:rPr>
          <w:rFonts w:ascii="Times New Roman" w:hAnsi="Times New Roman" w:cs="Times New Roman"/>
          <w:sz w:val="24"/>
          <w:szCs w:val="24"/>
        </w:rPr>
        <w:t xml:space="preserve">: кабинет </w:t>
      </w:r>
      <w:r w:rsidR="00FC2CBD" w:rsidRPr="002459FE">
        <w:rPr>
          <w:rFonts w:ascii="Times New Roman" w:hAnsi="Times New Roman" w:cs="Times New Roman"/>
          <w:sz w:val="24"/>
          <w:szCs w:val="24"/>
        </w:rPr>
        <w:t>106</w:t>
      </w:r>
      <w:r w:rsidR="0030139B" w:rsidRPr="002459FE">
        <w:rPr>
          <w:rFonts w:ascii="Times New Roman" w:hAnsi="Times New Roman" w:cs="Times New Roman"/>
          <w:sz w:val="24"/>
          <w:szCs w:val="24"/>
        </w:rPr>
        <w:t xml:space="preserve"> </w:t>
      </w:r>
      <w:r w:rsidR="00FC2CBD" w:rsidRPr="002459FE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  <w:r w:rsidR="00C4148E" w:rsidRPr="002459F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4148E" w:rsidRPr="002459FE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C4148E" w:rsidRPr="002459FE">
        <w:rPr>
          <w:rFonts w:ascii="Times New Roman" w:hAnsi="Times New Roman" w:cs="Times New Roman"/>
          <w:sz w:val="24"/>
          <w:szCs w:val="24"/>
        </w:rPr>
        <w:t xml:space="preserve"> городского округа по адресу: 456618, Челябинская область, г. Копейск, ул. Ленина, 52</w:t>
      </w:r>
      <w:r w:rsidR="005042C8" w:rsidRPr="002459FE">
        <w:rPr>
          <w:rFonts w:ascii="Times New Roman" w:hAnsi="Times New Roman" w:cs="Times New Roman"/>
          <w:sz w:val="24"/>
          <w:szCs w:val="24"/>
        </w:rPr>
        <w:t xml:space="preserve">, а также через электронную почту – </w:t>
      </w:r>
      <w:hyperlink r:id="rId9" w:history="1">
        <w:r w:rsidR="00FC2CBD" w:rsidRPr="002459F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FC2CBD" w:rsidRPr="002459FE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C2CBD" w:rsidRPr="002459F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akgo</w:t>
        </w:r>
        <w:r w:rsidR="00FC2CBD" w:rsidRPr="002459FE">
          <w:rPr>
            <w:rStyle w:val="aa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FC2CBD" w:rsidRPr="002459F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148E" w:rsidRPr="002459FE" w:rsidRDefault="00EF3375" w:rsidP="00EF33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59FE">
        <w:rPr>
          <w:rFonts w:ascii="Times New Roman" w:hAnsi="Times New Roman" w:cs="Times New Roman"/>
          <w:b/>
          <w:sz w:val="24"/>
          <w:szCs w:val="24"/>
        </w:rPr>
        <w:t>Н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>ачал</w:t>
      </w:r>
      <w:r w:rsidRPr="002459F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 приема заявок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59FE">
        <w:rPr>
          <w:rFonts w:ascii="Times New Roman" w:hAnsi="Times New Roman" w:cs="Times New Roman"/>
          <w:b/>
          <w:sz w:val="24"/>
          <w:szCs w:val="24"/>
        </w:rPr>
        <w:t>с 8-30 час</w:t>
      </w:r>
      <w:r w:rsidR="00D50988" w:rsidRPr="002459FE">
        <w:rPr>
          <w:rFonts w:ascii="Times New Roman" w:hAnsi="Times New Roman" w:cs="Times New Roman"/>
          <w:b/>
          <w:sz w:val="24"/>
          <w:szCs w:val="24"/>
        </w:rPr>
        <w:t>.</w:t>
      </w:r>
      <w:r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06D" w:rsidRPr="002459FE">
        <w:rPr>
          <w:rFonts w:ascii="Times New Roman" w:hAnsi="Times New Roman" w:cs="Times New Roman"/>
          <w:b/>
          <w:sz w:val="24"/>
          <w:szCs w:val="24"/>
        </w:rPr>
        <w:t>20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C8" w:rsidRPr="002459F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506D" w:rsidRPr="002459FE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9FE">
        <w:rPr>
          <w:rFonts w:ascii="Times New Roman" w:hAnsi="Times New Roman" w:cs="Times New Roman"/>
          <w:b/>
          <w:sz w:val="24"/>
          <w:szCs w:val="24"/>
        </w:rPr>
        <w:t>г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48E" w:rsidRPr="002459FE" w:rsidRDefault="00C21AAF" w:rsidP="00C41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59F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>кончания приема заявок</w:t>
      </w:r>
      <w:r w:rsidRPr="002459F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988" w:rsidRPr="002459F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F3375" w:rsidRPr="002459FE">
        <w:rPr>
          <w:rFonts w:ascii="Times New Roman" w:hAnsi="Times New Roman" w:cs="Times New Roman"/>
          <w:b/>
          <w:sz w:val="24"/>
          <w:szCs w:val="24"/>
        </w:rPr>
        <w:t xml:space="preserve">17-30 час. </w:t>
      </w:r>
      <w:r w:rsidR="00EA26BA" w:rsidRPr="002459FE">
        <w:rPr>
          <w:rFonts w:ascii="Times New Roman" w:hAnsi="Times New Roman" w:cs="Times New Roman"/>
          <w:b/>
          <w:sz w:val="24"/>
          <w:szCs w:val="24"/>
        </w:rPr>
        <w:t>20</w:t>
      </w:r>
      <w:r w:rsidR="006102EA"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C8" w:rsidRPr="002459FE">
        <w:rPr>
          <w:rFonts w:ascii="Times New Roman" w:hAnsi="Times New Roman" w:cs="Times New Roman"/>
          <w:b/>
          <w:sz w:val="24"/>
          <w:szCs w:val="24"/>
        </w:rPr>
        <w:t>ноября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26BA" w:rsidRPr="002459FE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FB2" w:rsidRPr="002459FE">
        <w:rPr>
          <w:rFonts w:ascii="Times New Roman" w:hAnsi="Times New Roman" w:cs="Times New Roman"/>
          <w:b/>
          <w:sz w:val="24"/>
          <w:szCs w:val="24"/>
        </w:rPr>
        <w:t>г.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34E" w:rsidRPr="002459FE" w:rsidRDefault="004B634E" w:rsidP="00C4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C4148E" w:rsidRPr="002459FE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b/>
          <w:sz w:val="24"/>
          <w:szCs w:val="24"/>
        </w:rPr>
        <w:t>5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>Р</w:t>
      </w:r>
      <w:r w:rsidR="00365FB2" w:rsidRPr="002459FE">
        <w:rPr>
          <w:rFonts w:ascii="Times New Roman" w:hAnsi="Times New Roman" w:cs="Times New Roman"/>
          <w:b/>
          <w:sz w:val="24"/>
          <w:szCs w:val="24"/>
        </w:rPr>
        <w:t>ассмотрени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>е заявок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  <w:r w:rsidR="00D50988" w:rsidRPr="002459FE">
        <w:rPr>
          <w:rFonts w:ascii="Times New Roman" w:hAnsi="Times New Roman" w:cs="Times New Roman"/>
          <w:b/>
          <w:sz w:val="24"/>
          <w:szCs w:val="24"/>
        </w:rPr>
        <w:t xml:space="preserve"> в аукционе проводится </w:t>
      </w:r>
      <w:r w:rsidR="00AE6F40">
        <w:rPr>
          <w:rFonts w:ascii="Times New Roman" w:hAnsi="Times New Roman" w:cs="Times New Roman"/>
          <w:b/>
          <w:sz w:val="24"/>
          <w:szCs w:val="24"/>
        </w:rPr>
        <w:t>22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C8" w:rsidRPr="002459FE">
        <w:rPr>
          <w:rFonts w:ascii="Times New Roman" w:hAnsi="Times New Roman" w:cs="Times New Roman"/>
          <w:b/>
          <w:sz w:val="24"/>
          <w:szCs w:val="24"/>
        </w:rPr>
        <w:t>ноября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6BA" w:rsidRPr="002459FE">
        <w:rPr>
          <w:rFonts w:ascii="Times New Roman" w:hAnsi="Times New Roman" w:cs="Times New Roman"/>
          <w:b/>
          <w:sz w:val="24"/>
          <w:szCs w:val="24"/>
        </w:rPr>
        <w:t>2023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D50988" w:rsidRPr="002459FE">
        <w:rPr>
          <w:rFonts w:ascii="Times New Roman" w:hAnsi="Times New Roman" w:cs="Times New Roman"/>
          <w:b/>
          <w:sz w:val="24"/>
          <w:szCs w:val="24"/>
        </w:rPr>
        <w:t>0</w:t>
      </w:r>
      <w:r w:rsidR="00AE6F40">
        <w:rPr>
          <w:rFonts w:ascii="Times New Roman" w:hAnsi="Times New Roman" w:cs="Times New Roman"/>
          <w:b/>
          <w:sz w:val="24"/>
          <w:szCs w:val="24"/>
        </w:rPr>
        <w:t>-00 часов, 1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 xml:space="preserve"> этаж </w:t>
      </w:r>
      <w:r w:rsidR="00AE6F40">
        <w:rPr>
          <w:rFonts w:ascii="Times New Roman" w:hAnsi="Times New Roman" w:cs="Times New Roman"/>
          <w:b/>
          <w:sz w:val="24"/>
          <w:szCs w:val="24"/>
        </w:rPr>
        <w:t xml:space="preserve">малый 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 xml:space="preserve">зал заседаний 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C21AAF" w:rsidRPr="002459FE">
        <w:rPr>
          <w:rFonts w:ascii="Times New Roman" w:hAnsi="Times New Roman" w:cs="Times New Roman"/>
          <w:b/>
          <w:sz w:val="24"/>
          <w:szCs w:val="24"/>
        </w:rPr>
        <w:t>Копейского</w:t>
      </w:r>
      <w:proofErr w:type="spellEnd"/>
      <w:r w:rsidR="00C21AAF" w:rsidRPr="002459F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C21AAF" w:rsidRPr="002459FE">
        <w:rPr>
          <w:rFonts w:ascii="Times New Roman" w:hAnsi="Times New Roman" w:cs="Times New Roman"/>
          <w:sz w:val="24"/>
          <w:szCs w:val="24"/>
        </w:rPr>
        <w:t>.</w:t>
      </w:r>
    </w:p>
    <w:p w:rsidR="00C21AAF" w:rsidRPr="002459FE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 xml:space="preserve">Претендент вносит задаток </w:t>
      </w:r>
      <w:proofErr w:type="gramStart"/>
      <w:r w:rsidRPr="002459FE">
        <w:rPr>
          <w:rFonts w:ascii="Times New Roman" w:hAnsi="Times New Roman" w:cs="Times New Roman"/>
          <w:sz w:val="24"/>
          <w:szCs w:val="24"/>
        </w:rPr>
        <w:t>на участие в аукционе за право на заключение договора в размере</w:t>
      </w:r>
      <w:proofErr w:type="gramEnd"/>
      <w:r w:rsidRPr="002459FE">
        <w:rPr>
          <w:rFonts w:ascii="Times New Roman" w:hAnsi="Times New Roman" w:cs="Times New Roman"/>
          <w:sz w:val="24"/>
          <w:szCs w:val="24"/>
        </w:rPr>
        <w:t xml:space="preserve"> пятидесяти процентов от начальной цены в срок </w:t>
      </w:r>
      <w:r w:rsidR="00376F26" w:rsidRPr="002459FE">
        <w:rPr>
          <w:rFonts w:ascii="Times New Roman" w:hAnsi="Times New Roman" w:cs="Times New Roman"/>
          <w:sz w:val="24"/>
          <w:szCs w:val="24"/>
        </w:rPr>
        <w:t>до 17-30 час. 15</w:t>
      </w:r>
      <w:r w:rsidR="00FC2CBD" w:rsidRPr="002459FE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A26BA" w:rsidRPr="002459FE">
        <w:rPr>
          <w:rFonts w:ascii="Times New Roman" w:hAnsi="Times New Roman" w:cs="Times New Roman"/>
          <w:sz w:val="24"/>
          <w:szCs w:val="24"/>
        </w:rPr>
        <w:t>3</w:t>
      </w:r>
      <w:r w:rsidR="005042C8" w:rsidRPr="002459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5857" w:rsidRPr="002459FE" w:rsidRDefault="005E5857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участие в аукционе на счет, указанный в извещении об аукционе, является выписка из лицевого счета по учету средств, поступающих во временное пользование Организатора.</w:t>
      </w:r>
    </w:p>
    <w:p w:rsidR="005E5857" w:rsidRDefault="005E5857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Сумма внесенного задатка на участие в аукционе победителю либо лицу, признанному единственным участникам</w:t>
      </w:r>
      <w:r w:rsidR="00D972B8" w:rsidRPr="002459FE">
        <w:rPr>
          <w:rFonts w:ascii="Times New Roman" w:hAnsi="Times New Roman" w:cs="Times New Roman"/>
          <w:sz w:val="24"/>
          <w:szCs w:val="24"/>
        </w:rPr>
        <w:t xml:space="preserve"> аукциона, засчитывается в счет платежей по договору.</w:t>
      </w:r>
    </w:p>
    <w:p w:rsidR="00173732" w:rsidRDefault="002E6049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случае, если участник не явился на аукцион, и при условии,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признании его участником аукциона, организатор возвращает такому участнику сумму внесенную им в качестве</w:t>
      </w:r>
      <w:r w:rsidR="00173732" w:rsidRPr="002459FE">
        <w:rPr>
          <w:rFonts w:ascii="Times New Roman" w:hAnsi="Times New Roman" w:cs="Times New Roman"/>
          <w:sz w:val="24"/>
          <w:szCs w:val="24"/>
        </w:rPr>
        <w:t xml:space="preserve"> задатка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рабочих дней со дня подписания протокола о результатах проведения аукциона.</w:t>
      </w:r>
    </w:p>
    <w:p w:rsidR="00EE43A3" w:rsidRDefault="00EE43A3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Претенденту, подавшему заявку на участие в аукционе и не допущенному к участию в аукционе, Организатор возвращает внесенные в качестве задатка на участие в аукционе денежные средства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рабочих дней со дня подписания протокола рассмотрения заявок.</w:t>
      </w:r>
    </w:p>
    <w:p w:rsidR="00EE43A3" w:rsidRPr="002459FE" w:rsidRDefault="00EE43A3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аукциона, </w:t>
      </w:r>
      <w:r w:rsidR="00811CEA">
        <w:rPr>
          <w:rFonts w:ascii="Times New Roman" w:hAnsi="Times New Roman" w:cs="Times New Roman"/>
          <w:sz w:val="24"/>
          <w:szCs w:val="24"/>
        </w:rPr>
        <w:t>единственного участника аукциона от заключения договора задаток на участие в аукционе таким участникам не возвращается, денежные средства, внесенные в качестве задатка на участие в аукционе, поступают в доход бюджета городского округа.</w:t>
      </w:r>
    </w:p>
    <w:p w:rsidR="00D50988" w:rsidRPr="002459FE" w:rsidRDefault="00C21AAF" w:rsidP="00C7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для перечисления задатка:</w:t>
      </w:r>
      <w:r w:rsidR="00B44D7A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205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56205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="00256205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л/с 05693034030, </w:t>
      </w:r>
      <w:r w:rsidR="00B44D7A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ЧЕЛЯБИНСК БАНКА РОССИИ //</w:t>
      </w:r>
      <w:r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Челябинской области </w:t>
      </w:r>
      <w:r w:rsidR="00B44D7A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="00256205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A81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4D7A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44D7A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03232643757280006900, </w:t>
      </w:r>
      <w:proofErr w:type="spellStart"/>
      <w:r w:rsidR="00B44D7A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B44D7A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44D7A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44D7A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40102810645370000062, БИК 017501500</w:t>
      </w:r>
      <w:r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7411005270, КП</w:t>
      </w:r>
      <w:r w:rsidR="00C71A81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П 743001001, ОКТМО 75728000.</w:t>
      </w:r>
    </w:p>
    <w:p w:rsidR="00C21AAF" w:rsidRPr="002459FE" w:rsidRDefault="00C21AAF" w:rsidP="00C2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заявки на участие в аукционе</w:t>
      </w:r>
      <w:r w:rsidR="00B52574"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права использования торгового места для организации ёлочного базара</w:t>
      </w:r>
      <w:r w:rsidRPr="00245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AF" w:rsidRPr="002459FE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Требование о задатке на участие в аукционе в равной мере распространяется на всех участников аукциона.</w:t>
      </w:r>
    </w:p>
    <w:p w:rsidR="00C21AAF" w:rsidRPr="002459FE" w:rsidRDefault="00AA3FAA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9FE">
        <w:rPr>
          <w:rFonts w:ascii="Times New Roman" w:hAnsi="Times New Roman" w:cs="Times New Roman"/>
          <w:b/>
          <w:sz w:val="24"/>
          <w:szCs w:val="24"/>
        </w:rPr>
        <w:t>6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>П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>е аукциона состоится в</w:t>
      </w:r>
      <w:r w:rsidR="00823888" w:rsidRPr="002459F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48E" w:rsidRPr="002459FE">
        <w:rPr>
          <w:rFonts w:ascii="Times New Roman" w:hAnsi="Times New Roman" w:cs="Times New Roman"/>
          <w:b/>
          <w:sz w:val="24"/>
          <w:szCs w:val="24"/>
        </w:rPr>
        <w:t>Копейского</w:t>
      </w:r>
      <w:proofErr w:type="spellEnd"/>
      <w:r w:rsidR="00C4148E" w:rsidRPr="002459FE">
        <w:rPr>
          <w:rFonts w:ascii="Times New Roman" w:hAnsi="Times New Roman" w:cs="Times New Roman"/>
          <w:b/>
          <w:sz w:val="24"/>
          <w:szCs w:val="24"/>
        </w:rPr>
        <w:t xml:space="preserve"> городского окру</w:t>
      </w:r>
      <w:r w:rsidR="00EC1218" w:rsidRPr="002459FE">
        <w:rPr>
          <w:rFonts w:ascii="Times New Roman" w:hAnsi="Times New Roman" w:cs="Times New Roman"/>
          <w:b/>
          <w:sz w:val="24"/>
          <w:szCs w:val="24"/>
        </w:rPr>
        <w:t xml:space="preserve">га, </w:t>
      </w:r>
      <w:r w:rsidR="00EA26BA" w:rsidRPr="002459FE">
        <w:rPr>
          <w:rFonts w:ascii="Times New Roman" w:hAnsi="Times New Roman" w:cs="Times New Roman"/>
          <w:b/>
          <w:sz w:val="24"/>
          <w:szCs w:val="24"/>
        </w:rPr>
        <w:t>24</w:t>
      </w:r>
      <w:r w:rsidR="00EC1218"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DD" w:rsidRPr="002459FE">
        <w:rPr>
          <w:rFonts w:ascii="Times New Roman" w:hAnsi="Times New Roman" w:cs="Times New Roman"/>
          <w:b/>
          <w:sz w:val="24"/>
          <w:szCs w:val="24"/>
        </w:rPr>
        <w:t>ноября</w:t>
      </w:r>
      <w:r w:rsidR="00EC1218" w:rsidRPr="002459F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26BA" w:rsidRPr="002459FE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24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218" w:rsidRPr="002459FE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D50988" w:rsidRPr="002459FE">
        <w:rPr>
          <w:rFonts w:ascii="Times New Roman" w:hAnsi="Times New Roman" w:cs="Times New Roman"/>
          <w:b/>
          <w:sz w:val="24"/>
          <w:szCs w:val="24"/>
        </w:rPr>
        <w:t>1</w:t>
      </w:r>
      <w:r w:rsidR="000563DD" w:rsidRPr="002459FE">
        <w:rPr>
          <w:rFonts w:ascii="Times New Roman" w:hAnsi="Times New Roman" w:cs="Times New Roman"/>
          <w:b/>
          <w:sz w:val="24"/>
          <w:szCs w:val="24"/>
        </w:rPr>
        <w:t>0</w:t>
      </w:r>
      <w:r w:rsidR="00C21AAF" w:rsidRPr="002459FE">
        <w:rPr>
          <w:rFonts w:ascii="Times New Roman" w:hAnsi="Times New Roman" w:cs="Times New Roman"/>
          <w:b/>
          <w:sz w:val="24"/>
          <w:szCs w:val="24"/>
        </w:rPr>
        <w:t>-00</w:t>
      </w:r>
      <w:r w:rsidR="00AE6F40">
        <w:rPr>
          <w:rFonts w:ascii="Times New Roman" w:hAnsi="Times New Roman" w:cs="Times New Roman"/>
          <w:b/>
          <w:sz w:val="24"/>
          <w:szCs w:val="24"/>
        </w:rPr>
        <w:t xml:space="preserve"> часов, 1</w:t>
      </w:r>
      <w:r w:rsidR="00925F32" w:rsidRPr="002459FE">
        <w:rPr>
          <w:rFonts w:ascii="Times New Roman" w:hAnsi="Times New Roman" w:cs="Times New Roman"/>
          <w:b/>
          <w:sz w:val="24"/>
          <w:szCs w:val="24"/>
        </w:rPr>
        <w:t xml:space="preserve"> этаж </w:t>
      </w:r>
      <w:r w:rsidR="00AE6F40">
        <w:rPr>
          <w:rFonts w:ascii="Times New Roman" w:hAnsi="Times New Roman" w:cs="Times New Roman"/>
          <w:b/>
          <w:sz w:val="24"/>
          <w:szCs w:val="24"/>
        </w:rPr>
        <w:t xml:space="preserve">малый </w:t>
      </w:r>
      <w:r w:rsidR="00925F32" w:rsidRPr="002459FE">
        <w:rPr>
          <w:rFonts w:ascii="Times New Roman" w:hAnsi="Times New Roman" w:cs="Times New Roman"/>
          <w:b/>
          <w:sz w:val="24"/>
          <w:szCs w:val="24"/>
        </w:rPr>
        <w:t>зал заседаний.</w:t>
      </w:r>
    </w:p>
    <w:p w:rsidR="00557F88" w:rsidRDefault="00E748CB" w:rsidP="00C8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Начальная цена</w:t>
      </w:r>
      <w:r w:rsidR="00A90B03" w:rsidRPr="00245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B03" w:rsidRPr="002459FE">
        <w:rPr>
          <w:rFonts w:ascii="Times New Roman" w:hAnsi="Times New Roman" w:cs="Times New Roman"/>
          <w:sz w:val="24"/>
          <w:szCs w:val="24"/>
        </w:rPr>
        <w:t xml:space="preserve">за </w:t>
      </w:r>
      <w:r w:rsidR="008E5D9D" w:rsidRPr="002459FE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</w:t>
      </w:r>
      <w:r w:rsidR="00A90B03" w:rsidRPr="002459FE">
        <w:rPr>
          <w:rFonts w:ascii="Times New Roman" w:hAnsi="Times New Roman" w:cs="Times New Roman"/>
          <w:sz w:val="24"/>
          <w:szCs w:val="24"/>
        </w:rPr>
        <w:t>исполь</w:t>
      </w:r>
      <w:r w:rsidR="00256205" w:rsidRPr="002459FE">
        <w:rPr>
          <w:rFonts w:ascii="Times New Roman" w:hAnsi="Times New Roman" w:cs="Times New Roman"/>
          <w:sz w:val="24"/>
          <w:szCs w:val="24"/>
        </w:rPr>
        <w:t xml:space="preserve">зование торгового места </w:t>
      </w:r>
      <w:r w:rsidR="002F3F59" w:rsidRPr="002459FE">
        <w:rPr>
          <w:rFonts w:ascii="Times New Roman" w:hAnsi="Times New Roman" w:cs="Times New Roman"/>
          <w:sz w:val="24"/>
          <w:szCs w:val="24"/>
        </w:rPr>
        <w:t>для организаци</w:t>
      </w:r>
      <w:r w:rsidR="00B44D7A" w:rsidRPr="002459FE">
        <w:rPr>
          <w:rFonts w:ascii="Times New Roman" w:hAnsi="Times New Roman" w:cs="Times New Roman"/>
          <w:sz w:val="24"/>
          <w:szCs w:val="24"/>
        </w:rPr>
        <w:t>и ёлочного базара на период</w:t>
      </w:r>
      <w:proofErr w:type="gramEnd"/>
      <w:r w:rsidR="00B44D7A" w:rsidRPr="002459FE">
        <w:rPr>
          <w:rFonts w:ascii="Times New Roman" w:hAnsi="Times New Roman" w:cs="Times New Roman"/>
          <w:sz w:val="24"/>
          <w:szCs w:val="24"/>
        </w:rPr>
        <w:t xml:space="preserve"> с 10</w:t>
      </w:r>
      <w:r w:rsidR="002F3F59" w:rsidRPr="002459FE">
        <w:rPr>
          <w:rFonts w:ascii="Times New Roman" w:hAnsi="Times New Roman" w:cs="Times New Roman"/>
          <w:sz w:val="24"/>
          <w:szCs w:val="24"/>
        </w:rPr>
        <w:t>.12.20</w:t>
      </w:r>
      <w:r w:rsidR="00EA26BA" w:rsidRPr="002459FE">
        <w:rPr>
          <w:rFonts w:ascii="Times New Roman" w:hAnsi="Times New Roman" w:cs="Times New Roman"/>
          <w:sz w:val="24"/>
          <w:szCs w:val="24"/>
        </w:rPr>
        <w:t>23</w:t>
      </w:r>
      <w:r w:rsidR="002F3F59" w:rsidRPr="002459FE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EA26BA" w:rsidRPr="002459FE">
        <w:rPr>
          <w:rFonts w:ascii="Times New Roman" w:hAnsi="Times New Roman" w:cs="Times New Roman"/>
          <w:sz w:val="24"/>
          <w:szCs w:val="24"/>
        </w:rPr>
        <w:t>23</w:t>
      </w:r>
      <w:r w:rsidRPr="002459FE">
        <w:rPr>
          <w:rFonts w:ascii="Times New Roman" w:hAnsi="Times New Roman" w:cs="Times New Roman"/>
          <w:sz w:val="24"/>
          <w:szCs w:val="24"/>
        </w:rPr>
        <w:t xml:space="preserve"> определена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E748C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48CB">
        <w:rPr>
          <w:rFonts w:ascii="Times New Roman" w:hAnsi="Times New Roman" w:cs="Times New Roman"/>
          <w:sz w:val="24"/>
          <w:szCs w:val="24"/>
        </w:rPr>
        <w:t xml:space="preserve"> расчета платы за использование торговых мест для размещения нестационарных объектов сезонной торговли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12.03.2019 № 614-п</w:t>
      </w:r>
      <w:r w:rsid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у</w:t>
      </w:r>
      <w:r w:rsidRPr="00557F88">
        <w:rPr>
          <w:rFonts w:ascii="Times New Roman" w:hAnsi="Times New Roman" w:cs="Times New Roman"/>
          <w:sz w:val="24"/>
          <w:szCs w:val="24"/>
        </w:rPr>
        <w:t xml:space="preserve">станавливается в размере </w:t>
      </w:r>
      <w:r w:rsidR="000563DD">
        <w:rPr>
          <w:rFonts w:ascii="Times New Roman" w:hAnsi="Times New Roman" w:cs="Times New Roman"/>
          <w:sz w:val="24"/>
          <w:szCs w:val="24"/>
        </w:rPr>
        <w:t>десяти</w:t>
      </w:r>
      <w:r w:rsidRPr="00557F88">
        <w:rPr>
          <w:rFonts w:ascii="Times New Roman" w:hAnsi="Times New Roman" w:cs="Times New Roman"/>
          <w:sz w:val="24"/>
          <w:szCs w:val="24"/>
        </w:rPr>
        <w:t xml:space="preserve"> процентов от начальной цены предмета аукциона и остается единым в течение всего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8F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</w:t>
      </w:r>
      <w:r w:rsidRPr="00557F88">
        <w:rPr>
          <w:rFonts w:ascii="Times New Roman" w:hAnsi="Times New Roman" w:cs="Times New Roman"/>
          <w:sz w:val="24"/>
          <w:szCs w:val="24"/>
        </w:rPr>
        <w:t>в размере пятидесяти процентов от начальной цены за право на заключение договора</w:t>
      </w:r>
      <w:r w:rsidR="00A90B03">
        <w:rPr>
          <w:rFonts w:ascii="Times New Roman" w:hAnsi="Times New Roman" w:cs="Times New Roman"/>
          <w:sz w:val="24"/>
          <w:szCs w:val="24"/>
        </w:rPr>
        <w:t>:</w:t>
      </w:r>
    </w:p>
    <w:p w:rsidR="00C87D35" w:rsidRDefault="00C87D35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CEA" w:rsidRDefault="00811CEA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15"/>
        <w:gridCol w:w="1654"/>
        <w:gridCol w:w="1229"/>
        <w:gridCol w:w="1509"/>
        <w:gridCol w:w="1238"/>
        <w:gridCol w:w="1374"/>
      </w:tblGrid>
      <w:tr w:rsidR="00557F88" w:rsidRPr="002459FE" w:rsidTr="00811CEA">
        <w:tc>
          <w:tcPr>
            <w:tcW w:w="710" w:type="dxa"/>
          </w:tcPr>
          <w:p w:rsidR="00811CEA" w:rsidRDefault="00557F88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57F88" w:rsidRPr="002459FE" w:rsidRDefault="00811CEA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лот</w:t>
            </w:r>
          </w:p>
        </w:tc>
        <w:tc>
          <w:tcPr>
            <w:tcW w:w="2315" w:type="dxa"/>
          </w:tcPr>
          <w:p w:rsidR="00557F88" w:rsidRPr="002459FE" w:rsidRDefault="00557F88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654" w:type="dxa"/>
          </w:tcPr>
          <w:p w:rsidR="00557F88" w:rsidRPr="002459FE" w:rsidRDefault="00811CEA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57F88" w:rsidRPr="002459FE">
              <w:rPr>
                <w:rFonts w:ascii="Times New Roman" w:eastAsia="Calibri" w:hAnsi="Times New Roman" w:cs="Times New Roman"/>
                <w:sz w:val="24"/>
                <w:szCs w:val="24"/>
              </w:rPr>
              <w:t>ссортимент</w:t>
            </w:r>
          </w:p>
        </w:tc>
        <w:tc>
          <w:tcPr>
            <w:tcW w:w="1229" w:type="dxa"/>
          </w:tcPr>
          <w:p w:rsidR="00557F88" w:rsidRPr="00811CEA" w:rsidRDefault="00811CEA" w:rsidP="00811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57F88"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 земельного участка, м</w:t>
            </w:r>
            <w:proofErr w:type="gramStart"/>
            <w:r w:rsidR="00557F88"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9" w:type="dxa"/>
          </w:tcPr>
          <w:p w:rsidR="00557F88" w:rsidRPr="002459FE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цена размещения </w:t>
            </w:r>
          </w:p>
          <w:p w:rsidR="00557F88" w:rsidRPr="002459FE" w:rsidRDefault="00C71A8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(22 дня</w:t>
            </w:r>
            <w:r w:rsidR="00557F88"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), рублей</w:t>
            </w:r>
          </w:p>
        </w:tc>
        <w:tc>
          <w:tcPr>
            <w:tcW w:w="1238" w:type="dxa"/>
          </w:tcPr>
          <w:p w:rsidR="00811CEA" w:rsidRDefault="008238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Шаг, </w:t>
            </w:r>
          </w:p>
          <w:p w:rsidR="00811CEA" w:rsidRDefault="008238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7F88"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</w:t>
            </w:r>
            <w:proofErr w:type="spellStart"/>
            <w:r w:rsidR="00557F88"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="00811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57F88" w:rsidRPr="002459FE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цены, рублей </w:t>
            </w:r>
          </w:p>
        </w:tc>
        <w:tc>
          <w:tcPr>
            <w:tcW w:w="1374" w:type="dxa"/>
          </w:tcPr>
          <w:p w:rsidR="00557F88" w:rsidRPr="002459FE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Задаток, 50% от начальной цены</w:t>
            </w:r>
            <w:r w:rsidR="0037587A"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587A" w:rsidRPr="002459FE" w:rsidRDefault="0037587A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57F88" w:rsidRPr="002459FE" w:rsidTr="00811CEA">
        <w:tc>
          <w:tcPr>
            <w:tcW w:w="710" w:type="dxa"/>
          </w:tcPr>
          <w:p w:rsidR="00557F88" w:rsidRPr="002459FE" w:rsidRDefault="00557F88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557F88" w:rsidRPr="002459FE" w:rsidRDefault="00557F88" w:rsidP="004B6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57F88" w:rsidRPr="002459FE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557F88" w:rsidRPr="002459FE" w:rsidRDefault="00557F88" w:rsidP="004B6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557F88" w:rsidRPr="002459FE" w:rsidRDefault="00557F88" w:rsidP="004B6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557F88" w:rsidRPr="002459FE" w:rsidRDefault="00C2373E" w:rsidP="004B6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557F88" w:rsidRPr="002459FE" w:rsidRDefault="00C2373E" w:rsidP="004B6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F88" w:rsidRPr="002459FE" w:rsidTr="00811CEA">
        <w:tc>
          <w:tcPr>
            <w:tcW w:w="710" w:type="dxa"/>
          </w:tcPr>
          <w:p w:rsidR="00557F88" w:rsidRPr="002459FE" w:rsidRDefault="003C31A7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557F88" w:rsidRPr="002459FE" w:rsidRDefault="00557F88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Чернышевского, 15 </w:t>
            </w:r>
          </w:p>
          <w:p w:rsidR="00557F88" w:rsidRPr="002459FE" w:rsidRDefault="00557F88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654" w:type="dxa"/>
          </w:tcPr>
          <w:p w:rsidR="00557F88" w:rsidRPr="002459FE" w:rsidRDefault="00557F88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557F88" w:rsidRPr="002459FE" w:rsidRDefault="0024542C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F88" w:rsidRPr="00245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557F88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14145,00</w:t>
            </w:r>
          </w:p>
        </w:tc>
        <w:tc>
          <w:tcPr>
            <w:tcW w:w="1238" w:type="dxa"/>
          </w:tcPr>
          <w:p w:rsidR="00557F88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1414,50</w:t>
            </w:r>
          </w:p>
        </w:tc>
        <w:tc>
          <w:tcPr>
            <w:tcW w:w="1374" w:type="dxa"/>
          </w:tcPr>
          <w:p w:rsidR="00557F88" w:rsidRPr="002459FE" w:rsidRDefault="00C2373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7072,50</w:t>
            </w:r>
          </w:p>
        </w:tc>
      </w:tr>
      <w:tr w:rsidR="002459FE" w:rsidRPr="002459FE" w:rsidTr="00811CEA">
        <w:tc>
          <w:tcPr>
            <w:tcW w:w="710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, 7 жилой массив Горняк</w:t>
            </w:r>
          </w:p>
        </w:tc>
        <w:tc>
          <w:tcPr>
            <w:tcW w:w="1654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2459FE" w:rsidRPr="002459FE" w:rsidRDefault="002459FE" w:rsidP="0015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14145,00</w:t>
            </w:r>
          </w:p>
        </w:tc>
        <w:tc>
          <w:tcPr>
            <w:tcW w:w="1238" w:type="dxa"/>
          </w:tcPr>
          <w:p w:rsidR="002459FE" w:rsidRPr="002459FE" w:rsidRDefault="002459FE" w:rsidP="0024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1414,50</w:t>
            </w:r>
          </w:p>
        </w:tc>
        <w:tc>
          <w:tcPr>
            <w:tcW w:w="1374" w:type="dxa"/>
          </w:tcPr>
          <w:p w:rsidR="002459FE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7072,50</w:t>
            </w:r>
          </w:p>
        </w:tc>
      </w:tr>
      <w:tr w:rsidR="002459FE" w:rsidRPr="002459FE" w:rsidTr="00811CEA">
        <w:tc>
          <w:tcPr>
            <w:tcW w:w="710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21 Партсъезда, 6 </w:t>
            </w:r>
          </w:p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654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2459FE" w:rsidRPr="002459FE" w:rsidRDefault="002459FE" w:rsidP="005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10609,00</w:t>
            </w:r>
          </w:p>
        </w:tc>
        <w:tc>
          <w:tcPr>
            <w:tcW w:w="1238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1060,90</w:t>
            </w:r>
          </w:p>
        </w:tc>
        <w:tc>
          <w:tcPr>
            <w:tcW w:w="1374" w:type="dxa"/>
          </w:tcPr>
          <w:p w:rsidR="002459FE" w:rsidRPr="002459FE" w:rsidRDefault="00C2373E" w:rsidP="003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5304,50</w:t>
            </w:r>
          </w:p>
        </w:tc>
      </w:tr>
      <w:tr w:rsidR="002459FE" w:rsidRPr="002459FE" w:rsidTr="00811CEA">
        <w:tc>
          <w:tcPr>
            <w:tcW w:w="710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Бажова, 33 </w:t>
            </w:r>
          </w:p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654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2459FE" w:rsidRPr="002459FE" w:rsidRDefault="002459FE" w:rsidP="0015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10609,00</w:t>
            </w:r>
          </w:p>
        </w:tc>
        <w:tc>
          <w:tcPr>
            <w:tcW w:w="1238" w:type="dxa"/>
          </w:tcPr>
          <w:p w:rsidR="002459FE" w:rsidRPr="002459FE" w:rsidRDefault="002459FE" w:rsidP="0015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1060,90</w:t>
            </w:r>
          </w:p>
        </w:tc>
        <w:tc>
          <w:tcPr>
            <w:tcW w:w="1374" w:type="dxa"/>
          </w:tcPr>
          <w:p w:rsidR="002459FE" w:rsidRPr="002459FE" w:rsidRDefault="00C2373E" w:rsidP="0015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5304,50</w:t>
            </w:r>
          </w:p>
        </w:tc>
      </w:tr>
      <w:tr w:rsidR="002459FE" w:rsidRPr="002459FE" w:rsidTr="00811CEA">
        <w:tc>
          <w:tcPr>
            <w:tcW w:w="710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5" w:type="dxa"/>
          </w:tcPr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ул. Мира, 2</w:t>
            </w:r>
          </w:p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654" w:type="dxa"/>
          </w:tcPr>
          <w:p w:rsidR="002459FE" w:rsidRPr="002459FE" w:rsidRDefault="002459FE" w:rsidP="00AB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2459FE" w:rsidRPr="002459FE" w:rsidRDefault="002459FE" w:rsidP="00AB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2459FE" w:rsidRPr="002459FE" w:rsidRDefault="002459FE" w:rsidP="0015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10609,00</w:t>
            </w:r>
          </w:p>
        </w:tc>
        <w:tc>
          <w:tcPr>
            <w:tcW w:w="1238" w:type="dxa"/>
          </w:tcPr>
          <w:p w:rsidR="002459FE" w:rsidRPr="002459FE" w:rsidRDefault="002459FE" w:rsidP="0015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1060,90</w:t>
            </w:r>
          </w:p>
        </w:tc>
        <w:tc>
          <w:tcPr>
            <w:tcW w:w="1374" w:type="dxa"/>
          </w:tcPr>
          <w:p w:rsidR="002459FE" w:rsidRPr="002459FE" w:rsidRDefault="00C2373E" w:rsidP="0015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5304,50</w:t>
            </w:r>
          </w:p>
        </w:tc>
      </w:tr>
      <w:tr w:rsidR="002459FE" w:rsidRPr="002459FE" w:rsidTr="00811CEA">
        <w:tc>
          <w:tcPr>
            <w:tcW w:w="710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Тореза, 2 </w:t>
            </w:r>
          </w:p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654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2459FE" w:rsidRPr="002459FE" w:rsidRDefault="002459F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10609,00</w:t>
            </w:r>
          </w:p>
        </w:tc>
        <w:tc>
          <w:tcPr>
            <w:tcW w:w="1238" w:type="dxa"/>
          </w:tcPr>
          <w:p w:rsidR="002459FE" w:rsidRPr="002459FE" w:rsidRDefault="002459F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1060,90</w:t>
            </w:r>
          </w:p>
        </w:tc>
        <w:tc>
          <w:tcPr>
            <w:tcW w:w="1374" w:type="dxa"/>
          </w:tcPr>
          <w:p w:rsidR="002459FE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5304,50</w:t>
            </w:r>
          </w:p>
        </w:tc>
      </w:tr>
      <w:tr w:rsidR="002459FE" w:rsidRPr="002459FE" w:rsidTr="00811CEA">
        <w:tc>
          <w:tcPr>
            <w:tcW w:w="710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Электровозная, 22 </w:t>
            </w:r>
          </w:p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1654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2459FE" w:rsidRPr="002459FE" w:rsidRDefault="002459F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14145,00</w:t>
            </w:r>
          </w:p>
        </w:tc>
        <w:tc>
          <w:tcPr>
            <w:tcW w:w="1238" w:type="dxa"/>
          </w:tcPr>
          <w:p w:rsidR="002459FE" w:rsidRPr="002459FE" w:rsidRDefault="002459F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1414,50</w:t>
            </w:r>
          </w:p>
        </w:tc>
        <w:tc>
          <w:tcPr>
            <w:tcW w:w="1374" w:type="dxa"/>
          </w:tcPr>
          <w:p w:rsidR="002459FE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7072,50</w:t>
            </w:r>
          </w:p>
        </w:tc>
      </w:tr>
      <w:tr w:rsidR="002459FE" w:rsidRPr="002459FE" w:rsidTr="00811CEA">
        <w:tc>
          <w:tcPr>
            <w:tcW w:w="710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ул. Международная, 69 РМЗ</w:t>
            </w:r>
          </w:p>
        </w:tc>
        <w:tc>
          <w:tcPr>
            <w:tcW w:w="1654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15913,00</w:t>
            </w:r>
          </w:p>
        </w:tc>
        <w:tc>
          <w:tcPr>
            <w:tcW w:w="1238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1591,30</w:t>
            </w:r>
          </w:p>
        </w:tc>
        <w:tc>
          <w:tcPr>
            <w:tcW w:w="1374" w:type="dxa"/>
          </w:tcPr>
          <w:p w:rsidR="002459FE" w:rsidRPr="002459FE" w:rsidRDefault="00C2373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7956,50</w:t>
            </w:r>
          </w:p>
        </w:tc>
      </w:tr>
      <w:tr w:rsidR="002459FE" w:rsidRPr="002459FE" w:rsidTr="00811CEA">
        <w:tc>
          <w:tcPr>
            <w:tcW w:w="710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654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2459FE" w:rsidRPr="002459FE" w:rsidRDefault="002459FE" w:rsidP="0001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5304,00</w:t>
            </w:r>
          </w:p>
        </w:tc>
        <w:tc>
          <w:tcPr>
            <w:tcW w:w="1238" w:type="dxa"/>
          </w:tcPr>
          <w:p w:rsidR="002459FE" w:rsidRPr="002459FE" w:rsidRDefault="002459FE" w:rsidP="0001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530,40</w:t>
            </w:r>
          </w:p>
        </w:tc>
        <w:tc>
          <w:tcPr>
            <w:tcW w:w="1374" w:type="dxa"/>
          </w:tcPr>
          <w:p w:rsidR="002459FE" w:rsidRPr="002459FE" w:rsidRDefault="00C2373E" w:rsidP="0001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2652,00</w:t>
            </w:r>
          </w:p>
        </w:tc>
      </w:tr>
      <w:tr w:rsidR="002459FE" w:rsidRPr="002459FE" w:rsidTr="00811CEA">
        <w:tc>
          <w:tcPr>
            <w:tcW w:w="710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25 </w:t>
            </w:r>
          </w:p>
          <w:p w:rsidR="002459FE" w:rsidRPr="002459FE" w:rsidRDefault="002459F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654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2459FE" w:rsidRPr="002459FE" w:rsidRDefault="002459F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2459FE" w:rsidRPr="002459FE" w:rsidRDefault="002459FE" w:rsidP="0015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8840,00</w:t>
            </w:r>
          </w:p>
        </w:tc>
        <w:tc>
          <w:tcPr>
            <w:tcW w:w="1238" w:type="dxa"/>
          </w:tcPr>
          <w:p w:rsidR="002459FE" w:rsidRPr="002459FE" w:rsidRDefault="002459FE" w:rsidP="0015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884,00</w:t>
            </w:r>
          </w:p>
        </w:tc>
        <w:tc>
          <w:tcPr>
            <w:tcW w:w="1374" w:type="dxa"/>
          </w:tcPr>
          <w:p w:rsidR="002459FE" w:rsidRPr="002459FE" w:rsidRDefault="00C2373E" w:rsidP="0015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</w:tcPr>
          <w:p w:rsidR="00E57755" w:rsidRPr="002459FE" w:rsidRDefault="00E57755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28 </w:t>
            </w:r>
          </w:p>
          <w:p w:rsidR="00E57755" w:rsidRPr="002459FE" w:rsidRDefault="00E57755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654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8840,00</w:t>
            </w:r>
          </w:p>
        </w:tc>
        <w:tc>
          <w:tcPr>
            <w:tcW w:w="1238" w:type="dxa"/>
          </w:tcPr>
          <w:p w:rsidR="00E57755" w:rsidRPr="002459FE" w:rsidRDefault="00E57755" w:rsidP="00E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884,00</w:t>
            </w:r>
          </w:p>
        </w:tc>
        <w:tc>
          <w:tcPr>
            <w:tcW w:w="1374" w:type="dxa"/>
          </w:tcPr>
          <w:p w:rsidR="00E57755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E57755" w:rsidRPr="002459FE" w:rsidRDefault="00E57755" w:rsidP="00AB4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ул. Комсомольская, 44а/1</w:t>
            </w:r>
          </w:p>
          <w:p w:rsidR="00E57755" w:rsidRPr="002459FE" w:rsidRDefault="00E57755" w:rsidP="00AB4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654" w:type="dxa"/>
          </w:tcPr>
          <w:p w:rsidR="00E57755" w:rsidRPr="002459FE" w:rsidRDefault="00E57755" w:rsidP="00AB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AB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8840,00</w:t>
            </w:r>
          </w:p>
        </w:tc>
        <w:tc>
          <w:tcPr>
            <w:tcW w:w="1238" w:type="dxa"/>
          </w:tcPr>
          <w:p w:rsidR="00E57755" w:rsidRPr="002459FE" w:rsidRDefault="00E57755" w:rsidP="00E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884,00</w:t>
            </w:r>
          </w:p>
        </w:tc>
        <w:tc>
          <w:tcPr>
            <w:tcW w:w="1374" w:type="dxa"/>
          </w:tcPr>
          <w:p w:rsidR="00E57755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E57755" w:rsidRPr="002459FE" w:rsidRDefault="00C2373E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Славы, 5 </w:t>
            </w:r>
            <w:r w:rsidR="00E57755"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654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17681,00</w:t>
            </w:r>
          </w:p>
        </w:tc>
        <w:tc>
          <w:tcPr>
            <w:tcW w:w="1238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1768,10</w:t>
            </w:r>
          </w:p>
        </w:tc>
        <w:tc>
          <w:tcPr>
            <w:tcW w:w="1374" w:type="dxa"/>
          </w:tcPr>
          <w:p w:rsidR="00E57755" w:rsidRPr="002459FE" w:rsidRDefault="00C2373E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8840,50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</w:tcPr>
          <w:p w:rsidR="00E57755" w:rsidRPr="002459FE" w:rsidRDefault="00E57755" w:rsidP="004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проспект Славы, 31 центр города</w:t>
            </w:r>
          </w:p>
        </w:tc>
        <w:tc>
          <w:tcPr>
            <w:tcW w:w="1654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17681,00</w:t>
            </w:r>
          </w:p>
        </w:tc>
        <w:tc>
          <w:tcPr>
            <w:tcW w:w="1238" w:type="dxa"/>
          </w:tcPr>
          <w:p w:rsidR="00E57755" w:rsidRPr="002459FE" w:rsidRDefault="00E57755" w:rsidP="00E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1768,10</w:t>
            </w:r>
          </w:p>
        </w:tc>
        <w:tc>
          <w:tcPr>
            <w:tcW w:w="1374" w:type="dxa"/>
          </w:tcPr>
          <w:p w:rsidR="00E57755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8840,50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E57755" w:rsidRPr="002459FE" w:rsidRDefault="00E57755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Гольца ,14 </w:t>
            </w:r>
          </w:p>
          <w:p w:rsidR="00E57755" w:rsidRPr="002459FE" w:rsidRDefault="00E57755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654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17681,00</w:t>
            </w:r>
          </w:p>
        </w:tc>
        <w:tc>
          <w:tcPr>
            <w:tcW w:w="1238" w:type="dxa"/>
          </w:tcPr>
          <w:p w:rsidR="00E57755" w:rsidRPr="002459FE" w:rsidRDefault="00E57755" w:rsidP="00E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1768,10</w:t>
            </w:r>
          </w:p>
        </w:tc>
        <w:tc>
          <w:tcPr>
            <w:tcW w:w="1374" w:type="dxa"/>
          </w:tcPr>
          <w:p w:rsidR="00E57755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8840,50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E57755" w:rsidRPr="002459FE" w:rsidRDefault="00E57755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Сутягина, 6 </w:t>
            </w:r>
          </w:p>
          <w:p w:rsidR="00E57755" w:rsidRPr="002459FE" w:rsidRDefault="00E57755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654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17681,00</w:t>
            </w:r>
          </w:p>
        </w:tc>
        <w:tc>
          <w:tcPr>
            <w:tcW w:w="1238" w:type="dxa"/>
          </w:tcPr>
          <w:p w:rsidR="00E57755" w:rsidRPr="002459FE" w:rsidRDefault="00E57755" w:rsidP="00E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1768,10</w:t>
            </w:r>
          </w:p>
        </w:tc>
        <w:tc>
          <w:tcPr>
            <w:tcW w:w="1374" w:type="dxa"/>
          </w:tcPr>
          <w:p w:rsidR="00E57755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8840,50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</w:tcPr>
          <w:p w:rsidR="00E57755" w:rsidRPr="002459FE" w:rsidRDefault="00E57755" w:rsidP="00AB4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ул. Сутягина, 7</w:t>
            </w:r>
          </w:p>
          <w:p w:rsidR="00E57755" w:rsidRPr="002459FE" w:rsidRDefault="00E57755" w:rsidP="00AB4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654" w:type="dxa"/>
          </w:tcPr>
          <w:p w:rsidR="00E57755" w:rsidRPr="002459FE" w:rsidRDefault="00E57755" w:rsidP="00AB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AB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17681,00</w:t>
            </w:r>
          </w:p>
        </w:tc>
        <w:tc>
          <w:tcPr>
            <w:tcW w:w="1238" w:type="dxa"/>
          </w:tcPr>
          <w:p w:rsidR="00E57755" w:rsidRPr="002459FE" w:rsidRDefault="00E57755" w:rsidP="00E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1768,10</w:t>
            </w:r>
          </w:p>
        </w:tc>
        <w:tc>
          <w:tcPr>
            <w:tcW w:w="1374" w:type="dxa"/>
          </w:tcPr>
          <w:p w:rsidR="00E57755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8840,50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E57755" w:rsidRPr="002459FE" w:rsidRDefault="00E57755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Ильича, 12/1 </w:t>
            </w:r>
          </w:p>
          <w:p w:rsidR="00E57755" w:rsidRPr="002459FE" w:rsidRDefault="00E57755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654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17681,00</w:t>
            </w:r>
          </w:p>
        </w:tc>
        <w:tc>
          <w:tcPr>
            <w:tcW w:w="1238" w:type="dxa"/>
          </w:tcPr>
          <w:p w:rsidR="00E57755" w:rsidRPr="002459FE" w:rsidRDefault="00E57755" w:rsidP="00E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1768,10</w:t>
            </w:r>
          </w:p>
        </w:tc>
        <w:tc>
          <w:tcPr>
            <w:tcW w:w="1374" w:type="dxa"/>
          </w:tcPr>
          <w:p w:rsidR="00E57755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8840,50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5" w:type="dxa"/>
          </w:tcPr>
          <w:p w:rsidR="00E57755" w:rsidRPr="002459FE" w:rsidRDefault="00E57755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проспект Коммунистический, 27</w:t>
            </w:r>
          </w:p>
          <w:p w:rsidR="00E57755" w:rsidRPr="002459FE" w:rsidRDefault="00E57755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654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17681,00</w:t>
            </w:r>
          </w:p>
        </w:tc>
        <w:tc>
          <w:tcPr>
            <w:tcW w:w="1238" w:type="dxa"/>
          </w:tcPr>
          <w:p w:rsidR="00E57755" w:rsidRPr="002459FE" w:rsidRDefault="00E57755" w:rsidP="00E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1768,10</w:t>
            </w:r>
          </w:p>
        </w:tc>
        <w:tc>
          <w:tcPr>
            <w:tcW w:w="1374" w:type="dxa"/>
          </w:tcPr>
          <w:p w:rsidR="00E57755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8840,50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E57755" w:rsidRPr="002459FE" w:rsidRDefault="00E57755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ул. Калинина, 8</w:t>
            </w:r>
          </w:p>
          <w:p w:rsidR="00E57755" w:rsidRPr="002459FE" w:rsidRDefault="00E57755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города</w:t>
            </w:r>
          </w:p>
        </w:tc>
        <w:tc>
          <w:tcPr>
            <w:tcW w:w="1654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17681,00</w:t>
            </w:r>
          </w:p>
        </w:tc>
        <w:tc>
          <w:tcPr>
            <w:tcW w:w="1238" w:type="dxa"/>
          </w:tcPr>
          <w:p w:rsidR="00E57755" w:rsidRPr="002459FE" w:rsidRDefault="00E57755" w:rsidP="00E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1768,10</w:t>
            </w:r>
          </w:p>
        </w:tc>
        <w:tc>
          <w:tcPr>
            <w:tcW w:w="1374" w:type="dxa"/>
          </w:tcPr>
          <w:p w:rsidR="00E57755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8840,50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5" w:type="dxa"/>
          </w:tcPr>
          <w:p w:rsidR="00E57755" w:rsidRPr="002459FE" w:rsidRDefault="00E57755" w:rsidP="00AB4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13 а </w:t>
            </w:r>
          </w:p>
          <w:p w:rsidR="00E57755" w:rsidRPr="002459FE" w:rsidRDefault="00E57755" w:rsidP="00AB4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654" w:type="dxa"/>
          </w:tcPr>
          <w:p w:rsidR="00E57755" w:rsidRPr="002459FE" w:rsidRDefault="00E57755" w:rsidP="00AB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AB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17681,00</w:t>
            </w:r>
          </w:p>
        </w:tc>
        <w:tc>
          <w:tcPr>
            <w:tcW w:w="1238" w:type="dxa"/>
          </w:tcPr>
          <w:p w:rsidR="00E57755" w:rsidRPr="002459FE" w:rsidRDefault="00E57755" w:rsidP="00E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1768,10</w:t>
            </w:r>
          </w:p>
        </w:tc>
        <w:tc>
          <w:tcPr>
            <w:tcW w:w="1374" w:type="dxa"/>
          </w:tcPr>
          <w:p w:rsidR="00E57755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8840,50</w:t>
            </w:r>
          </w:p>
        </w:tc>
      </w:tr>
      <w:tr w:rsidR="00E57755" w:rsidRPr="002459FE" w:rsidTr="00811CEA">
        <w:tc>
          <w:tcPr>
            <w:tcW w:w="710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5" w:type="dxa"/>
          </w:tcPr>
          <w:p w:rsidR="00E57755" w:rsidRPr="002459FE" w:rsidRDefault="00E57755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Гастелло, 25 центр города</w:t>
            </w:r>
          </w:p>
        </w:tc>
        <w:tc>
          <w:tcPr>
            <w:tcW w:w="1654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29" w:type="dxa"/>
          </w:tcPr>
          <w:p w:rsidR="00E57755" w:rsidRPr="002459FE" w:rsidRDefault="00E57755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57755" w:rsidRPr="002459FE" w:rsidRDefault="00E57755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FE">
              <w:rPr>
                <w:rFonts w:ascii="Times New Roman" w:hAnsi="Times New Roman" w:cs="Times New Roman"/>
                <w:sz w:val="24"/>
                <w:szCs w:val="24"/>
              </w:rPr>
              <w:t>17681,00</w:t>
            </w:r>
          </w:p>
        </w:tc>
        <w:tc>
          <w:tcPr>
            <w:tcW w:w="1238" w:type="dxa"/>
          </w:tcPr>
          <w:p w:rsidR="00E57755" w:rsidRPr="002459FE" w:rsidRDefault="00E57755" w:rsidP="00E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1768,10</w:t>
            </w:r>
          </w:p>
        </w:tc>
        <w:tc>
          <w:tcPr>
            <w:tcW w:w="1374" w:type="dxa"/>
          </w:tcPr>
          <w:p w:rsidR="00E57755" w:rsidRPr="002459FE" w:rsidRDefault="00C2373E" w:rsidP="00CB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8840,50</w:t>
            </w:r>
          </w:p>
        </w:tc>
      </w:tr>
    </w:tbl>
    <w:p w:rsidR="00DE0934" w:rsidRDefault="00D73ECE" w:rsidP="0001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ab/>
      </w:r>
    </w:p>
    <w:p w:rsidR="00017B5C" w:rsidRPr="002459FE" w:rsidRDefault="00F7332D" w:rsidP="00DE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9FE">
        <w:rPr>
          <w:rFonts w:ascii="Times New Roman" w:hAnsi="Times New Roman" w:cs="Times New Roman"/>
          <w:sz w:val="24"/>
          <w:szCs w:val="24"/>
        </w:rPr>
        <w:t>7</w:t>
      </w:r>
      <w:r w:rsidR="00AA3FAA" w:rsidRPr="002459FE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459FE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</w:t>
      </w:r>
      <w:r w:rsidR="00017B5C" w:rsidRPr="002459FE">
        <w:rPr>
          <w:rFonts w:ascii="Times New Roman" w:hAnsi="Times New Roman" w:cs="Times New Roman"/>
          <w:sz w:val="24"/>
          <w:szCs w:val="24"/>
        </w:rPr>
        <w:lastRenderedPageBreak/>
        <w:t>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017B5C" w:rsidRPr="002459FE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r w:rsidRPr="002459FE">
        <w:rPr>
          <w:rFonts w:ascii="Times New Roman" w:hAnsi="Times New Roman" w:cs="Times New Roman"/>
          <w:sz w:val="24"/>
          <w:szCs w:val="24"/>
        </w:rPr>
        <w:t xml:space="preserve">Участники аукциона непосредственно на процедуре аукциона оглашают свои ценовые предложения. </w:t>
      </w:r>
    </w:p>
    <w:p w:rsidR="00017B5C" w:rsidRPr="002459FE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5"/>
      <w:bookmarkEnd w:id="1"/>
      <w:r w:rsidRPr="002459FE">
        <w:rPr>
          <w:rFonts w:ascii="Times New Roman" w:hAnsi="Times New Roman" w:cs="Times New Roman"/>
          <w:sz w:val="24"/>
          <w:szCs w:val="24"/>
        </w:rPr>
        <w:t xml:space="preserve">После объявления начала аукциона и оглашения начальной цены по лоту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</w:t>
      </w:r>
      <w:r w:rsidR="0030139B" w:rsidRPr="002459FE">
        <w:rPr>
          <w:rFonts w:ascii="Times New Roman" w:hAnsi="Times New Roman" w:cs="Times New Roman"/>
          <w:sz w:val="24"/>
          <w:szCs w:val="24"/>
        </w:rPr>
        <w:t>«</w:t>
      </w:r>
      <w:r w:rsidRPr="002459FE">
        <w:rPr>
          <w:rFonts w:ascii="Times New Roman" w:hAnsi="Times New Roman" w:cs="Times New Roman"/>
          <w:sz w:val="24"/>
          <w:szCs w:val="24"/>
        </w:rPr>
        <w:t>шаг аукциона</w:t>
      </w:r>
      <w:r w:rsidR="0030139B" w:rsidRPr="002459FE">
        <w:rPr>
          <w:rFonts w:ascii="Times New Roman" w:hAnsi="Times New Roman" w:cs="Times New Roman"/>
          <w:sz w:val="24"/>
          <w:szCs w:val="24"/>
        </w:rPr>
        <w:t>»</w:t>
      </w:r>
      <w:r w:rsidRPr="002459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59FE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2459FE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</w:t>
      </w:r>
    </w:p>
    <w:p w:rsidR="00017B5C" w:rsidRPr="002459FE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6"/>
      <w:bookmarkEnd w:id="2"/>
      <w:r w:rsidRPr="002459FE">
        <w:rPr>
          <w:rFonts w:ascii="Times New Roman" w:hAnsi="Times New Roman" w:cs="Times New Roman"/>
          <w:sz w:val="24"/>
          <w:szCs w:val="24"/>
        </w:rPr>
        <w:t>Предложения на повышение цены могут вноситься участниками в произвольном порядке или по очереди.</w:t>
      </w:r>
    </w:p>
    <w:p w:rsidR="00017B5C" w:rsidRPr="002459FE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9"/>
      <w:bookmarkEnd w:id="3"/>
      <w:r w:rsidRPr="002459FE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самую высокую цену лота, на которой завершился аукцион.</w:t>
      </w:r>
    </w:p>
    <w:bookmarkEnd w:id="4"/>
    <w:p w:rsidR="00017B5C" w:rsidRPr="002459FE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Результаты проведения аукциона оформляются протоколом, который подписывается всеми присутствующими членами Комиссии.</w:t>
      </w:r>
    </w:p>
    <w:p w:rsidR="00017B5C" w:rsidRPr="002459FE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 xml:space="preserve">Протокол аукциона размещается на </w:t>
      </w:r>
      <w:hyperlink r:id="rId10" w:history="1">
        <w:r w:rsidRPr="002459FE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2459F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 течение дня, следующего после дня подписания вышеуказанного протокола.</w:t>
      </w:r>
    </w:p>
    <w:p w:rsidR="00017B5C" w:rsidRPr="002459FE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1"/>
      <w:r w:rsidRPr="002459FE">
        <w:rPr>
          <w:rFonts w:ascii="Times New Roman" w:hAnsi="Times New Roman" w:cs="Times New Roman"/>
          <w:sz w:val="24"/>
          <w:szCs w:val="24"/>
        </w:rPr>
        <w:t>8</w:t>
      </w:r>
      <w:r w:rsidR="00AA3FAA" w:rsidRPr="002459FE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459FE">
        <w:rPr>
          <w:rFonts w:ascii="Times New Roman" w:hAnsi="Times New Roman" w:cs="Times New Roman"/>
          <w:sz w:val="24"/>
          <w:szCs w:val="24"/>
        </w:rPr>
        <w:t>Организатор не менее чем через десять дней со дня подписания прот</w:t>
      </w:r>
      <w:r w:rsidR="00C71A81" w:rsidRPr="002459FE">
        <w:rPr>
          <w:rFonts w:ascii="Times New Roman" w:hAnsi="Times New Roman" w:cs="Times New Roman"/>
          <w:sz w:val="24"/>
          <w:szCs w:val="24"/>
        </w:rPr>
        <w:t>окола аукциона передает договор</w:t>
      </w:r>
      <w:r w:rsidR="00EB5147" w:rsidRPr="002459FE">
        <w:rPr>
          <w:rFonts w:ascii="Times New Roman" w:hAnsi="Times New Roman" w:cs="Times New Roman"/>
          <w:sz w:val="24"/>
          <w:szCs w:val="24"/>
        </w:rPr>
        <w:t xml:space="preserve"> </w:t>
      </w:r>
      <w:r w:rsidR="00017B5C" w:rsidRPr="002459FE">
        <w:rPr>
          <w:rFonts w:ascii="Times New Roman" w:hAnsi="Times New Roman" w:cs="Times New Roman"/>
          <w:sz w:val="24"/>
          <w:szCs w:val="24"/>
        </w:rPr>
        <w:t xml:space="preserve">с включенными в него условиями о цене победителю аукциона. </w:t>
      </w:r>
    </w:p>
    <w:p w:rsidR="00B03623" w:rsidRPr="002459FE" w:rsidRDefault="00F7332D" w:rsidP="00CD75E4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459FE">
        <w:rPr>
          <w:rFonts w:ascii="Times New Roman" w:hAnsi="Times New Roman" w:cs="Times New Roman"/>
        </w:rPr>
        <w:t>9</w:t>
      </w:r>
      <w:r w:rsidR="00AA3FAA" w:rsidRPr="002459FE">
        <w:rPr>
          <w:rFonts w:ascii="Times New Roman" w:hAnsi="Times New Roman" w:cs="Times New Roman"/>
        </w:rPr>
        <w:t xml:space="preserve">. </w:t>
      </w:r>
      <w:r w:rsidR="00B03623" w:rsidRPr="002459FE">
        <w:rPr>
          <w:rFonts w:ascii="Times New Roman" w:hAnsi="Times New Roman" w:cs="Times New Roman"/>
        </w:rPr>
        <w:t>При подписании договора победитель аукциона обязуется</w:t>
      </w:r>
      <w:r w:rsidR="00CD75E4" w:rsidRPr="002459FE">
        <w:rPr>
          <w:rFonts w:ascii="Times New Roman" w:hAnsi="Times New Roman" w:cs="Times New Roman"/>
        </w:rPr>
        <w:t xml:space="preserve"> соблюдать требования, установленные постановлением администрации </w:t>
      </w:r>
      <w:proofErr w:type="spellStart"/>
      <w:r w:rsidR="00CD75E4" w:rsidRPr="002459FE">
        <w:rPr>
          <w:rFonts w:ascii="Times New Roman" w:hAnsi="Times New Roman" w:cs="Times New Roman"/>
        </w:rPr>
        <w:t>Копейского</w:t>
      </w:r>
      <w:proofErr w:type="spellEnd"/>
      <w:r w:rsidR="00CB0D8E" w:rsidRPr="002459FE">
        <w:rPr>
          <w:rFonts w:ascii="Times New Roman" w:hAnsi="Times New Roman" w:cs="Times New Roman"/>
        </w:rPr>
        <w:t xml:space="preserve"> городского округа от 15.03.2022 № 670</w:t>
      </w:r>
      <w:r w:rsidR="00CD75E4" w:rsidRPr="002459FE">
        <w:rPr>
          <w:rFonts w:ascii="Times New Roman" w:hAnsi="Times New Roman" w:cs="Times New Roman"/>
        </w:rPr>
        <w:t xml:space="preserve">-п «Об организации предоставления торговых мест для размещения нестационарных торговых объектов сезонной торговли на территории </w:t>
      </w:r>
      <w:proofErr w:type="spellStart"/>
      <w:r w:rsidR="00CD75E4" w:rsidRPr="002459FE">
        <w:rPr>
          <w:rFonts w:ascii="Times New Roman" w:hAnsi="Times New Roman" w:cs="Times New Roman"/>
        </w:rPr>
        <w:t>Копейского</w:t>
      </w:r>
      <w:proofErr w:type="spellEnd"/>
      <w:r w:rsidR="00CD75E4" w:rsidRPr="002459FE">
        <w:rPr>
          <w:rFonts w:ascii="Times New Roman" w:hAnsi="Times New Roman" w:cs="Times New Roman"/>
        </w:rPr>
        <w:t xml:space="preserve"> городского округа», в том числе</w:t>
      </w:r>
      <w:r w:rsidR="00B03623" w:rsidRPr="002459FE">
        <w:rPr>
          <w:rFonts w:ascii="Times New Roman" w:hAnsi="Times New Roman" w:cs="Times New Roman"/>
        </w:rPr>
        <w:t>:</w:t>
      </w:r>
    </w:p>
    <w:p w:rsidR="00B03623" w:rsidRPr="002459FE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459FE">
        <w:rPr>
          <w:rFonts w:ascii="Times New Roman" w:hAnsi="Times New Roman" w:cs="Times New Roman"/>
        </w:rPr>
        <w:t>- использовать торговое место в соответствии с договором;</w:t>
      </w:r>
    </w:p>
    <w:p w:rsidR="00B03623" w:rsidRPr="002459FE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459FE">
        <w:rPr>
          <w:rFonts w:ascii="Times New Roman" w:hAnsi="Times New Roman" w:cs="Times New Roman"/>
        </w:rPr>
        <w:t>- обеспечить свободный доступ к торговому месту представителям органов государственного и муниципального контроля;</w:t>
      </w:r>
    </w:p>
    <w:p w:rsidR="00B03623" w:rsidRPr="002459FE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459FE">
        <w:rPr>
          <w:rFonts w:ascii="Times New Roman" w:hAnsi="Times New Roman" w:cs="Times New Roman"/>
        </w:rPr>
        <w:t>- обеспечивать санитарную уборку</w:t>
      </w:r>
      <w:r w:rsidR="003C31A7" w:rsidRPr="002459FE">
        <w:rPr>
          <w:rFonts w:ascii="Times New Roman" w:hAnsi="Times New Roman" w:cs="Times New Roman"/>
        </w:rPr>
        <w:t xml:space="preserve"> торгового места и </w:t>
      </w:r>
      <w:r w:rsidRPr="002459FE">
        <w:rPr>
          <w:rFonts w:ascii="Times New Roman" w:hAnsi="Times New Roman" w:cs="Times New Roman"/>
        </w:rPr>
        <w:t>прилегающей территории;</w:t>
      </w:r>
    </w:p>
    <w:p w:rsidR="00B03623" w:rsidRPr="002459FE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459FE">
        <w:rPr>
          <w:rFonts w:ascii="Times New Roman" w:hAnsi="Times New Roman" w:cs="Times New Roman"/>
        </w:rPr>
        <w:t>- соблюдать режим осуществления торгового процесса;</w:t>
      </w:r>
    </w:p>
    <w:p w:rsidR="00B03623" w:rsidRPr="002459FE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459FE">
        <w:rPr>
          <w:rFonts w:ascii="Times New Roman" w:hAnsi="Times New Roman" w:cs="Times New Roman"/>
        </w:rPr>
        <w:t>- соблюдать порядок обращения с отходами и другие санитарные, экологические нормы и правила;</w:t>
      </w:r>
    </w:p>
    <w:p w:rsidR="00B03623" w:rsidRPr="002459FE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459FE">
        <w:rPr>
          <w:rFonts w:ascii="Times New Roman" w:hAnsi="Times New Roman" w:cs="Times New Roman"/>
        </w:rPr>
        <w:t>- прекратить торговлю и освободить занимаемое торговое место непосредственно после расторжения либо прекращения срока действия договора.</w:t>
      </w:r>
    </w:p>
    <w:bookmarkEnd w:id="5"/>
    <w:p w:rsidR="00017B5C" w:rsidRPr="002459FE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10</w:t>
      </w:r>
      <w:r w:rsidR="00AA3FAA" w:rsidRPr="002459FE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459FE">
        <w:rPr>
          <w:rFonts w:ascii="Times New Roman" w:hAnsi="Times New Roman" w:cs="Times New Roman"/>
          <w:sz w:val="24"/>
          <w:szCs w:val="24"/>
        </w:rPr>
        <w:t>Срок действия договора не может превышать срок, входящий в период реализации сезонных товаров.</w:t>
      </w:r>
    </w:p>
    <w:p w:rsidR="00307823" w:rsidRPr="002459FE" w:rsidRDefault="00F7332D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11</w:t>
      </w:r>
      <w:r w:rsidR="00AA3FAA" w:rsidRPr="002459FE">
        <w:rPr>
          <w:rFonts w:ascii="Times New Roman" w:hAnsi="Times New Roman" w:cs="Times New Roman"/>
          <w:sz w:val="24"/>
          <w:szCs w:val="24"/>
        </w:rPr>
        <w:t xml:space="preserve">. </w:t>
      </w:r>
      <w:r w:rsidR="00307823" w:rsidRPr="002459FE">
        <w:rPr>
          <w:rFonts w:ascii="Times New Roman" w:hAnsi="Times New Roman" w:cs="Times New Roman"/>
          <w:sz w:val="24"/>
          <w:szCs w:val="24"/>
        </w:rPr>
        <w:t>Организатор вправе отказаться от проведения аукциона в любое время, но не позднее</w:t>
      </w:r>
      <w:r w:rsidR="00173732">
        <w:rPr>
          <w:rFonts w:ascii="Times New Roman" w:hAnsi="Times New Roman" w:cs="Times New Roman"/>
          <w:sz w:val="24"/>
          <w:szCs w:val="24"/>
        </w:rPr>
        <w:t>,</w:t>
      </w:r>
      <w:r w:rsidR="00307823" w:rsidRPr="002459FE">
        <w:rPr>
          <w:rFonts w:ascii="Times New Roman" w:hAnsi="Times New Roman" w:cs="Times New Roman"/>
          <w:sz w:val="24"/>
          <w:szCs w:val="24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</w:t>
      </w:r>
    </w:p>
    <w:p w:rsidR="007039F3" w:rsidRPr="002459FE" w:rsidRDefault="00F7332D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 xml:space="preserve">12. </w:t>
      </w:r>
      <w:r w:rsidR="007039F3" w:rsidRPr="002459FE">
        <w:rPr>
          <w:rFonts w:ascii="Times New Roman" w:hAnsi="Times New Roman" w:cs="Times New Roman"/>
          <w:sz w:val="24"/>
          <w:szCs w:val="24"/>
        </w:rPr>
        <w:t>Со дня официального опуб</w:t>
      </w:r>
      <w:r w:rsidR="00CB0D8E" w:rsidRPr="002459FE">
        <w:rPr>
          <w:rFonts w:ascii="Times New Roman" w:hAnsi="Times New Roman" w:cs="Times New Roman"/>
          <w:sz w:val="24"/>
          <w:szCs w:val="24"/>
        </w:rPr>
        <w:t>ликования извещения о проведение</w:t>
      </w:r>
      <w:r w:rsidR="007039F3" w:rsidRPr="002459FE">
        <w:rPr>
          <w:rFonts w:ascii="Times New Roman" w:hAnsi="Times New Roman" w:cs="Times New Roman"/>
          <w:sz w:val="24"/>
          <w:szCs w:val="24"/>
        </w:rPr>
        <w:t xml:space="preserve">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копию аукционной документации.</w:t>
      </w:r>
    </w:p>
    <w:p w:rsidR="007039F3" w:rsidRPr="002459FE" w:rsidRDefault="007039F3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Любой претендент вправе направить в письменной форме организатору запрос о разъяснении положений документации об аукционе. В течение двух рабочих дней со дня поступления указанного запроса организатор обязан направить в письменной форме разъяснения положений документации, если указанный запрос поступил организатору не позднее двух рабочих дней до дня окончания срока подачи заявок на участие в аукционе.</w:t>
      </w:r>
    </w:p>
    <w:p w:rsidR="00307823" w:rsidRPr="002459FE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C31A7" w:rsidRPr="002459FE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7" w:rsidRPr="002459FE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Начальник отдела по инвестиционной политике,</w:t>
      </w:r>
    </w:p>
    <w:p w:rsidR="003C31A7" w:rsidRPr="002459FE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FE">
        <w:rPr>
          <w:rFonts w:ascii="Times New Roman" w:hAnsi="Times New Roman" w:cs="Times New Roman"/>
          <w:sz w:val="24"/>
          <w:szCs w:val="24"/>
        </w:rPr>
        <w:t>поддержке и развитию предпринимательства                                                      Е.А. Воробьева</w:t>
      </w:r>
    </w:p>
    <w:p w:rsidR="00833694" w:rsidRPr="002459FE" w:rsidRDefault="00833694">
      <w:pPr>
        <w:rPr>
          <w:rFonts w:ascii="Times New Roman" w:hAnsi="Times New Roman" w:cs="Times New Roman"/>
          <w:sz w:val="24"/>
          <w:szCs w:val="24"/>
        </w:rPr>
      </w:pP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C2373E" w:rsidRDefault="00C2373E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73E" w:rsidRDefault="00C2373E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C2373E" w:rsidRDefault="00C2373E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C2373E" w:rsidRDefault="00C2373E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</w:p>
    <w:p w:rsidR="00C2373E" w:rsidRDefault="00C2373E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2373E" w:rsidRDefault="00C2373E" w:rsidP="00984320">
      <w:pPr>
        <w:pStyle w:val="ab"/>
        <w:jc w:val="center"/>
        <w:rPr>
          <w:rStyle w:val="ac"/>
          <w:rFonts w:ascii="Times New Roman" w:hAnsi="Times New Roman" w:cs="Times New Roman"/>
        </w:rPr>
      </w:pP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rPr>
          <w:rFonts w:ascii="Times New Roman" w:hAnsi="Times New Roman" w:cs="Times New Roman"/>
          <w:sz w:val="24"/>
          <w:szCs w:val="24"/>
        </w:rPr>
      </w:pP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C2373E">
        <w:rPr>
          <w:rFonts w:ascii="Times New Roman" w:hAnsi="Times New Roman" w:cs="Times New Roman"/>
        </w:rPr>
        <w:t>_________________</w:t>
      </w:r>
    </w:p>
    <w:p w:rsidR="00984320" w:rsidRPr="0019107E" w:rsidRDefault="00C2373E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серия</w:t>
      </w:r>
      <w:r w:rsidR="00984320" w:rsidRPr="0019107E">
        <w:rPr>
          <w:rFonts w:ascii="Times New Roman" w:hAnsi="Times New Roman" w:cs="Times New Roman"/>
        </w:rPr>
        <w:t> ______</w:t>
      </w:r>
      <w:r w:rsidR="0098432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 №</w:t>
      </w:r>
      <w:r w:rsidR="00984320" w:rsidRPr="0019107E">
        <w:rPr>
          <w:rFonts w:ascii="Times New Roman" w:hAnsi="Times New Roman" w:cs="Times New Roman"/>
        </w:rPr>
        <w:t xml:space="preserve"> ____</w:t>
      </w:r>
      <w:r w:rsidR="00984320">
        <w:rPr>
          <w:rFonts w:ascii="Times New Roman" w:hAnsi="Times New Roman" w:cs="Times New Roman"/>
        </w:rPr>
        <w:t>____</w:t>
      </w:r>
      <w:r w:rsidR="00984320" w:rsidRPr="0019107E">
        <w:rPr>
          <w:rFonts w:ascii="Times New Roman" w:hAnsi="Times New Roman" w:cs="Times New Roman"/>
        </w:rPr>
        <w:t>________</w:t>
      </w:r>
    </w:p>
    <w:p w:rsidR="00984320" w:rsidRPr="0019107E" w:rsidRDefault="00C2373E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и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F00567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84320">
        <w:rPr>
          <w:rFonts w:ascii="Times New Roman" w:hAnsi="Times New Roman" w:cs="Times New Roman"/>
        </w:rPr>
        <w:t>ыдано</w:t>
      </w:r>
      <w:r w:rsidR="00984320" w:rsidRPr="0019107E">
        <w:rPr>
          <w:rFonts w:ascii="Times New Roman" w:hAnsi="Times New Roman" w:cs="Times New Roman"/>
        </w:rPr>
        <w:t>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Юридический адрес, </w:t>
      </w:r>
      <w:r w:rsidR="00F00567">
        <w:rPr>
          <w:rFonts w:ascii="Times New Roman" w:hAnsi="Times New Roman" w:cs="Times New Roman"/>
        </w:rPr>
        <w:t xml:space="preserve">почтовый адрес, </w:t>
      </w:r>
      <w:r w:rsidRPr="0019107E">
        <w:rPr>
          <w:rFonts w:ascii="Times New Roman" w:hAnsi="Times New Roman" w:cs="Times New Roman"/>
        </w:rPr>
        <w:t>телефон</w:t>
      </w:r>
      <w:r w:rsidR="00F00567">
        <w:rPr>
          <w:rFonts w:ascii="Times New Roman" w:hAnsi="Times New Roman" w:cs="Times New Roman"/>
        </w:rPr>
        <w:t xml:space="preserve">, электронный адрес </w:t>
      </w:r>
      <w:r w:rsidRPr="0019107E">
        <w:rPr>
          <w:rFonts w:ascii="Times New Roman" w:hAnsi="Times New Roman" w:cs="Times New Roman"/>
        </w:rPr>
        <w:t xml:space="preserve"> (для ИП -</w:t>
      </w:r>
      <w:r>
        <w:rPr>
          <w:rFonts w:ascii="Times New Roman" w:hAnsi="Times New Roman" w:cs="Times New Roman"/>
        </w:rPr>
        <w:t xml:space="preserve"> место регистрации,</w:t>
      </w:r>
      <w:r w:rsidR="00F00567">
        <w:rPr>
          <w:rFonts w:ascii="Times New Roman" w:hAnsi="Times New Roman" w:cs="Times New Roman"/>
        </w:rPr>
        <w:t xml:space="preserve"> место проживания,</w:t>
      </w:r>
      <w:r>
        <w:rPr>
          <w:rFonts w:ascii="Times New Roman" w:hAnsi="Times New Roman" w:cs="Times New Roman"/>
        </w:rPr>
        <w:t xml:space="preserve"> телефон</w:t>
      </w:r>
      <w:r w:rsidR="00F00567">
        <w:rPr>
          <w:rFonts w:ascii="Times New Roman" w:hAnsi="Times New Roman" w:cs="Times New Roman"/>
        </w:rPr>
        <w:t>, электронный адрес</w:t>
      </w:r>
      <w:r>
        <w:rPr>
          <w:rFonts w:ascii="Times New Roman" w:hAnsi="Times New Roman" w:cs="Times New Roman"/>
        </w:rPr>
        <w:t xml:space="preserve">) </w:t>
      </w:r>
      <w:r w:rsidRPr="0019107E">
        <w:rPr>
          <w:rFonts w:ascii="Times New Roman" w:hAnsi="Times New Roman" w:cs="Times New Roman"/>
        </w:rPr>
        <w:t>________________________________________________________________________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</w:t>
      </w:r>
      <w:r w:rsidR="00F00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(лицевого) счета</w:t>
      </w: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</w:t>
      </w: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4956" w:firstLine="708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F005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CB7CDA" w:rsidRPr="00F00567" w:rsidRDefault="00984320" w:rsidP="00F00567">
      <w:pPr>
        <w:pStyle w:val="ab"/>
        <w:ind w:left="6372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подп</w:t>
      </w:r>
      <w:r w:rsidR="00F00567">
        <w:rPr>
          <w:rFonts w:ascii="Times New Roman" w:hAnsi="Times New Roman" w:cs="Times New Roman"/>
        </w:rPr>
        <w:t>ись</w:t>
      </w:r>
    </w:p>
    <w:p w:rsidR="00F00567" w:rsidRPr="00F00567" w:rsidRDefault="00F00567" w:rsidP="00F00567">
      <w:pPr>
        <w:rPr>
          <w:lang w:eastAsia="ru-RU"/>
        </w:rPr>
      </w:pPr>
    </w:p>
    <w:sectPr w:rsidR="00F00567" w:rsidRPr="00F00567" w:rsidSect="00B52574">
      <w:headerReference w:type="default" r:id="rId11"/>
      <w:pgSz w:w="11906" w:h="16838"/>
      <w:pgMar w:top="425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34" w:rsidRDefault="00DE0934" w:rsidP="006A4D8F">
      <w:pPr>
        <w:spacing w:after="0" w:line="240" w:lineRule="auto"/>
      </w:pPr>
      <w:r>
        <w:separator/>
      </w:r>
    </w:p>
  </w:endnote>
  <w:endnote w:type="continuationSeparator" w:id="0">
    <w:p w:rsidR="00DE0934" w:rsidRDefault="00DE0934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34" w:rsidRDefault="00DE0934" w:rsidP="006A4D8F">
      <w:pPr>
        <w:spacing w:after="0" w:line="240" w:lineRule="auto"/>
      </w:pPr>
      <w:r>
        <w:separator/>
      </w:r>
    </w:p>
  </w:footnote>
  <w:footnote w:type="continuationSeparator" w:id="0">
    <w:p w:rsidR="00DE0934" w:rsidRDefault="00DE0934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4358"/>
      <w:docPartObj>
        <w:docPartGallery w:val="Page Numbers (Top of Page)"/>
        <w:docPartUnique/>
      </w:docPartObj>
    </w:sdtPr>
    <w:sdtEndPr/>
    <w:sdtContent>
      <w:p w:rsidR="00DE0934" w:rsidRDefault="00DE0934" w:rsidP="006A4D8F">
        <w:pPr>
          <w:pStyle w:val="a6"/>
          <w:jc w:val="center"/>
        </w:pPr>
        <w:r w:rsidRPr="00B03623">
          <w:rPr>
            <w:rFonts w:ascii="Times New Roman" w:hAnsi="Times New Roman" w:cs="Times New Roman"/>
          </w:rPr>
          <w:fldChar w:fldCharType="begin"/>
        </w:r>
        <w:r w:rsidRPr="00B03623">
          <w:rPr>
            <w:rFonts w:ascii="Times New Roman" w:hAnsi="Times New Roman" w:cs="Times New Roman"/>
          </w:rPr>
          <w:instrText>PAGE   \* MERGEFORMAT</w:instrText>
        </w:r>
        <w:r w:rsidRPr="00B03623">
          <w:rPr>
            <w:rFonts w:ascii="Times New Roman" w:hAnsi="Times New Roman" w:cs="Times New Roman"/>
          </w:rPr>
          <w:fldChar w:fldCharType="separate"/>
        </w:r>
        <w:r w:rsidR="00C87D35">
          <w:rPr>
            <w:rFonts w:ascii="Times New Roman" w:hAnsi="Times New Roman" w:cs="Times New Roman"/>
            <w:noProof/>
          </w:rPr>
          <w:t>6</w:t>
        </w:r>
        <w:r w:rsidRPr="00B036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FE64E9E"/>
    <w:multiLevelType w:val="hybridMultilevel"/>
    <w:tmpl w:val="821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195D90"/>
    <w:multiLevelType w:val="hybridMultilevel"/>
    <w:tmpl w:val="29FE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15BAE"/>
    <w:rsid w:val="00017B1F"/>
    <w:rsid w:val="00017B5C"/>
    <w:rsid w:val="00044994"/>
    <w:rsid w:val="000563DD"/>
    <w:rsid w:val="00092564"/>
    <w:rsid w:val="000B3456"/>
    <w:rsid w:val="000F728D"/>
    <w:rsid w:val="001222A0"/>
    <w:rsid w:val="001225F4"/>
    <w:rsid w:val="00125D8B"/>
    <w:rsid w:val="00134BBB"/>
    <w:rsid w:val="00144DED"/>
    <w:rsid w:val="00157E73"/>
    <w:rsid w:val="00166FEF"/>
    <w:rsid w:val="00173732"/>
    <w:rsid w:val="00173DBA"/>
    <w:rsid w:val="00185962"/>
    <w:rsid w:val="001870A2"/>
    <w:rsid w:val="0019107E"/>
    <w:rsid w:val="001A522C"/>
    <w:rsid w:val="001B6F92"/>
    <w:rsid w:val="001D095B"/>
    <w:rsid w:val="001D39B2"/>
    <w:rsid w:val="001F61E2"/>
    <w:rsid w:val="00201885"/>
    <w:rsid w:val="00215C04"/>
    <w:rsid w:val="002434E3"/>
    <w:rsid w:val="0024542C"/>
    <w:rsid w:val="002459FE"/>
    <w:rsid w:val="00253939"/>
    <w:rsid w:val="00256205"/>
    <w:rsid w:val="00262ED2"/>
    <w:rsid w:val="00271D3F"/>
    <w:rsid w:val="002E005A"/>
    <w:rsid w:val="002E6049"/>
    <w:rsid w:val="002F3F59"/>
    <w:rsid w:val="0030139B"/>
    <w:rsid w:val="00307823"/>
    <w:rsid w:val="00307C56"/>
    <w:rsid w:val="0036061A"/>
    <w:rsid w:val="0036431E"/>
    <w:rsid w:val="00365FB2"/>
    <w:rsid w:val="00375845"/>
    <w:rsid w:val="0037587A"/>
    <w:rsid w:val="00376F26"/>
    <w:rsid w:val="003816A5"/>
    <w:rsid w:val="00384A00"/>
    <w:rsid w:val="003C31A7"/>
    <w:rsid w:val="003D749B"/>
    <w:rsid w:val="004664BE"/>
    <w:rsid w:val="004A7C0B"/>
    <w:rsid w:val="004B634E"/>
    <w:rsid w:val="004C2706"/>
    <w:rsid w:val="005042C8"/>
    <w:rsid w:val="00513264"/>
    <w:rsid w:val="00514E50"/>
    <w:rsid w:val="00546E3D"/>
    <w:rsid w:val="00557F88"/>
    <w:rsid w:val="00563204"/>
    <w:rsid w:val="0056596E"/>
    <w:rsid w:val="00597C5F"/>
    <w:rsid w:val="005A3488"/>
    <w:rsid w:val="005A4A71"/>
    <w:rsid w:val="005D652F"/>
    <w:rsid w:val="005E5857"/>
    <w:rsid w:val="005F6EA4"/>
    <w:rsid w:val="006102EA"/>
    <w:rsid w:val="006234D5"/>
    <w:rsid w:val="00625E5A"/>
    <w:rsid w:val="006567DE"/>
    <w:rsid w:val="006722DC"/>
    <w:rsid w:val="00673B94"/>
    <w:rsid w:val="0069254A"/>
    <w:rsid w:val="006A4D8F"/>
    <w:rsid w:val="006C6651"/>
    <w:rsid w:val="006E515B"/>
    <w:rsid w:val="007039F3"/>
    <w:rsid w:val="00705F80"/>
    <w:rsid w:val="007136A8"/>
    <w:rsid w:val="00765B1D"/>
    <w:rsid w:val="007664F1"/>
    <w:rsid w:val="007A776C"/>
    <w:rsid w:val="007D6AE9"/>
    <w:rsid w:val="007F33DA"/>
    <w:rsid w:val="007F4B8E"/>
    <w:rsid w:val="007F556E"/>
    <w:rsid w:val="00811CEA"/>
    <w:rsid w:val="00823888"/>
    <w:rsid w:val="00831D3A"/>
    <w:rsid w:val="00833694"/>
    <w:rsid w:val="00850A27"/>
    <w:rsid w:val="00872A0D"/>
    <w:rsid w:val="008B4620"/>
    <w:rsid w:val="008C27F7"/>
    <w:rsid w:val="008C782E"/>
    <w:rsid w:val="008E5D9D"/>
    <w:rsid w:val="008F248F"/>
    <w:rsid w:val="00917D2A"/>
    <w:rsid w:val="00923DBE"/>
    <w:rsid w:val="00925F32"/>
    <w:rsid w:val="00934A2B"/>
    <w:rsid w:val="009472E9"/>
    <w:rsid w:val="0098111C"/>
    <w:rsid w:val="00981DF0"/>
    <w:rsid w:val="00984320"/>
    <w:rsid w:val="009936F6"/>
    <w:rsid w:val="00997D53"/>
    <w:rsid w:val="009B386E"/>
    <w:rsid w:val="009B69C9"/>
    <w:rsid w:val="009C3A87"/>
    <w:rsid w:val="009C7183"/>
    <w:rsid w:val="00A1699C"/>
    <w:rsid w:val="00A26DF9"/>
    <w:rsid w:val="00A90B03"/>
    <w:rsid w:val="00A942BA"/>
    <w:rsid w:val="00A9506D"/>
    <w:rsid w:val="00A973ED"/>
    <w:rsid w:val="00AA0CF6"/>
    <w:rsid w:val="00AA3FAA"/>
    <w:rsid w:val="00AA7A0F"/>
    <w:rsid w:val="00AB4EC8"/>
    <w:rsid w:val="00AC2E0E"/>
    <w:rsid w:val="00AC4BAA"/>
    <w:rsid w:val="00AC6E32"/>
    <w:rsid w:val="00AE6F40"/>
    <w:rsid w:val="00B03623"/>
    <w:rsid w:val="00B2677C"/>
    <w:rsid w:val="00B321F4"/>
    <w:rsid w:val="00B3507E"/>
    <w:rsid w:val="00B44D7A"/>
    <w:rsid w:val="00B506EE"/>
    <w:rsid w:val="00B52574"/>
    <w:rsid w:val="00B77EBB"/>
    <w:rsid w:val="00BC177B"/>
    <w:rsid w:val="00BC4209"/>
    <w:rsid w:val="00BF232A"/>
    <w:rsid w:val="00C21AAF"/>
    <w:rsid w:val="00C2373E"/>
    <w:rsid w:val="00C4148E"/>
    <w:rsid w:val="00C4778B"/>
    <w:rsid w:val="00C71A81"/>
    <w:rsid w:val="00C87D35"/>
    <w:rsid w:val="00CB0D8E"/>
    <w:rsid w:val="00CB7CDA"/>
    <w:rsid w:val="00CC0D98"/>
    <w:rsid w:val="00CC2A4A"/>
    <w:rsid w:val="00CD14D7"/>
    <w:rsid w:val="00CD75E4"/>
    <w:rsid w:val="00CE1333"/>
    <w:rsid w:val="00CF19EE"/>
    <w:rsid w:val="00CF1FDD"/>
    <w:rsid w:val="00D0085F"/>
    <w:rsid w:val="00D219EC"/>
    <w:rsid w:val="00D24042"/>
    <w:rsid w:val="00D50988"/>
    <w:rsid w:val="00D52294"/>
    <w:rsid w:val="00D60F4E"/>
    <w:rsid w:val="00D73ECE"/>
    <w:rsid w:val="00D92E98"/>
    <w:rsid w:val="00D972B8"/>
    <w:rsid w:val="00DC7B61"/>
    <w:rsid w:val="00DE0934"/>
    <w:rsid w:val="00E476DF"/>
    <w:rsid w:val="00E57755"/>
    <w:rsid w:val="00E748CB"/>
    <w:rsid w:val="00EA0D30"/>
    <w:rsid w:val="00EA26BA"/>
    <w:rsid w:val="00EB5147"/>
    <w:rsid w:val="00EC1218"/>
    <w:rsid w:val="00EE43A3"/>
    <w:rsid w:val="00EF3375"/>
    <w:rsid w:val="00F00567"/>
    <w:rsid w:val="00F658E3"/>
    <w:rsid w:val="00F7332D"/>
    <w:rsid w:val="00F769E0"/>
    <w:rsid w:val="00F83E26"/>
    <w:rsid w:val="00F93D1E"/>
    <w:rsid w:val="00FC2CBD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8766723/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6F1D-3B8D-4B2D-9BB7-3B394A9E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Воробьева Елена Анатольевна</cp:lastModifiedBy>
  <cp:revision>44</cp:revision>
  <cp:lastPrinted>2023-10-16T09:57:00Z</cp:lastPrinted>
  <dcterms:created xsi:type="dcterms:W3CDTF">2019-11-01T04:38:00Z</dcterms:created>
  <dcterms:modified xsi:type="dcterms:W3CDTF">2023-10-17T03:55:00Z</dcterms:modified>
</cp:coreProperties>
</file>