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53" w:rsidRPr="00AF4753" w:rsidRDefault="00AF4753" w:rsidP="00AF4753">
      <w:pPr>
        <w:widowControl/>
        <w:autoSpaceDE/>
        <w:adjustRightInd/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F4753">
        <w:rPr>
          <w:rFonts w:ascii="Times New Roman" w:eastAsia="Calibri" w:hAnsi="Times New Roman" w:cs="Times New Roman"/>
          <w:sz w:val="27"/>
          <w:szCs w:val="27"/>
          <w:lang w:eastAsia="en-US"/>
        </w:rPr>
        <w:t>Сводный п</w:t>
      </w:r>
      <w:r w:rsidRPr="00AF475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лан проведение экспертизы </w:t>
      </w:r>
    </w:p>
    <w:p w:rsidR="00AF4753" w:rsidRPr="00AF4753" w:rsidRDefault="00AF4753" w:rsidP="00AF4753">
      <w:pPr>
        <w:widowControl/>
        <w:autoSpaceDE/>
        <w:adjustRightInd/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F4753">
        <w:rPr>
          <w:rFonts w:ascii="Times New Roman" w:eastAsia="Calibri" w:hAnsi="Times New Roman" w:cs="Times New Roman"/>
          <w:sz w:val="27"/>
          <w:szCs w:val="27"/>
          <w:lang w:eastAsia="en-US"/>
        </w:rPr>
        <w:t>нормативных правовых актов, затрагивающих вопросы осуществления предпринимательской и инвестиционной деятельности на 2022 год</w:t>
      </w:r>
    </w:p>
    <w:p w:rsidR="00AF4753" w:rsidRPr="00AF4753" w:rsidRDefault="00AF4753" w:rsidP="00AF4753">
      <w:pPr>
        <w:widowControl/>
        <w:autoSpaceDE/>
        <w:adjustRightInd/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2130"/>
      </w:tblGrid>
      <w:tr w:rsidR="00AF4753" w:rsidRPr="00AF4753" w:rsidTr="00AF4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нормативных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Срок проведения экспертизы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Ответствен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ный отдел</w:t>
            </w:r>
          </w:p>
        </w:tc>
      </w:tr>
      <w:tr w:rsidR="00AF4753" w:rsidRPr="00AF4753" w:rsidTr="00AF4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Административный регламент по предоставлению муниципальной услуги «Продажа объекта недвижимости по преимущественному праву на приобретение арендуемого имущества субъекта малого и среднего предпринимательства», утвержденный постановлением 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от 15.03.2016 года № 535-п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IV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</w:t>
            </w:r>
          </w:p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управлению имуществом</w:t>
            </w:r>
          </w:p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753" w:rsidRPr="00AF4753" w:rsidTr="00AF4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keepNext/>
              <w:widowControl/>
              <w:autoSpaceDE/>
              <w:adjustRightInd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keepNext/>
              <w:widowControl/>
              <w:autoSpaceDE/>
              <w:adjustRightInd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Административный регламент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по предоставлению муниципальной услуги «Предоставление в аренду, безвозмездное пользование имущества, находящегося в муниципальной собственности»,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утвержденный постановлением 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администрации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городского округа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Челябинской области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от 27.04.2018 г. № 1066-п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IV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</w:t>
            </w:r>
          </w:p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управлению имуществом</w:t>
            </w:r>
          </w:p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753" w:rsidRPr="00AF4753" w:rsidTr="00AF4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Административный регламент по предоставлению муниципальной услуги «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Предоставление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 собственность, аренду, постоянное (бессрочное)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пользование, безвозмездное пользование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земельного участка, находящегося в государственной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или муниципальной собственности, без проведения торгов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», утвержденный постановлением 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Челябинской области от 25.06.2020 № 1403-п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IV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</w:t>
            </w:r>
          </w:p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управлению земельными ресурсами </w:t>
            </w:r>
          </w:p>
        </w:tc>
      </w:tr>
      <w:tr w:rsidR="00AF4753" w:rsidRPr="00AF4753" w:rsidTr="00AF4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от 29 октября 2014г.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3697-п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с приложением схем границ прилегающих территорий для каждой организации и (или) объекта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IV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по инвестиционной политике, поддержке и развитию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предпринима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тельства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управления экономическо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</w:t>
            </w:r>
          </w:p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развития адм</w:t>
            </w:r>
            <w:bookmarkStart w:id="0" w:name="_GoBack"/>
            <w:bookmarkEnd w:id="0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</w:tbl>
    <w:p w:rsidR="009B5945" w:rsidRDefault="009B5945"/>
    <w:sectPr w:rsidR="009B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90"/>
    <w:rsid w:val="00627190"/>
    <w:rsid w:val="009B5945"/>
    <w:rsid w:val="00A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Воробьева Елена Анатольевна</cp:lastModifiedBy>
  <cp:revision>2</cp:revision>
  <dcterms:created xsi:type="dcterms:W3CDTF">2021-10-01T08:47:00Z</dcterms:created>
  <dcterms:modified xsi:type="dcterms:W3CDTF">2021-10-01T08:55:00Z</dcterms:modified>
</cp:coreProperties>
</file>