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2351"/>
        <w:gridCol w:w="4218"/>
      </w:tblGrid>
      <w:tr w:rsidR="00553F30">
        <w:tc>
          <w:tcPr>
            <w:tcW w:w="3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3F30" w:rsidRDefault="00553F30">
            <w:pPr>
              <w:tabs>
                <w:tab w:val="left" w:pos="5103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3F30" w:rsidRDefault="00553F30">
            <w:pPr>
              <w:tabs>
                <w:tab w:val="left" w:pos="5103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3F30" w:rsidRDefault="00D645F8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>УТВЕРЖДЕНА</w:t>
            </w:r>
            <w:r>
              <w:rPr>
                <w:rFonts w:eastAsia="BatangChe"/>
                <w:sz w:val="28"/>
                <w:szCs w:val="28"/>
              </w:rPr>
              <w:br/>
              <w:t>постановлением администрации</w:t>
            </w:r>
          </w:p>
          <w:p w:rsidR="00553F30" w:rsidRDefault="00D645F8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>Копейского городского округа</w:t>
            </w:r>
          </w:p>
          <w:p w:rsidR="00553F30" w:rsidRDefault="00D645F8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>от 01.12.2020  № 2693-п</w:t>
            </w:r>
          </w:p>
          <w:p w:rsidR="00553F30" w:rsidRDefault="00D645F8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 xml:space="preserve">(в редакции постановления администрации Копейского городского округа </w:t>
            </w:r>
          </w:p>
          <w:p w:rsidR="00553F30" w:rsidRDefault="00D645F8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>от                      №                          )</w:t>
            </w:r>
          </w:p>
          <w:p w:rsidR="00553F30" w:rsidRDefault="00553F30">
            <w:pPr>
              <w:tabs>
                <w:tab w:val="left" w:pos="5103"/>
              </w:tabs>
              <w:jc w:val="both"/>
              <w:rPr>
                <w:rFonts w:eastAsia="BatangChe"/>
                <w:sz w:val="28"/>
                <w:szCs w:val="28"/>
              </w:rPr>
            </w:pPr>
          </w:p>
        </w:tc>
      </w:tr>
    </w:tbl>
    <w:p w:rsidR="00553F30" w:rsidRDefault="00553F30">
      <w:pPr>
        <w:tabs>
          <w:tab w:val="left" w:pos="5103"/>
        </w:tabs>
        <w:ind w:left="5103"/>
        <w:rPr>
          <w:rFonts w:eastAsia="BatangChe"/>
        </w:rPr>
      </w:pPr>
    </w:p>
    <w:p w:rsidR="00553F30" w:rsidRDefault="00553F30">
      <w:pPr>
        <w:rPr>
          <w:color w:val="000000"/>
          <w:sz w:val="28"/>
          <w:szCs w:val="28"/>
        </w:rPr>
      </w:pPr>
    </w:p>
    <w:p w:rsidR="00553F30" w:rsidRDefault="00553F30">
      <w:pPr>
        <w:ind w:firstLine="5245"/>
        <w:jc w:val="right"/>
        <w:rPr>
          <w:color w:val="000000"/>
          <w:sz w:val="28"/>
          <w:szCs w:val="28"/>
        </w:rPr>
      </w:pPr>
    </w:p>
    <w:p w:rsidR="00553F30" w:rsidRDefault="00553F30">
      <w:pPr>
        <w:ind w:firstLine="5245"/>
        <w:jc w:val="right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D645F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</w:t>
      </w:r>
    </w:p>
    <w:p w:rsidR="00553F30" w:rsidRDefault="00D645F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  <w:r>
        <w:br w:type="page"/>
      </w:r>
    </w:p>
    <w:p w:rsidR="00553F30" w:rsidRDefault="00D645F8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ПАСПОРТ</w:t>
      </w:r>
    </w:p>
    <w:p w:rsidR="00553F30" w:rsidRDefault="00D645F8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программы</w:t>
      </w:r>
    </w:p>
    <w:p w:rsidR="00553F30" w:rsidRDefault="00D645F8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</w:p>
    <w:p w:rsidR="00553F30" w:rsidRDefault="00D645F8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(далее – муниципальная программа)</w:t>
      </w:r>
    </w:p>
    <w:p w:rsidR="00553F30" w:rsidRDefault="00553F30">
      <w:pPr>
        <w:tabs>
          <w:tab w:val="left" w:pos="7020"/>
        </w:tabs>
        <w:jc w:val="center"/>
        <w:rPr>
          <w:color w:val="000000"/>
          <w:sz w:val="28"/>
          <w:szCs w:val="28"/>
        </w:rPr>
      </w:pPr>
    </w:p>
    <w:p w:rsidR="00553F30" w:rsidRDefault="00D645F8">
      <w:pPr>
        <w:pStyle w:val="aff1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Ответственный исполнитель муниципальной программы: управление городского хозяйства администрации Копейского городского округа (далее – УГХ, округ).</w:t>
      </w:r>
    </w:p>
    <w:p w:rsidR="00553F30" w:rsidRDefault="00D645F8">
      <w:pPr>
        <w:pStyle w:val="aff1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Соисполнители муниципальной   программы: </w:t>
      </w:r>
    </w:p>
    <w:p w:rsidR="00553F30" w:rsidRDefault="00D645F8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учреждение «Городская служба заказчика» (далее – МУ «ГСЗ»);</w:t>
      </w:r>
    </w:p>
    <w:p w:rsidR="00553F30" w:rsidRDefault="00D645F8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учреждение Копейского городского округа «Управление строительства» (далее – МУ «УС»).</w:t>
      </w:r>
    </w:p>
    <w:p w:rsidR="00553F30" w:rsidRDefault="00D645F8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Подпрограммы муниципальной программы отсутствуют.</w:t>
      </w:r>
    </w:p>
    <w:p w:rsidR="00553F30" w:rsidRDefault="00D645F8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Проекты муниципальной программы отсутствуют.</w:t>
      </w:r>
    </w:p>
    <w:p w:rsidR="00553F30" w:rsidRDefault="00D645F8">
      <w:pPr>
        <w:pStyle w:val="aff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Цели, задачи и целевые показатели муниципальной программы:                                                                                                  </w:t>
      </w:r>
    </w:p>
    <w:p w:rsidR="00553F30" w:rsidRDefault="00D645F8">
      <w:pPr>
        <w:pStyle w:val="aff1"/>
        <w:shd w:val="clear" w:color="auto" w:fill="FFFFFF"/>
        <w:ind w:left="0"/>
        <w:jc w:val="right"/>
        <w:rPr>
          <w:color w:val="000000"/>
        </w:rPr>
      </w:pPr>
      <w:r>
        <w:rPr>
          <w:color w:val="000000" w:themeColor="text1"/>
        </w:rPr>
        <w:t>Таблица 1</w:t>
      </w:r>
    </w:p>
    <w:tbl>
      <w:tblPr>
        <w:tblW w:w="485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67"/>
        <w:gridCol w:w="3972"/>
        <w:gridCol w:w="859"/>
        <w:gridCol w:w="995"/>
        <w:gridCol w:w="830"/>
        <w:gridCol w:w="827"/>
        <w:gridCol w:w="1104"/>
      </w:tblGrid>
      <w:tr w:rsidR="00553F30">
        <w:trPr>
          <w:trHeight w:val="344"/>
        </w:trPr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</w:t>
            </w:r>
          </w:p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3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Значение целевого показателя</w:t>
            </w:r>
          </w:p>
        </w:tc>
      </w:tr>
      <w:tr w:rsidR="00553F30">
        <w:tc>
          <w:tcPr>
            <w:tcW w:w="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553F30">
            <w:pPr>
              <w:jc w:val="center"/>
              <w:rPr>
                <w:color w:val="000000"/>
              </w:rPr>
            </w:pPr>
          </w:p>
        </w:tc>
        <w:tc>
          <w:tcPr>
            <w:tcW w:w="3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553F30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год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Итого:</w:t>
            </w:r>
          </w:p>
        </w:tc>
      </w:tr>
      <w:tr w:rsidR="00553F30" w:rsidTr="00137239">
        <w:trPr>
          <w:trHeight w:val="1133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8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553F30" w:rsidTr="00137239">
        <w:trPr>
          <w:trHeight w:val="1405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8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553F30" w:rsidTr="006A17DD">
        <w:trPr>
          <w:trHeight w:val="2828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 w:rsidP="0047253B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Общая протяженность автомобильных дорог общего пользования местного значения с твердым покрытием, отремонтированная за год и соответствующая нормативным требованиям  транспортно-эксплуатационным  показателям, по состоянию на 31 декабря отчетного года, к</w:t>
            </w:r>
            <w:r w:rsidR="0047253B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13,28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2F487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4,4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8,30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9,60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2F4875" w:rsidP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35,58</w:t>
            </w:r>
          </w:p>
        </w:tc>
      </w:tr>
      <w:tr w:rsidR="00553F30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 w:rsidP="0047253B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показателям, по состоянию на 31 декабря отчетного года, к</w:t>
            </w:r>
            <w:r w:rsidR="0047253B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15,98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2F487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16,6321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2F487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64,6121</w:t>
            </w:r>
          </w:p>
        </w:tc>
      </w:tr>
    </w:tbl>
    <w:p w:rsidR="006A17DD" w:rsidRDefault="006A17DD" w:rsidP="00454779">
      <w:pPr>
        <w:jc w:val="right"/>
      </w:pPr>
    </w:p>
    <w:p w:rsidR="00553F30" w:rsidRDefault="00D645F8" w:rsidP="00454779">
      <w:pPr>
        <w:jc w:val="right"/>
      </w:pPr>
      <w:r>
        <w:t>Окончание таблицы 1</w:t>
      </w:r>
    </w:p>
    <w:tbl>
      <w:tblPr>
        <w:tblW w:w="485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4"/>
        <w:gridCol w:w="3587"/>
        <w:gridCol w:w="991"/>
        <w:gridCol w:w="991"/>
        <w:gridCol w:w="991"/>
        <w:gridCol w:w="991"/>
        <w:gridCol w:w="1079"/>
      </w:tblGrid>
      <w:tr w:rsidR="00553F30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9F7384" w:rsidP="0047253B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="00D645F8">
              <w:rPr>
                <w:color w:val="000000" w:themeColor="text1"/>
              </w:rPr>
              <w:t xml:space="preserve">бщая протяженность </w:t>
            </w:r>
            <w:r w:rsidR="0047253B">
              <w:rPr>
                <w:color w:val="000000" w:themeColor="text1"/>
              </w:rPr>
              <w:t>улично-дорожной сети, км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441,7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30458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483,691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30458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483,691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30458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483,691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30458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483,691</w:t>
            </w:r>
          </w:p>
        </w:tc>
      </w:tr>
      <w:tr w:rsidR="00553F30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1.1.4.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 w:rsidP="0047253B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Количество полученных положительных заключений государственной экспертизы, шт.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061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061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2F487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53F30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 w:rsidP="0047253B">
            <w:pPr>
              <w:jc w:val="both"/>
              <w:rPr>
                <w:vertAlign w:val="superscript"/>
              </w:rPr>
            </w:pPr>
            <w:r>
              <w:t>Площадь приведенных тротуаров в соответстви</w:t>
            </w:r>
            <w:r w:rsidR="0047253B">
              <w:t>е</w:t>
            </w:r>
            <w:r>
              <w:t xml:space="preserve"> с нормативными требованиями к транспортно-эксплуатацион</w:t>
            </w:r>
            <w:r w:rsidR="0047253B">
              <w:t>-</w:t>
            </w:r>
            <w:r>
              <w:t>ному состоянию,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2818,80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2F487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9182,00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r>
              <w:rPr>
                <w:color w:val="000000" w:themeColor="text1"/>
              </w:rPr>
              <w:t>2000,00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r>
              <w:rPr>
                <w:color w:val="000000" w:themeColor="text1"/>
              </w:rPr>
              <w:t>2000,00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2F487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16000,8</w:t>
            </w:r>
          </w:p>
        </w:tc>
      </w:tr>
      <w:tr w:rsidR="00553F30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 w:rsidP="0047253B">
            <w:pPr>
              <w:jc w:val="both"/>
            </w:pPr>
            <w:r>
              <w:t>Количество пешеходных переходов</w:t>
            </w:r>
            <w:r w:rsidR="009F7384">
              <w:t>,</w:t>
            </w:r>
            <w:r>
              <w:t xml:space="preserve"> обустроенных в соответстви</w:t>
            </w:r>
            <w:r w:rsidR="009F7384">
              <w:t>и</w:t>
            </w:r>
            <w:r>
              <w:t xml:space="preserve"> с национальными стандартами на территории округа, шт</w:t>
            </w:r>
            <w:r w:rsidR="0047253B">
              <w:t>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2F487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604A7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</w:t>
            </w:r>
            <w:r w:rsidR="002F4875">
              <w:rPr>
                <w:color w:val="000000" w:themeColor="text1"/>
              </w:rPr>
              <w:t>5</w:t>
            </w:r>
          </w:p>
        </w:tc>
      </w:tr>
      <w:tr w:rsidR="00553F30">
        <w:trPr>
          <w:trHeight w:val="276"/>
        </w:trPr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1.1.7.</w:t>
            </w:r>
          </w:p>
        </w:tc>
        <w:tc>
          <w:tcPr>
            <w:tcW w:w="3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47253B">
            <w:pPr>
              <w:jc w:val="both"/>
            </w:pPr>
            <w:r>
              <w:t xml:space="preserve">Количество </w:t>
            </w:r>
            <w:r>
              <w:rPr>
                <w:color w:val="000000"/>
                <w:spacing w:val="2"/>
              </w:rPr>
              <w:t>остановочных пунктов, разворотных площадок</w:t>
            </w:r>
            <w:r w:rsidR="0047253B">
              <w:rPr>
                <w:color w:val="000000"/>
                <w:spacing w:val="2"/>
              </w:rPr>
              <w:t>,</w:t>
            </w:r>
            <w:r>
              <w:rPr>
                <w:color w:val="000000"/>
                <w:spacing w:val="2"/>
              </w:rPr>
              <w:t xml:space="preserve"> оборудованных в соответствии с национальным стандартом РФ ГОСТ Р 52766-2007 </w:t>
            </w:r>
          </w:p>
        </w:tc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553F30" w:rsidRDefault="000610CA" w:rsidP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553F30" w:rsidRDefault="00D645F8" w:rsidP="007E215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  <w:r w:rsidR="007E215B">
              <w:rPr>
                <w:color w:val="000000" w:themeColor="text1"/>
              </w:rPr>
              <w:t>0</w:t>
            </w:r>
          </w:p>
        </w:tc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553F30" w:rsidRDefault="00D645F8" w:rsidP="007E215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  <w:r w:rsidR="007E215B">
              <w:rPr>
                <w:color w:val="000000" w:themeColor="text1"/>
              </w:rPr>
              <w:t>0</w:t>
            </w: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553F30" w:rsidRDefault="007E215B" w:rsidP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78</w:t>
            </w:r>
          </w:p>
        </w:tc>
      </w:tr>
    </w:tbl>
    <w:p w:rsidR="00553F30" w:rsidRDefault="00D645F8">
      <w:pPr>
        <w:jc w:val="both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>*- Значения показателей могут корректироваться в зависимости от объема финансирования мероприятий в соответствии с решением Собрания депутатов округа на текущий год и  на плановые годы.</w:t>
      </w:r>
    </w:p>
    <w:p w:rsidR="00553F30" w:rsidRDefault="00553F30">
      <w:pPr>
        <w:jc w:val="both"/>
        <w:rPr>
          <w:color w:val="000000"/>
          <w:sz w:val="20"/>
          <w:szCs w:val="20"/>
        </w:rPr>
      </w:pPr>
    </w:p>
    <w:p w:rsidR="00553F30" w:rsidRDefault="00D645F8">
      <w:pPr>
        <w:pStyle w:val="af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Сроки муниципальной программы: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2021 - 2024 годы. Муниципальная программа реализуется в 2 этапа: 2021-2023 годы – первый этап; 2024 г. - второй этап. </w:t>
      </w:r>
    </w:p>
    <w:p w:rsidR="00553F30" w:rsidRDefault="00D645F8">
      <w:pPr>
        <w:pStyle w:val="aff1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Общий объем финансового обеспечения муниципальной программы в 2021 - 2024 годах составит  </w:t>
      </w:r>
      <w:r w:rsidR="00B30289">
        <w:rPr>
          <w:color w:val="000000" w:themeColor="text1"/>
          <w:sz w:val="28"/>
          <w:szCs w:val="28"/>
        </w:rPr>
        <w:t>913 422,79</w:t>
      </w:r>
      <w:r w:rsidR="001575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рублей, в том числе:</w:t>
      </w:r>
    </w:p>
    <w:p w:rsidR="00553F30" w:rsidRDefault="00553F30">
      <w:pPr>
        <w:shd w:val="clear" w:color="auto" w:fill="FFFFFF"/>
        <w:ind w:firstLine="709"/>
        <w:jc w:val="right"/>
        <w:rPr>
          <w:color w:val="000000"/>
          <w:sz w:val="16"/>
          <w:szCs w:val="28"/>
        </w:rPr>
      </w:pPr>
    </w:p>
    <w:p w:rsidR="00553F30" w:rsidRDefault="00D645F8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 w:themeColor="text1"/>
        </w:rPr>
        <w:t>Таблица 2</w:t>
      </w: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92"/>
        <w:gridCol w:w="2268"/>
        <w:gridCol w:w="2126"/>
        <w:gridCol w:w="1843"/>
        <w:gridCol w:w="2410"/>
      </w:tblGrid>
      <w:tr w:rsidR="00553F30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553F3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Источник финансирования (тыс. руб.)</w:t>
            </w:r>
          </w:p>
        </w:tc>
      </w:tr>
      <w:tr w:rsidR="00553F30">
        <w:trPr>
          <w:trHeight w:val="602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553F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областной</w:t>
            </w:r>
          </w:p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федеральный</w:t>
            </w:r>
          </w:p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553F3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79 359,63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189 502,69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268 862,32</w:t>
            </w:r>
          </w:p>
        </w:tc>
      </w:tr>
      <w:tr w:rsidR="00553F3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Pr="00157543" w:rsidRDefault="002F4875" w:rsidP="0090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50 599,85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Pr="00157543" w:rsidRDefault="00F62B9D">
            <w:pPr>
              <w:jc w:val="center"/>
              <w:rPr>
                <w:sz w:val="28"/>
                <w:szCs w:val="28"/>
              </w:rPr>
            </w:pPr>
            <w:r w:rsidRPr="00157543">
              <w:rPr>
                <w:sz w:val="28"/>
                <w:szCs w:val="28"/>
              </w:rPr>
              <w:t>292 966,42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Pr="00157543" w:rsidRDefault="00D645F8">
            <w:pPr>
              <w:jc w:val="center"/>
              <w:rPr>
                <w:sz w:val="28"/>
                <w:szCs w:val="28"/>
              </w:rPr>
            </w:pPr>
            <w:r w:rsidRPr="00157543">
              <w:rPr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Pr="00157543" w:rsidRDefault="00B64A9C" w:rsidP="0090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343 566,27</w:t>
            </w:r>
          </w:p>
        </w:tc>
      </w:tr>
      <w:tr w:rsidR="00553F3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F62B9D" w:rsidP="00902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55 052,70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F62B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95 343,40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F62B9D" w:rsidP="009027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150 396,10</w:t>
            </w:r>
          </w:p>
        </w:tc>
      </w:tr>
      <w:tr w:rsidR="00553F30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F62B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55 052,70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F62B9D" w:rsidP="00F62B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95 545,40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F62B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150 598,10</w:t>
            </w:r>
          </w:p>
        </w:tc>
      </w:tr>
      <w:tr w:rsidR="00553F30">
        <w:trPr>
          <w:trHeight w:val="32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157543" w:rsidP="00B64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</w:t>
            </w:r>
            <w:r w:rsidR="00B64A9C">
              <w:rPr>
                <w:color w:val="000000" w:themeColor="text1"/>
                <w:sz w:val="28"/>
                <w:szCs w:val="28"/>
              </w:rPr>
              <w:t> 064,88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F62B9D" w:rsidP="000B65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673 357,91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2794" w:rsidRPr="00902794" w:rsidRDefault="00F62B9D" w:rsidP="00B64A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157543">
              <w:rPr>
                <w:color w:val="000000" w:themeColor="text1"/>
                <w:sz w:val="28"/>
                <w:szCs w:val="28"/>
              </w:rPr>
              <w:t>13</w:t>
            </w:r>
            <w:r w:rsidR="00B64A9C">
              <w:rPr>
                <w:color w:val="000000" w:themeColor="text1"/>
                <w:sz w:val="28"/>
                <w:szCs w:val="28"/>
              </w:rPr>
              <w:t> 422,79</w:t>
            </w:r>
          </w:p>
        </w:tc>
      </w:tr>
    </w:tbl>
    <w:p w:rsidR="00553F30" w:rsidRDefault="00553F30">
      <w:pPr>
        <w:ind w:left="927"/>
        <w:jc w:val="both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8. Ожидаемые конечные результаты реализации муниципальной программы: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общая протяженность отремонтированных автомобильных дорог общего пользования местного значения с твердым покрытием, </w:t>
      </w:r>
      <w:r>
        <w:rPr>
          <w:color w:val="000000" w:themeColor="text1"/>
          <w:sz w:val="28"/>
          <w:szCs w:val="28"/>
        </w:rPr>
        <w:lastRenderedPageBreak/>
        <w:t xml:space="preserve">соответствующих нормативным требованиям  транспортно-эксплуатационным  показателям -  </w:t>
      </w:r>
      <w:r w:rsidR="002F4875">
        <w:rPr>
          <w:color w:val="000000" w:themeColor="text1"/>
          <w:sz w:val="28"/>
          <w:szCs w:val="28"/>
        </w:rPr>
        <w:t>35,58</w:t>
      </w:r>
      <w:r>
        <w:rPr>
          <w:color w:val="000000" w:themeColor="text1"/>
          <w:sz w:val="28"/>
          <w:szCs w:val="28"/>
        </w:rPr>
        <w:t xml:space="preserve">  км;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 </w:t>
      </w:r>
      <w:r w:rsidR="00951C5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2F4875" w:rsidRPr="00B30289">
        <w:rPr>
          <w:color w:val="000000" w:themeColor="text1"/>
          <w:sz w:val="28"/>
          <w:szCs w:val="28"/>
        </w:rPr>
        <w:t>64,6121</w:t>
      </w:r>
      <w:r w:rsidR="00B30289">
        <w:rPr>
          <w:color w:val="000000" w:themeColor="text1"/>
          <w:sz w:val="28"/>
          <w:szCs w:val="28"/>
        </w:rPr>
        <w:t xml:space="preserve"> км</w:t>
      </w:r>
      <w:r>
        <w:rPr>
          <w:color w:val="000000" w:themeColor="text1"/>
          <w:sz w:val="28"/>
          <w:szCs w:val="28"/>
        </w:rPr>
        <w:t>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общая протяженность улично-дорожной сети, километров </w:t>
      </w:r>
      <w:r w:rsidR="00951C5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30458F" w:rsidRPr="0047253B">
        <w:rPr>
          <w:color w:val="000000" w:themeColor="text1"/>
          <w:sz w:val="28"/>
          <w:szCs w:val="28"/>
        </w:rPr>
        <w:t>483,691</w:t>
      </w:r>
      <w:r w:rsidR="0047253B">
        <w:rPr>
          <w:color w:val="000000" w:themeColor="text1"/>
          <w:sz w:val="28"/>
          <w:szCs w:val="28"/>
        </w:rPr>
        <w:t xml:space="preserve"> </w:t>
      </w:r>
      <w:r w:rsidRPr="0047253B">
        <w:rPr>
          <w:color w:val="000000" w:themeColor="text1"/>
          <w:sz w:val="28"/>
          <w:szCs w:val="28"/>
        </w:rPr>
        <w:t>км</w:t>
      </w:r>
      <w:r>
        <w:rPr>
          <w:color w:val="000000" w:themeColor="text1"/>
          <w:sz w:val="28"/>
          <w:szCs w:val="28"/>
        </w:rPr>
        <w:t>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количество положительных заключений</w:t>
      </w:r>
      <w:r w:rsidR="002F4875">
        <w:rPr>
          <w:color w:val="000000" w:themeColor="text1"/>
          <w:sz w:val="28"/>
          <w:szCs w:val="28"/>
        </w:rPr>
        <w:t xml:space="preserve"> государственной экспертизы –  2</w:t>
      </w:r>
      <w:r>
        <w:rPr>
          <w:color w:val="000000" w:themeColor="text1"/>
          <w:sz w:val="28"/>
          <w:szCs w:val="28"/>
        </w:rPr>
        <w:t xml:space="preserve"> шт.;</w:t>
      </w:r>
    </w:p>
    <w:p w:rsidR="00553F30" w:rsidRDefault="00D64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приведенных тротуаров в соответствие с нормативными требованиями к транспортно-эксплуатационному состоянию </w:t>
      </w:r>
      <w:r w:rsidR="002F4875" w:rsidRPr="002F4875">
        <w:rPr>
          <w:color w:val="000000" w:themeColor="text1"/>
          <w:sz w:val="28"/>
          <w:szCs w:val="28"/>
        </w:rPr>
        <w:t xml:space="preserve">16000,8 </w:t>
      </w:r>
      <w:r w:rsidRPr="002F4875">
        <w:rPr>
          <w:sz w:val="28"/>
          <w:szCs w:val="28"/>
        </w:rPr>
        <w:t>м</w:t>
      </w:r>
      <w:r w:rsidRPr="002F487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553F30" w:rsidRDefault="00D64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обустроенных пешеходных переходов – </w:t>
      </w:r>
      <w:r w:rsidR="00604A7D">
        <w:rPr>
          <w:sz w:val="28"/>
          <w:szCs w:val="28"/>
        </w:rPr>
        <w:t>4</w:t>
      </w:r>
      <w:r w:rsidR="002F4875">
        <w:rPr>
          <w:sz w:val="28"/>
          <w:szCs w:val="28"/>
        </w:rPr>
        <w:t>5</w:t>
      </w:r>
      <w:r>
        <w:rPr>
          <w:sz w:val="28"/>
          <w:szCs w:val="28"/>
        </w:rPr>
        <w:t xml:space="preserve"> шт</w:t>
      </w:r>
      <w:r w:rsidR="00DD5F37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53F30" w:rsidRDefault="00D645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</w:t>
      </w:r>
      <w:r>
        <w:rPr>
          <w:sz w:val="28"/>
        </w:rPr>
        <w:t xml:space="preserve"> </w:t>
      </w:r>
      <w:r>
        <w:rPr>
          <w:color w:val="000000"/>
          <w:spacing w:val="2"/>
          <w:sz w:val="28"/>
        </w:rPr>
        <w:t>остановочных пунктов, разворотных площадок</w:t>
      </w:r>
      <w:r w:rsidR="0047253B">
        <w:rPr>
          <w:color w:val="000000"/>
          <w:spacing w:val="2"/>
          <w:sz w:val="28"/>
        </w:rPr>
        <w:t>,</w:t>
      </w:r>
      <w:r>
        <w:rPr>
          <w:color w:val="000000"/>
          <w:spacing w:val="2"/>
          <w:sz w:val="28"/>
        </w:rPr>
        <w:t xml:space="preserve"> оборудованных в соответствии с национальным стандартом РФ ГОСТ Р 52766-2007 </w:t>
      </w:r>
      <w:r w:rsidR="00951C57">
        <w:rPr>
          <w:color w:val="000000"/>
          <w:spacing w:val="2"/>
          <w:sz w:val="28"/>
        </w:rPr>
        <w:t>–</w:t>
      </w:r>
      <w:r>
        <w:rPr>
          <w:color w:val="000000"/>
          <w:spacing w:val="2"/>
          <w:sz w:val="28"/>
        </w:rPr>
        <w:t xml:space="preserve"> 8</w:t>
      </w:r>
      <w:r w:rsidR="00B30289">
        <w:rPr>
          <w:color w:val="000000"/>
          <w:spacing w:val="2"/>
          <w:sz w:val="28"/>
        </w:rPr>
        <w:t>2</w:t>
      </w:r>
      <w:r>
        <w:rPr>
          <w:color w:val="000000"/>
          <w:spacing w:val="2"/>
          <w:sz w:val="28"/>
        </w:rPr>
        <w:t xml:space="preserve"> ед. </w:t>
      </w:r>
    </w:p>
    <w:p w:rsidR="00553F30" w:rsidRDefault="00553F30">
      <w:pPr>
        <w:ind w:firstLine="709"/>
        <w:jc w:val="both"/>
        <w:rPr>
          <w:sz w:val="28"/>
          <w:szCs w:val="28"/>
        </w:rPr>
      </w:pPr>
    </w:p>
    <w:p w:rsidR="00553F30" w:rsidRDefault="00D645F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553F30" w:rsidRDefault="00553F30">
      <w:pPr>
        <w:ind w:firstLine="709"/>
        <w:jc w:val="center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Округ является одним из наиболее крупных в экономическом отношении муниципальным образованием Челябинской области с развитой инфраструктурой и выгодным транспортно-географическим положением, способствующим развитию межмуниципального сотрудничества.</w:t>
      </w:r>
    </w:p>
    <w:p w:rsidR="0030458F" w:rsidRDefault="0030458F" w:rsidP="003045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округа общей площадью 35 576,1 га проживает на 01.01.2022  147 074 человек</w:t>
      </w:r>
      <w:r w:rsidR="0047253B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. В состав округа входят 4 населенных пункта:                   г. Копейск, села Калачево и Синеглазово, пос. Заозерный. Плотность населения 413,41 чел./ кв. км. 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пространственного и комфортного развития округа стратегическое значение имеют автомобильные дороги. Они связывают территорию, обеспечивают жизнедеятельность г. Копейс</w:t>
      </w:r>
      <w:r w:rsidR="0047253B">
        <w:rPr>
          <w:color w:val="000000" w:themeColor="text1"/>
          <w:sz w:val="28"/>
          <w:szCs w:val="28"/>
        </w:rPr>
        <w:t>ка и  населенных пунктов округа</w:t>
      </w:r>
      <w:r>
        <w:rPr>
          <w:color w:val="000000" w:themeColor="text1"/>
          <w:sz w:val="28"/>
          <w:szCs w:val="28"/>
        </w:rPr>
        <w:t>, во многом определяют возможности их развития.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Более                   50 процентов отраслей экономики округа  ориентированы в своей деятельности на использование автомобильного транспорта, эффективность которого связана с уровнем развития автомобильных дорог.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 Дорожное хозяйство является важной составной частью производственной инфраструктуры округа и представляет собой мощный имущественный комплекс.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состоянию на 1 января 2022 года протяженность автомобильных дорог общего пользования местного значения на территории округа составила                </w:t>
      </w:r>
      <w:r w:rsidR="0030458F">
        <w:rPr>
          <w:color w:val="000000" w:themeColor="text1"/>
        </w:rPr>
        <w:t xml:space="preserve">483,691 </w:t>
      </w:r>
      <w:r>
        <w:rPr>
          <w:color w:val="000000" w:themeColor="text1"/>
          <w:sz w:val="28"/>
          <w:szCs w:val="28"/>
        </w:rPr>
        <w:t xml:space="preserve">км, в том числе с твердым покрытием </w:t>
      </w:r>
      <w:r w:rsidR="009E55BB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9E55BB">
        <w:rPr>
          <w:color w:val="000000" w:themeColor="text1"/>
          <w:sz w:val="28"/>
          <w:szCs w:val="28"/>
        </w:rPr>
        <w:t>196,1</w:t>
      </w:r>
      <w:r>
        <w:rPr>
          <w:color w:val="000000" w:themeColor="text1"/>
          <w:sz w:val="28"/>
          <w:szCs w:val="28"/>
        </w:rPr>
        <w:t xml:space="preserve"> км, грунтовым покрытием -</w:t>
      </w:r>
      <w:r w:rsidR="0030458F">
        <w:rPr>
          <w:color w:val="000000" w:themeColor="text1"/>
          <w:sz w:val="28"/>
          <w:szCs w:val="28"/>
        </w:rPr>
        <w:t xml:space="preserve"> </w:t>
      </w:r>
      <w:r w:rsidR="002D11CA">
        <w:rPr>
          <w:color w:val="000000" w:themeColor="text1"/>
          <w:sz w:val="28"/>
          <w:szCs w:val="28"/>
        </w:rPr>
        <w:t>287,6</w:t>
      </w:r>
      <w:r>
        <w:rPr>
          <w:color w:val="000000" w:themeColor="text1"/>
          <w:sz w:val="28"/>
          <w:szCs w:val="28"/>
        </w:rPr>
        <w:t xml:space="preserve"> км.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 Основная часть автомобильных дорог общего пользования местного значения свыше 85 % - это дороги III и IV категории, протяженность дорог                I категории составляет 57,88 км или 13,1 %.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Характерной чертой последнего десятилетия в округе являлось развитие дорожного хозяйства с комплексом мер, направленных на содержание и формирование эффективной опорной сети автомобильных дорог общего пользования.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поставленных задач обеспечивалось за счет увеличения протяженности дорог с твердым покрытием, соответствующих нормативным требованиям. На сегодняшний день этот показатель составляет 32 процента. Этому способствовал ежегодный рост объема инвестиций в дорожную отрасль. В настоящее время современная развитая сеть автомобильных дорог общего пользования призвана стать основным инструментом реализации государственной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Несмотря на достигнутые результаты, по-прежнему остаются актуальными следующие проблемы: 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наличие автодорог с грунтовым покрытием </w:t>
      </w:r>
      <w:r w:rsidR="002D11CA">
        <w:rPr>
          <w:color w:val="000000" w:themeColor="text1"/>
          <w:sz w:val="28"/>
          <w:szCs w:val="28"/>
        </w:rPr>
        <w:t>287,6</w:t>
      </w:r>
      <w:r>
        <w:rPr>
          <w:color w:val="000000" w:themeColor="text1"/>
          <w:sz w:val="28"/>
          <w:szCs w:val="28"/>
        </w:rPr>
        <w:t xml:space="preserve"> км;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близкие к предельному  износу автодороги с твердым покрытием.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Постоянный рост интенсивности движения по автомобильным дорогам привел к тому, что большая часть дорог округа имеет высокую степень износа.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Все вышеуказанное влияет на ограничение роста экономики округа и негативным образом сказывается на безопасности дорожного движения на автомобильных дорогах и состоянии окружающей среды.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Округ имеет развитую сеть транспортного сообщения, представленную автомобильным транспортом. Самым распространенным видом пассажирского транспорта являются автобусы. Разветвленная сеть автобусных маршрутов включает в себя муниципальные маршруты, связывающие город  Копейск с населенными пунктами округа. 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округа  действуют  36 муниципальных маршрутов пассажирских перевозок. Сооружениями, повышающими безопасность дорожного движения на автомобильных дорогах округа,  являются: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автобусные остановки, которых на территории округа 221;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протяженность линий освещения на автомобильных дорогах – 176,8 км;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светофорные объекты – 57 штук, включая светофоры Т 7. </w:t>
      </w:r>
    </w:p>
    <w:p w:rsidR="00553F30" w:rsidRDefault="00D6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Реализация муниципальной программы и достижение показателей муниципальной программы будет достигнута путем выполнения комплекса мероприятий по содержанию, текущему и капитальному ремонту, строительству объектов улично-дорожной сети округа.</w:t>
      </w:r>
    </w:p>
    <w:p w:rsidR="00085C45" w:rsidRDefault="00085C45">
      <w:pPr>
        <w:ind w:firstLine="709"/>
        <w:jc w:val="both"/>
        <w:rPr>
          <w:color w:val="000000" w:themeColor="text1"/>
          <w:sz w:val="28"/>
          <w:szCs w:val="28"/>
        </w:rPr>
      </w:pPr>
    </w:p>
    <w:p w:rsidR="00085C45" w:rsidRDefault="00085C45">
      <w:pPr>
        <w:ind w:firstLine="709"/>
        <w:jc w:val="both"/>
        <w:rPr>
          <w:color w:val="000000" w:themeColor="text1"/>
          <w:sz w:val="28"/>
          <w:szCs w:val="28"/>
        </w:rPr>
      </w:pPr>
    </w:p>
    <w:p w:rsidR="00085C45" w:rsidRDefault="00085C45">
      <w:pPr>
        <w:ind w:firstLine="709"/>
        <w:jc w:val="both"/>
        <w:rPr>
          <w:color w:val="000000" w:themeColor="text1"/>
          <w:sz w:val="28"/>
          <w:szCs w:val="28"/>
        </w:rPr>
      </w:pPr>
    </w:p>
    <w:p w:rsidR="00085C45" w:rsidRDefault="00085C45">
      <w:pPr>
        <w:ind w:firstLine="709"/>
        <w:jc w:val="both"/>
        <w:rPr>
          <w:color w:val="000000" w:themeColor="text1"/>
          <w:sz w:val="28"/>
          <w:szCs w:val="28"/>
        </w:rPr>
      </w:pPr>
    </w:p>
    <w:p w:rsidR="00085C45" w:rsidRDefault="00085C45">
      <w:pPr>
        <w:ind w:firstLine="709"/>
        <w:jc w:val="both"/>
        <w:rPr>
          <w:color w:val="000000"/>
          <w:sz w:val="28"/>
          <w:szCs w:val="28"/>
        </w:rPr>
      </w:pPr>
    </w:p>
    <w:p w:rsidR="00553F30" w:rsidRDefault="00D645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Раздел II. Основные цели и задачи</w:t>
      </w:r>
    </w:p>
    <w:p w:rsidR="00553F30" w:rsidRDefault="00D645F8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программы</w:t>
      </w: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 Основные цели и задачи муниципальной программы сформированы в соответствии со стратегией развития улично-дорожной сети округа.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7. Основной целью муниципальной программы является обеспечение безопасного сообщения по автомобильным дорогам общего пользования местного значения и совершенствование улично-дорожной сети округа.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8. Для достижения цели муниципальной програ</w:t>
      </w:r>
      <w:r w:rsidR="0047253B">
        <w:rPr>
          <w:color w:val="000000" w:themeColor="text1"/>
          <w:sz w:val="28"/>
          <w:szCs w:val="28"/>
        </w:rPr>
        <w:t>ммы необходимо решение следующей</w:t>
      </w:r>
      <w:r>
        <w:rPr>
          <w:color w:val="000000" w:themeColor="text1"/>
          <w:sz w:val="28"/>
          <w:szCs w:val="28"/>
        </w:rPr>
        <w:t xml:space="preserve"> задач</w:t>
      </w:r>
      <w:r w:rsidR="0047253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: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движения.</w:t>
      </w:r>
    </w:p>
    <w:p w:rsidR="00553F30" w:rsidRDefault="00553F30">
      <w:pPr>
        <w:ind w:firstLine="709"/>
        <w:jc w:val="both"/>
        <w:rPr>
          <w:color w:val="000000"/>
          <w:sz w:val="28"/>
          <w:szCs w:val="28"/>
        </w:rPr>
      </w:pPr>
    </w:p>
    <w:p w:rsidR="00AF6DEF" w:rsidRDefault="00AF6DEF">
      <w:pPr>
        <w:ind w:firstLine="709"/>
        <w:jc w:val="both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center"/>
        <w:rPr>
          <w:color w:val="000000"/>
          <w:spacing w:val="2"/>
          <w:sz w:val="28"/>
          <w:szCs w:val="28"/>
          <w:highlight w:val="white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Раздел III. Перечень мероприятий и финансово-экономическое обоснование муниципальной программы</w:t>
      </w:r>
    </w:p>
    <w:p w:rsidR="00553F30" w:rsidRDefault="00553F30">
      <w:pPr>
        <w:ind w:firstLine="709"/>
        <w:jc w:val="center"/>
        <w:rPr>
          <w:color w:val="000000"/>
          <w:sz w:val="28"/>
          <w:szCs w:val="28"/>
        </w:rPr>
      </w:pPr>
    </w:p>
    <w:p w:rsidR="00553F30" w:rsidRDefault="00D645F8">
      <w:pPr>
        <w:pStyle w:val="ConsPlusCell"/>
        <w:numPr>
          <w:ilvl w:val="0"/>
          <w:numId w:val="4"/>
        </w:numPr>
        <w:ind w:left="0" w:firstLine="709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sectPr w:rsidR="00553F30">
          <w:headerReference w:type="default" r:id="rId10"/>
          <w:headerReference w:type="first" r:id="rId11"/>
          <w:footerReference w:type="first" r:id="rId12"/>
          <w:pgSz w:w="11906" w:h="16838"/>
          <w:pgMar w:top="993" w:right="567" w:bottom="1134" w:left="1701" w:header="709" w:footer="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Перечень мероприятий и финансово-экономическое обоснование</w:t>
      </w:r>
      <w:r w:rsidR="0047253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муниципальной программы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представлены в таблице 3.</w:t>
      </w:r>
    </w:p>
    <w:p w:rsidR="00553F30" w:rsidRDefault="00D645F8">
      <w:pPr>
        <w:pStyle w:val="ConsPlusCel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мероприятий и финансово-экономическое обоснование муниципальной программы</w:t>
      </w:r>
    </w:p>
    <w:p w:rsidR="00553F30" w:rsidRDefault="00553F30">
      <w:pPr>
        <w:jc w:val="center"/>
        <w:rPr>
          <w:color w:val="000000"/>
          <w:sz w:val="28"/>
          <w:szCs w:val="28"/>
        </w:rPr>
      </w:pPr>
    </w:p>
    <w:p w:rsidR="00553F30" w:rsidRDefault="00D645F8">
      <w:pPr>
        <w:jc w:val="right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>Таблица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2306"/>
        <w:gridCol w:w="800"/>
        <w:gridCol w:w="709"/>
        <w:gridCol w:w="283"/>
        <w:gridCol w:w="710"/>
        <w:gridCol w:w="123"/>
        <w:gridCol w:w="1483"/>
        <w:gridCol w:w="93"/>
        <w:gridCol w:w="903"/>
        <w:gridCol w:w="55"/>
        <w:gridCol w:w="1504"/>
        <w:gridCol w:w="93"/>
        <w:gridCol w:w="1285"/>
        <w:gridCol w:w="138"/>
        <w:gridCol w:w="1278"/>
        <w:gridCol w:w="145"/>
        <w:gridCol w:w="1405"/>
        <w:gridCol w:w="1570"/>
      </w:tblGrid>
      <w:tr w:rsidR="00553F30">
        <w:trPr>
          <w:trHeight w:val="656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Ответствен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ный исполнитель мероприя-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Сроки реализа-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ции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Источник финансиро-вания 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 показа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теля из паспорта про-грам-мы</w:t>
            </w:r>
          </w:p>
        </w:tc>
        <w:tc>
          <w:tcPr>
            <w:tcW w:w="74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553F30">
        <w:trPr>
          <w:cantSplit/>
          <w:trHeight w:val="323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553F30">
            <w:pPr>
              <w:jc w:val="center"/>
              <w:rPr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553F30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553F3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553F30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553F30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553F3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2024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Итого</w:t>
            </w:r>
          </w:p>
        </w:tc>
      </w:tr>
      <w:tr w:rsidR="00553F30">
        <w:trPr>
          <w:cantSplit/>
          <w:trHeight w:val="32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553F30">
        <w:trPr>
          <w:cantSplit/>
          <w:trHeight w:val="323"/>
        </w:trPr>
        <w:tc>
          <w:tcPr>
            <w:tcW w:w="1601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553F30">
        <w:trPr>
          <w:cantSplit/>
          <w:trHeight w:val="323"/>
        </w:trPr>
        <w:tc>
          <w:tcPr>
            <w:tcW w:w="1601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553F30">
        <w:trPr>
          <w:cantSplit/>
          <w:trHeight w:val="6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3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contextualSpacing/>
              <w:jc w:val="both"/>
              <w:rPr>
                <w:color w:val="000000"/>
              </w:rPr>
            </w:pPr>
            <w: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t>МУ «УС»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2021-2024</w:t>
            </w:r>
            <w:r w:rsidR="00660412">
              <w:rPr>
                <w:color w:val="000000" w:themeColor="text1"/>
              </w:rPr>
              <w:t xml:space="preserve"> гг.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бюджет)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</w:t>
            </w:r>
          </w:p>
          <w:p w:rsidR="00553F30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</w:t>
            </w:r>
          </w:p>
          <w:p w:rsidR="00553F30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</w:t>
            </w:r>
          </w:p>
          <w:p w:rsidR="00553F30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1.1.4</w:t>
            </w:r>
          </w:p>
          <w:p w:rsidR="00553F30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</w:p>
          <w:p w:rsidR="00553F30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</w:t>
            </w:r>
          </w:p>
          <w:p w:rsidR="00553F30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</w:t>
            </w:r>
          </w:p>
        </w:tc>
        <w:tc>
          <w:tcPr>
            <w:tcW w:w="1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268 862,3</w:t>
            </w:r>
            <w:r w:rsidR="00FD32F5">
              <w:rPr>
                <w:color w:val="000000" w:themeColor="text1"/>
              </w:rPr>
              <w:t>2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(189 502,69/</w:t>
            </w:r>
          </w:p>
          <w:p w:rsidR="00553F30" w:rsidRDefault="00D645F8" w:rsidP="00FD32F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79 359,6</w:t>
            </w:r>
            <w:r w:rsidR="00FD32F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8E72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34</w:t>
            </w:r>
            <w:r w:rsidR="00A148CC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 </w:t>
            </w:r>
            <w:r w:rsidR="00A148CC">
              <w:rPr>
                <w:color w:val="000000" w:themeColor="text1"/>
              </w:rPr>
              <w:t>566</w:t>
            </w:r>
            <w:r>
              <w:rPr>
                <w:color w:val="000000" w:themeColor="text1"/>
              </w:rPr>
              <w:t>,</w:t>
            </w:r>
            <w:r w:rsidR="00A148CC">
              <w:rPr>
                <w:color w:val="000000" w:themeColor="text1"/>
              </w:rPr>
              <w:t>27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</w:t>
            </w:r>
            <w:r w:rsidR="00984EF1">
              <w:rPr>
                <w:color w:val="000000" w:themeColor="text1"/>
              </w:rPr>
              <w:t>292</w:t>
            </w:r>
            <w:r w:rsidR="00FD32F5">
              <w:rPr>
                <w:color w:val="000000" w:themeColor="text1"/>
              </w:rPr>
              <w:t>966,4</w:t>
            </w:r>
            <w:r w:rsidR="008E72C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/</w:t>
            </w:r>
          </w:p>
          <w:p w:rsidR="00553F30" w:rsidRDefault="00A148CC" w:rsidP="00F62B9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50 599,85</w:t>
            </w:r>
            <w:r w:rsidR="00D645F8">
              <w:rPr>
                <w:color w:val="000000" w:themeColor="text1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FD32F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150 396,10</w:t>
            </w:r>
            <w:r w:rsidR="00902794" w:rsidRPr="00902794">
              <w:rPr>
                <w:color w:val="000000" w:themeColor="text1"/>
              </w:rPr>
              <w:t xml:space="preserve"> </w:t>
            </w:r>
            <w:r w:rsidR="00D645F8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95 343,40</w:t>
            </w:r>
            <w:r w:rsidR="00D645F8">
              <w:rPr>
                <w:color w:val="000000" w:themeColor="text1"/>
              </w:rPr>
              <w:t>/</w:t>
            </w:r>
          </w:p>
          <w:p w:rsidR="00553F30" w:rsidRDefault="00FD32F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55 052,70</w:t>
            </w:r>
            <w:r w:rsidR="00D645F8">
              <w:rPr>
                <w:color w:val="000000" w:themeColor="text1"/>
              </w:rPr>
              <w:t>)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FD32F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150 598,10</w:t>
            </w:r>
            <w:r w:rsidR="00902794" w:rsidRPr="00902794">
              <w:rPr>
                <w:color w:val="000000" w:themeColor="text1"/>
              </w:rPr>
              <w:t xml:space="preserve"> </w:t>
            </w:r>
            <w:r w:rsidR="00D645F8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95 545,40</w:t>
            </w:r>
            <w:r w:rsidR="00D645F8">
              <w:rPr>
                <w:color w:val="000000" w:themeColor="text1"/>
              </w:rPr>
              <w:t>/</w:t>
            </w:r>
          </w:p>
          <w:p w:rsidR="00553F30" w:rsidRDefault="00FD32F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55 052,70</w:t>
            </w:r>
            <w:r w:rsidR="00D645F8">
              <w:rPr>
                <w:color w:val="000000" w:themeColor="text1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984EF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913 </w:t>
            </w:r>
            <w:r w:rsidR="00B64A9C">
              <w:rPr>
                <w:color w:val="000000" w:themeColor="text1"/>
              </w:rPr>
              <w:t>422</w:t>
            </w:r>
            <w:r>
              <w:rPr>
                <w:color w:val="000000" w:themeColor="text1"/>
              </w:rPr>
              <w:t>,</w:t>
            </w:r>
            <w:r w:rsidR="00B64A9C">
              <w:rPr>
                <w:color w:val="000000" w:themeColor="text1"/>
              </w:rPr>
              <w:t>79</w:t>
            </w:r>
            <w:r w:rsidR="00166E75" w:rsidRPr="00166E75">
              <w:rPr>
                <w:color w:val="000000" w:themeColor="text1"/>
              </w:rPr>
              <w:t xml:space="preserve"> </w:t>
            </w:r>
            <w:r w:rsidR="00D645F8">
              <w:rPr>
                <w:color w:val="000000" w:themeColor="text1"/>
              </w:rPr>
              <w:t>(</w:t>
            </w:r>
            <w:r w:rsidR="00FD32F5">
              <w:rPr>
                <w:color w:val="000000" w:themeColor="text1"/>
              </w:rPr>
              <w:t>673 357,91</w:t>
            </w:r>
            <w:r w:rsidR="00D645F8">
              <w:rPr>
                <w:color w:val="000000" w:themeColor="text1"/>
              </w:rPr>
              <w:t>/</w:t>
            </w:r>
          </w:p>
          <w:p w:rsidR="00553F30" w:rsidRDefault="00984EF1" w:rsidP="00B64A9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240 </w:t>
            </w:r>
            <w:r w:rsidR="00B64A9C">
              <w:rPr>
                <w:color w:val="000000" w:themeColor="text1"/>
              </w:rPr>
              <w:t>064</w:t>
            </w:r>
            <w:r>
              <w:rPr>
                <w:color w:val="000000" w:themeColor="text1"/>
              </w:rPr>
              <w:t>,</w:t>
            </w:r>
            <w:r w:rsidR="00B64A9C">
              <w:rPr>
                <w:color w:val="000000" w:themeColor="text1"/>
              </w:rPr>
              <w:t>88</w:t>
            </w:r>
            <w:r w:rsidR="00D645F8">
              <w:rPr>
                <w:color w:val="000000" w:themeColor="text1"/>
              </w:rPr>
              <w:t>)</w:t>
            </w:r>
          </w:p>
        </w:tc>
      </w:tr>
      <w:tr w:rsidR="00166E75">
        <w:trPr>
          <w:cantSplit/>
          <w:trHeight w:val="6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6E75" w:rsidRDefault="00166E75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6E75" w:rsidRDefault="00166E75">
            <w:pPr>
              <w:contextualSpacing/>
              <w:jc w:val="both"/>
            </w:pPr>
            <w:r>
              <w:t>Капитальный ремонт, ремонт и содержание автомобильных дорог общего пользования местного значения: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166E75" w:rsidRDefault="00166E7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E75" w:rsidRDefault="00166E7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2021-2024</w:t>
            </w:r>
          </w:p>
          <w:p w:rsidR="00660412" w:rsidRDefault="0066041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</w:t>
            </w:r>
          </w:p>
          <w:p w:rsidR="00166E75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</w:t>
            </w:r>
          </w:p>
          <w:p w:rsidR="00166E75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</w:t>
            </w:r>
          </w:p>
          <w:p w:rsidR="00166E75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</w:t>
            </w:r>
            <w:r w:rsidR="00B05B52">
              <w:rPr>
                <w:color w:val="000000" w:themeColor="text1"/>
              </w:rPr>
              <w:t>5</w:t>
            </w:r>
          </w:p>
          <w:p w:rsidR="00166E75" w:rsidRDefault="00B05B5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</w:t>
            </w:r>
          </w:p>
          <w:p w:rsidR="00166E75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</w:t>
            </w:r>
          </w:p>
        </w:tc>
        <w:tc>
          <w:tcPr>
            <w:tcW w:w="1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264 456,56</w:t>
            </w:r>
          </w:p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(189 502,69/</w:t>
            </w:r>
          </w:p>
          <w:p w:rsidR="00166E75" w:rsidRDefault="00166E75" w:rsidP="00FA26C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74 953,87)</w:t>
            </w: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E75" w:rsidRDefault="000B67C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265</w:t>
            </w:r>
            <w:r w:rsidR="00A148CC">
              <w:rPr>
                <w:color w:val="000000" w:themeColor="text1"/>
              </w:rPr>
              <w:t> 366,56</w:t>
            </w:r>
          </w:p>
          <w:p w:rsidR="00166E75" w:rsidRDefault="00166E75" w:rsidP="00C5453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</w:t>
            </w:r>
            <w:r w:rsidR="00164B12">
              <w:rPr>
                <w:color w:val="000000" w:themeColor="text1"/>
              </w:rPr>
              <w:t>221</w:t>
            </w:r>
            <w:r w:rsidR="000B67CB">
              <w:rPr>
                <w:color w:val="000000" w:themeColor="text1"/>
              </w:rPr>
              <w:t>287,42</w:t>
            </w:r>
            <w:r>
              <w:rPr>
                <w:color w:val="000000" w:themeColor="text1"/>
              </w:rPr>
              <w:t>/</w:t>
            </w:r>
          </w:p>
          <w:p w:rsidR="00166E75" w:rsidRPr="00C54532" w:rsidRDefault="000B67CB" w:rsidP="00C5453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  <w:r w:rsidR="007E215B">
              <w:rPr>
                <w:color w:val="000000" w:themeColor="text1"/>
              </w:rPr>
              <w:t> 079,14</w:t>
            </w:r>
            <w:r w:rsidR="00166E75">
              <w:rPr>
                <w:color w:val="000000" w:themeColor="text1"/>
              </w:rPr>
              <w:t>)</w:t>
            </w:r>
          </w:p>
          <w:p w:rsidR="00166E75" w:rsidRDefault="00166E7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12" w:rsidRDefault="00164B12" w:rsidP="00164B1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150 396,10</w:t>
            </w:r>
            <w:r w:rsidRPr="0090279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(95 343,40/</w:t>
            </w:r>
          </w:p>
          <w:p w:rsidR="00166E75" w:rsidRDefault="00164B12" w:rsidP="00164B1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55 052,70)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4B12" w:rsidRDefault="00164B12" w:rsidP="00164B1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150 598,10</w:t>
            </w:r>
            <w:r w:rsidRPr="0090279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(95 545,40/</w:t>
            </w:r>
          </w:p>
          <w:p w:rsidR="00166E75" w:rsidRDefault="00164B12" w:rsidP="00164B1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55 052,70)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6E75" w:rsidRDefault="007E215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830 817,32</w:t>
            </w:r>
          </w:p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</w:t>
            </w:r>
            <w:r w:rsidR="00164B12">
              <w:rPr>
                <w:color w:val="000000" w:themeColor="text1"/>
              </w:rPr>
              <w:t>601 678,91</w:t>
            </w:r>
            <w:r>
              <w:rPr>
                <w:color w:val="000000" w:themeColor="text1"/>
              </w:rPr>
              <w:t>/</w:t>
            </w:r>
          </w:p>
          <w:p w:rsidR="00166E75" w:rsidRDefault="00164B12" w:rsidP="007E215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229 </w:t>
            </w:r>
            <w:r w:rsidR="007E215B">
              <w:rPr>
                <w:color w:val="000000" w:themeColor="text1"/>
              </w:rPr>
              <w:t>138</w:t>
            </w:r>
            <w:r>
              <w:rPr>
                <w:color w:val="000000" w:themeColor="text1"/>
              </w:rPr>
              <w:t>,</w:t>
            </w:r>
            <w:r w:rsidR="007E215B">
              <w:rPr>
                <w:color w:val="000000" w:themeColor="text1"/>
              </w:rPr>
              <w:t>41</w:t>
            </w:r>
            <w:r w:rsidR="00166E75">
              <w:rPr>
                <w:color w:val="000000" w:themeColor="text1"/>
              </w:rPr>
              <w:t>)</w:t>
            </w:r>
          </w:p>
        </w:tc>
      </w:tr>
      <w:tr w:rsidR="00166E75">
        <w:trPr>
          <w:trHeight w:val="667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66E75" w:rsidRDefault="00166E7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Содержание автодорог общего пользования местного значения, в том числе: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66E75" w:rsidRDefault="00166E7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2021-2024</w:t>
            </w:r>
          </w:p>
          <w:p w:rsidR="00660412" w:rsidRDefault="0066041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66E75" w:rsidRDefault="00935E8F">
            <w:pPr>
              <w:contextualSpacing/>
              <w:jc w:val="center"/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133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029,96</w:t>
            </w:r>
          </w:p>
          <w:p w:rsidR="00166E75" w:rsidRDefault="00FA26C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(83932,54</w:t>
            </w:r>
            <w:r w:rsidR="00166E75">
              <w:rPr>
                <w:color w:val="000000" w:themeColor="text1"/>
              </w:rPr>
              <w:t xml:space="preserve">/ </w:t>
            </w:r>
          </w:p>
          <w:p w:rsidR="00166E75" w:rsidRDefault="00984EF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49</w:t>
            </w:r>
            <w:r w:rsidR="00166E75">
              <w:rPr>
                <w:color w:val="000000" w:themeColor="text1"/>
              </w:rPr>
              <w:t>097,42594)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292578" w:rsidRDefault="00292578" w:rsidP="0029257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146 675,67</w:t>
            </w:r>
          </w:p>
          <w:p w:rsidR="00292578" w:rsidRDefault="00292578" w:rsidP="0029257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(105 872,60/</w:t>
            </w:r>
          </w:p>
          <w:p w:rsidR="00292578" w:rsidRDefault="00292578" w:rsidP="0029257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40803,07)</w:t>
            </w:r>
          </w:p>
          <w:p w:rsidR="00166E75" w:rsidRDefault="00166E75">
            <w:pPr>
              <w:contextualSpacing/>
              <w:jc w:val="center"/>
              <w:rPr>
                <w:color w:val="000000"/>
              </w:rPr>
            </w:pPr>
          </w:p>
          <w:p w:rsidR="00166E75" w:rsidRDefault="00166E75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66E75" w:rsidRDefault="00166E75" w:rsidP="00137239">
            <w:pPr>
              <w:contextualSpacing/>
              <w:jc w:val="center"/>
              <w:rPr>
                <w:color w:val="000000"/>
              </w:rPr>
            </w:pPr>
            <w:r w:rsidRPr="00902794">
              <w:rPr>
                <w:color w:val="000000" w:themeColor="text1"/>
              </w:rPr>
              <w:t xml:space="preserve">130 588,10 </w:t>
            </w:r>
            <w:r>
              <w:rPr>
                <w:color w:val="000000" w:themeColor="text1"/>
              </w:rPr>
              <w:t>(</w:t>
            </w:r>
            <w:r w:rsidRPr="00902794">
              <w:rPr>
                <w:color w:val="000000" w:themeColor="text1"/>
              </w:rPr>
              <w:t>75 715,40</w:t>
            </w:r>
            <w:r>
              <w:rPr>
                <w:color w:val="000000" w:themeColor="text1"/>
              </w:rPr>
              <w:t>/</w:t>
            </w:r>
          </w:p>
          <w:p w:rsidR="00166E75" w:rsidRDefault="00166E75" w:rsidP="00137239">
            <w:pPr>
              <w:contextualSpacing/>
              <w:jc w:val="center"/>
              <w:rPr>
                <w:color w:val="000000"/>
              </w:rPr>
            </w:pPr>
            <w:r w:rsidRPr="00902794">
              <w:rPr>
                <w:color w:val="000000" w:themeColor="text1"/>
              </w:rPr>
              <w:t>54 872,70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66E75" w:rsidRDefault="00166E75" w:rsidP="00137239">
            <w:pPr>
              <w:contextualSpacing/>
              <w:jc w:val="center"/>
              <w:rPr>
                <w:color w:val="000000"/>
              </w:rPr>
            </w:pPr>
            <w:r w:rsidRPr="00902794">
              <w:rPr>
                <w:color w:val="000000" w:themeColor="text1"/>
              </w:rPr>
              <w:t xml:space="preserve">130 588,10 </w:t>
            </w:r>
            <w:r>
              <w:rPr>
                <w:color w:val="000000" w:themeColor="text1"/>
              </w:rPr>
              <w:t>(</w:t>
            </w:r>
            <w:r w:rsidRPr="00902794">
              <w:rPr>
                <w:color w:val="000000" w:themeColor="text1"/>
              </w:rPr>
              <w:t>75 715,40</w:t>
            </w:r>
            <w:r>
              <w:rPr>
                <w:color w:val="000000" w:themeColor="text1"/>
              </w:rPr>
              <w:t>/</w:t>
            </w:r>
          </w:p>
          <w:p w:rsidR="00166E75" w:rsidRDefault="00166E75" w:rsidP="00137239">
            <w:pPr>
              <w:contextualSpacing/>
              <w:jc w:val="center"/>
              <w:rPr>
                <w:color w:val="000000"/>
              </w:rPr>
            </w:pPr>
            <w:r w:rsidRPr="00902794">
              <w:rPr>
                <w:color w:val="000000" w:themeColor="text1"/>
              </w:rPr>
              <w:t>54 872,70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166E75" w:rsidRDefault="00E6712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628 081,83</w:t>
            </w:r>
          </w:p>
          <w:p w:rsidR="00166E75" w:rsidRDefault="00166E7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</w:t>
            </w:r>
            <w:r w:rsidR="00FA26CE">
              <w:rPr>
                <w:color w:val="000000" w:themeColor="text1"/>
              </w:rPr>
              <w:t>428 435,94</w:t>
            </w:r>
            <w:r>
              <w:rPr>
                <w:color w:val="000000" w:themeColor="text1"/>
              </w:rPr>
              <w:t>/</w:t>
            </w:r>
          </w:p>
          <w:p w:rsidR="00166E75" w:rsidRDefault="00E67122" w:rsidP="00FA26C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199 645,89</w:t>
            </w:r>
            <w:r w:rsidR="00166E75">
              <w:rPr>
                <w:color w:val="000000" w:themeColor="text1"/>
              </w:rPr>
              <w:t>)</w:t>
            </w:r>
          </w:p>
        </w:tc>
      </w:tr>
    </w:tbl>
    <w:p w:rsidR="00553F30" w:rsidRDefault="00553F30">
      <w:pPr>
        <w:sectPr w:rsidR="00553F30">
          <w:headerReference w:type="default" r:id="rId13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</w:p>
    <w:p w:rsidR="00AF6DEF" w:rsidRDefault="00AF6DEF">
      <w:pPr>
        <w:jc w:val="right"/>
        <w:rPr>
          <w:rFonts w:eastAsia="Times New Roman"/>
        </w:rPr>
      </w:pPr>
    </w:p>
    <w:p w:rsidR="00D74B62" w:rsidRDefault="00D74B62">
      <w:pPr>
        <w:jc w:val="right"/>
        <w:rPr>
          <w:rFonts w:eastAsia="Times New Roman"/>
        </w:rPr>
      </w:pPr>
    </w:p>
    <w:p w:rsidR="00553F30" w:rsidRDefault="00D645F8">
      <w:pPr>
        <w:jc w:val="right"/>
        <w:rPr>
          <w:rFonts w:eastAsia="Times New Roman"/>
        </w:rPr>
        <w:sectPr w:rsidR="00553F30">
          <w:type w:val="continuous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553F30" w:rsidTr="00DB6B8E">
        <w:trPr>
          <w:trHeight w:val="171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1.1.1.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9F738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</w:t>
            </w:r>
            <w:r w:rsidR="00D645F8">
              <w:rPr>
                <w:color w:val="000000" w:themeColor="text1"/>
              </w:rPr>
              <w:t>одержание автодорог общего пользования местного значения на территории Копейского городского округа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2021-2024</w:t>
            </w:r>
          </w:p>
          <w:p w:rsidR="009F7384" w:rsidRDefault="009F738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935E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2324" w:rsidRDefault="00DB2324" w:rsidP="00DB23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133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029,96</w:t>
            </w:r>
          </w:p>
          <w:p w:rsidR="00DB2324" w:rsidRDefault="00DB2324" w:rsidP="00DB23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(83932,54/ </w:t>
            </w:r>
          </w:p>
          <w:p w:rsidR="00553F30" w:rsidRDefault="00DB2324" w:rsidP="00DB23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49097,42594)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0B67CB" w:rsidRDefault="006E6B89" w:rsidP="000B67C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146 675,67</w:t>
            </w:r>
          </w:p>
          <w:p w:rsidR="000B67CB" w:rsidRDefault="000B67CB" w:rsidP="000B67C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</w:t>
            </w:r>
            <w:r w:rsidR="006E6B89">
              <w:rPr>
                <w:color w:val="000000" w:themeColor="text1"/>
              </w:rPr>
              <w:t>05</w:t>
            </w:r>
            <w:r>
              <w:rPr>
                <w:color w:val="000000" w:themeColor="text1"/>
              </w:rPr>
              <w:t> </w:t>
            </w:r>
            <w:r w:rsidR="006E6B89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72,60/</w:t>
            </w:r>
          </w:p>
          <w:p w:rsidR="000B67CB" w:rsidRDefault="000874D3" w:rsidP="000B67C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40803,07</w:t>
            </w:r>
            <w:r w:rsidR="000B67CB">
              <w:rPr>
                <w:color w:val="000000" w:themeColor="text1"/>
              </w:rPr>
              <w:t>)</w:t>
            </w:r>
          </w:p>
          <w:p w:rsidR="00553F30" w:rsidRDefault="00553F30" w:rsidP="009D4E4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130 588,10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(75 715,40/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54 872,7)</w:t>
            </w:r>
          </w:p>
          <w:p w:rsidR="00553F30" w:rsidRDefault="00553F3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130 588,10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(75 715,40/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54 872,7)</w:t>
            </w:r>
          </w:p>
          <w:p w:rsidR="00553F30" w:rsidRDefault="00553F30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2324" w:rsidRDefault="00DB2324" w:rsidP="00DB23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628 081,83</w:t>
            </w:r>
          </w:p>
          <w:p w:rsidR="00DB2324" w:rsidRDefault="00DB2324" w:rsidP="00DB23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(428 435,94/</w:t>
            </w:r>
          </w:p>
          <w:p w:rsidR="00553F30" w:rsidRDefault="00DB2324" w:rsidP="00DB232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199 645,89)</w:t>
            </w:r>
          </w:p>
        </w:tc>
      </w:tr>
      <w:tr w:rsidR="00553F30" w:rsidTr="00DB6B8E">
        <w:trPr>
          <w:trHeight w:val="2258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DB6B8E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lang w:eastAsia="en-US"/>
              </w:rPr>
              <w:t>Разработка проекта организации дорожного движения автомобильные дороги общего пользования местного значения и прове</w:t>
            </w:r>
            <w:r w:rsidR="009F7384">
              <w:rPr>
                <w:lang w:eastAsia="en-US"/>
              </w:rPr>
              <w:t>дение</w:t>
            </w:r>
            <w:r>
              <w:rPr>
                <w:lang w:eastAsia="en-US"/>
              </w:rPr>
              <w:t xml:space="preserve"> мониторинг дорожного движения на дорогах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935E8F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53F30" w:rsidTr="00DB6B8E">
        <w:trPr>
          <w:trHeight w:val="1128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DB6B8E">
            <w:pPr>
              <w:keepLines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программы комплексного развития  транспортной инфраструктуры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83136C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УГХ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935E8F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53F30" w:rsidTr="00DB6B8E">
        <w:trPr>
          <w:trHeight w:val="1555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973E6B" w:rsidP="00973E6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Содержание и р</w:t>
            </w:r>
            <w:bookmarkStart w:id="0" w:name="_GoBack"/>
            <w:bookmarkEnd w:id="0"/>
            <w:r w:rsidR="00D645F8">
              <w:rPr>
                <w:color w:val="000000" w:themeColor="text1"/>
              </w:rPr>
              <w:t>емонт объектов улично-дорожной сети,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2021-2024 </w:t>
            </w:r>
          </w:p>
          <w:p w:rsidR="009F7384" w:rsidRDefault="009F738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 w:rsidP="00687CB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  <w:r w:rsidR="00687CB3">
              <w:rPr>
                <w:color w:val="000000" w:themeColor="text1"/>
              </w:rPr>
              <w:t>3</w:t>
            </w:r>
          </w:p>
          <w:p w:rsidR="00687CB3" w:rsidRDefault="00687CB3" w:rsidP="00687CB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1.1.5</w:t>
            </w:r>
          </w:p>
          <w:p w:rsidR="00687CB3" w:rsidRDefault="00687CB3" w:rsidP="00687CB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131 426,59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(105 570,14/</w:t>
            </w:r>
          </w:p>
          <w:p w:rsidR="00553F30" w:rsidRDefault="00D645F8" w:rsidP="00FD32F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(25 856,44)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6E6B89" w:rsidP="0029257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  <w:r w:rsidR="00292578">
              <w:rPr>
                <w:color w:val="000000"/>
              </w:rPr>
              <w:t> 690,8</w:t>
            </w:r>
            <w:r>
              <w:rPr>
                <w:color w:val="000000"/>
              </w:rPr>
              <w:t>9</w:t>
            </w:r>
            <w:r w:rsidR="00D74B62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115 </w:t>
            </w:r>
            <w:r w:rsidR="00292578">
              <w:rPr>
                <w:color w:val="000000"/>
              </w:rPr>
              <w:t>414</w:t>
            </w:r>
            <w:r>
              <w:rPr>
                <w:color w:val="000000"/>
              </w:rPr>
              <w:t>,</w:t>
            </w:r>
            <w:r w:rsidR="00292578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="00D645F8">
              <w:rPr>
                <w:color w:val="000000"/>
              </w:rPr>
              <w:t xml:space="preserve">/ </w:t>
            </w:r>
            <w:r w:rsidR="007E215B">
              <w:rPr>
                <w:color w:val="000000"/>
              </w:rPr>
              <w:t>3276,07</w:t>
            </w:r>
            <w:r w:rsidR="00D645F8">
              <w:rPr>
                <w:color w:val="000000"/>
              </w:rPr>
              <w:t>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19 648,00 (19 628,00/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20,00)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19 850,00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(19 830,00/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20,00)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E6712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</w:t>
            </w:r>
            <w:r w:rsidR="007745E4">
              <w:rPr>
                <w:color w:val="000000" w:themeColor="text1"/>
              </w:rPr>
              <w:t>8 660,92</w:t>
            </w:r>
          </w:p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</w:t>
            </w:r>
            <w:r w:rsidR="00E67122">
              <w:rPr>
                <w:color w:val="000000" w:themeColor="text1"/>
              </w:rPr>
              <w:t>173 263,06</w:t>
            </w:r>
            <w:r>
              <w:rPr>
                <w:color w:val="000000" w:themeColor="text1"/>
              </w:rPr>
              <w:t>/</w:t>
            </w:r>
          </w:p>
          <w:p w:rsidR="00553F30" w:rsidRDefault="00E67122" w:rsidP="0066715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25</w:t>
            </w:r>
            <w:r w:rsidR="00667155">
              <w:rPr>
                <w:color w:val="000000" w:themeColor="text1"/>
              </w:rPr>
              <w:t> 397,86</w:t>
            </w:r>
            <w:r w:rsidR="00D645F8">
              <w:rPr>
                <w:color w:val="000000" w:themeColor="text1"/>
              </w:rPr>
              <w:t>)</w:t>
            </w:r>
          </w:p>
        </w:tc>
      </w:tr>
      <w:tr w:rsidR="007E57B3" w:rsidRPr="007E57B3" w:rsidTr="00DB6B8E">
        <w:trPr>
          <w:trHeight w:val="155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57B3" w:rsidRDefault="007E57B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57B3" w:rsidRDefault="007E57B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Обустройство тротуаров: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 w:rsidP="007E57B3">
            <w:pPr>
              <w:ind w:left="38" w:hanging="38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 w:rsidP="007E57B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2021-2024 </w:t>
            </w:r>
          </w:p>
          <w:p w:rsidR="007E57B3" w:rsidRDefault="007E57B3" w:rsidP="007E57B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 w:rsidP="007E57B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687CB3" w:rsidP="007E57B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Pr="00780178" w:rsidRDefault="006E6B89" w:rsidP="008B1A23">
            <w:pPr>
              <w:contextualSpacing/>
              <w:jc w:val="center"/>
              <w:rPr>
                <w:color w:val="000000"/>
              </w:rPr>
            </w:pPr>
            <w:r>
              <w:t>215,00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Pr="00780178" w:rsidRDefault="007E57B3">
            <w:pPr>
              <w:contextualSpacing/>
              <w:jc w:val="center"/>
              <w:rPr>
                <w:color w:val="000000" w:themeColor="text1"/>
              </w:rPr>
            </w:pPr>
            <w:r w:rsidRPr="00780178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Pr="00780178" w:rsidRDefault="007E57B3">
            <w:pPr>
              <w:contextualSpacing/>
              <w:jc w:val="center"/>
              <w:rPr>
                <w:color w:val="000000" w:themeColor="text1"/>
              </w:rPr>
            </w:pPr>
            <w:r w:rsidRPr="00780178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Pr="00780178" w:rsidRDefault="006E6B8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215,00</w:t>
            </w:r>
          </w:p>
        </w:tc>
      </w:tr>
    </w:tbl>
    <w:p w:rsidR="00553F30" w:rsidRDefault="00553F30">
      <w:pPr>
        <w:sectPr w:rsidR="00553F30">
          <w:type w:val="continuous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</w:p>
    <w:p w:rsidR="00164B12" w:rsidRDefault="00164B12">
      <w:r>
        <w:lastRenderedPageBreak/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69"/>
      </w:tblGrid>
      <w:tr w:rsidR="00164B12" w:rsidTr="00164B12">
        <w:trPr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64B12" w:rsidRDefault="00164B12" w:rsidP="00164B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553F30" w:rsidTr="00164B12">
        <w:trPr>
          <w:trHeight w:val="11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1.2.1.1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Устройство тротуара и велодорожки по ул. Пионерская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ind w:left="38" w:hanging="38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687CB3" w:rsidP="00935E8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  <w:p w:rsidR="00553F30" w:rsidRDefault="00553F3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53F30" w:rsidTr="00DB6B8E">
        <w:trPr>
          <w:trHeight w:val="956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1.2.1.2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тротуара по пр. По</w:t>
            </w:r>
            <w:r w:rsidR="00DB6B8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беды от ул. Гольца до </w:t>
            </w:r>
            <w:r w:rsidR="00DB6B8E">
              <w:rPr>
                <w:color w:val="000000" w:themeColor="text1"/>
              </w:rPr>
              <w:t xml:space="preserve">       </w:t>
            </w:r>
            <w:r>
              <w:rPr>
                <w:color w:val="000000" w:themeColor="text1"/>
              </w:rPr>
              <w:t>пер. Юннатов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ind w:left="38" w:hanging="38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687CB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  <w:p w:rsidR="00553F30" w:rsidRDefault="00553F30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53F30" w:rsidTr="00DB6B8E">
        <w:trPr>
          <w:trHeight w:val="572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1.2.1.3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BE0CFE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Ремонт </w:t>
            </w:r>
            <w:r w:rsidR="00B5099B">
              <w:rPr>
                <w:color w:val="000000" w:themeColor="text1"/>
              </w:rPr>
              <w:t xml:space="preserve">автодороги по ул. </w:t>
            </w:r>
            <w:r w:rsidR="00BE0CFE">
              <w:rPr>
                <w:color w:val="000000" w:themeColor="text1"/>
              </w:rPr>
              <w:t>Линейная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2022 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74B62" w:rsidRDefault="00D74B62">
            <w:pPr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</w:t>
            </w:r>
          </w:p>
          <w:p w:rsidR="00553F30" w:rsidRDefault="00D645F8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 w:rsidP="00935E8F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</w:t>
            </w:r>
            <w:r w:rsidR="00687CB3">
              <w:rPr>
                <w:color w:val="000000" w:themeColor="text1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B5099B" w:rsidP="00F645E5">
            <w:pPr>
              <w:keepLines/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</w:pPr>
            <w: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53F30" w:rsidTr="00DB6B8E">
        <w:trPr>
          <w:trHeight w:val="856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DB6B8E">
            <w:pPr>
              <w:pStyle w:val="aff1"/>
              <w:keepLines/>
              <w:ind w:left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1.2.1.4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DB6B8E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тротуара по ул. Новосибирская от ул. Кемеровская до ул. Дундича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553F30" w:rsidRDefault="00687CB3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</w:pPr>
            <w: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</w:tbl>
    <w:p w:rsidR="00553F30" w:rsidRDefault="00553F30" w:rsidP="00DB6B8E">
      <w:pPr>
        <w:keepLines/>
        <w:jc w:val="center"/>
        <w:sectPr w:rsidR="00553F30">
          <w:type w:val="continuous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</w:p>
    <w:tbl>
      <w:tblPr>
        <w:tblW w:w="5418" w:type="pct"/>
        <w:tblInd w:w="-1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246"/>
        <w:gridCol w:w="992"/>
        <w:gridCol w:w="833"/>
        <w:gridCol w:w="1578"/>
        <w:gridCol w:w="958"/>
        <w:gridCol w:w="1596"/>
        <w:gridCol w:w="1425"/>
        <w:gridCol w:w="1422"/>
        <w:gridCol w:w="1406"/>
        <w:gridCol w:w="1568"/>
      </w:tblGrid>
      <w:tr w:rsidR="00553F30" w:rsidTr="007E57B3">
        <w:trPr>
          <w:trHeight w:val="112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Pr="00BE6D29" w:rsidRDefault="00D645F8" w:rsidP="00DB6B8E">
            <w:pPr>
              <w:pStyle w:val="aff1"/>
              <w:keepLines/>
              <w:ind w:left="0"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lastRenderedPageBreak/>
              <w:t>1.2.1.5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Pr="00BE6D29" w:rsidRDefault="00D645F8" w:rsidP="00DB6B8E">
            <w:pPr>
              <w:keepLines/>
              <w:contextualSpacing/>
              <w:jc w:val="both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Устройство тротуара по ул. Гастелло 1,12 км с обоих сторон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Pr="00BE6D29" w:rsidRDefault="00D645F8" w:rsidP="00DB6B8E">
            <w:pPr>
              <w:keepLines/>
              <w:ind w:left="38" w:hanging="38"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Pr="00BE6D29" w:rsidRDefault="00D645F8" w:rsidP="00DB6B8E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2023 г.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Pr="00BE6D29" w:rsidRDefault="00D645F8" w:rsidP="00DB6B8E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Pr="00BE6D29" w:rsidRDefault="00687CB3" w:rsidP="00DB6B8E">
            <w:pPr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Pr="00BE6D29" w:rsidRDefault="00D645F8" w:rsidP="00DB6B8E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Pr="00BE6D29" w:rsidRDefault="00D645F8" w:rsidP="00DB6B8E">
            <w:pPr>
              <w:keepLines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Pr="00BE6D29" w:rsidRDefault="00D645F8" w:rsidP="00DB6B8E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Pr="00BE6D29" w:rsidRDefault="00D645F8" w:rsidP="00DB6B8E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Pr="00BE6D29" w:rsidRDefault="00D645F8" w:rsidP="00DB6B8E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BE6D29">
              <w:rPr>
                <w:color w:val="000000" w:themeColor="text1"/>
              </w:rPr>
              <w:t>0,00</w:t>
            </w:r>
          </w:p>
        </w:tc>
      </w:tr>
      <w:tr w:rsidR="00553F30" w:rsidTr="007E57B3">
        <w:trPr>
          <w:trHeight w:val="8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DB6B8E">
            <w:pPr>
              <w:pStyle w:val="aff1"/>
              <w:keepLines/>
              <w:ind w:left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1.2.1.</w:t>
            </w:r>
            <w:r w:rsidR="00B9485E">
              <w:rPr>
                <w:color w:val="000000" w:themeColor="text1"/>
              </w:rPr>
              <w:t>6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DB6B8E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Устройство тротуара по ул. 21 Партсъезда 0,5 км с обеих сторон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687CB3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A5260E" w:rsidTr="007E57B3">
        <w:trPr>
          <w:trHeight w:val="66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5260E" w:rsidRDefault="00A5260E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1.2.1.</w:t>
            </w:r>
            <w:r w:rsidR="00B9485E">
              <w:rPr>
                <w:color w:val="000000" w:themeColor="text1"/>
              </w:rPr>
              <w:t>7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5260E" w:rsidRDefault="00A5260E" w:rsidP="00DB6B8E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пешеходного тротуара по ул. 19 Парт</w:t>
            </w:r>
            <w:r w:rsidR="00DB6B8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съезда от ул. Чернышевского до ул. Пестеля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687CB3" w:rsidP="00DB6B8E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jc w:val="center"/>
            </w:pPr>
            <w: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  <w:r>
              <w:t>0</w:t>
            </w:r>
          </w:p>
        </w:tc>
      </w:tr>
      <w:tr w:rsidR="00A5260E" w:rsidTr="007E57B3">
        <w:trPr>
          <w:trHeight w:val="66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5260E" w:rsidRDefault="00A5260E" w:rsidP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1.2.1.</w:t>
            </w:r>
            <w:r w:rsidR="00B9485E">
              <w:rPr>
                <w:color w:val="000000" w:themeColor="text1"/>
              </w:rPr>
              <w:t>8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5260E" w:rsidRDefault="00A5260E" w:rsidP="00DB6B8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пешеходного тротуара по ул. Элект</w:t>
            </w:r>
            <w:r w:rsidR="00DB6B8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ровозной и ул. Репина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687CB3" w:rsidP="00DB6B8E">
            <w:pPr>
              <w:contextualSpacing/>
              <w:jc w:val="center"/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A5260E" w:rsidRDefault="00A5260E" w:rsidP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53F30" w:rsidTr="007E57B3">
        <w:trPr>
          <w:trHeight w:val="114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B948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1.2.1.</w:t>
            </w:r>
            <w:r w:rsidR="00B9485E">
              <w:rPr>
                <w:color w:val="000000"/>
              </w:rPr>
              <w:t>9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Устройство пешеходного тротуара по ул. Черня</w:t>
            </w:r>
            <w:r w:rsidR="00DB6B8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ховского (от почты до магазина «Стиль»)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687CB3">
            <w:pPr>
              <w:contextualSpacing/>
              <w:jc w:val="center"/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</w:tbl>
    <w:p w:rsidR="00164B12" w:rsidRDefault="00164B12">
      <w:r>
        <w:br w:type="page"/>
      </w:r>
    </w:p>
    <w:tbl>
      <w:tblPr>
        <w:tblW w:w="5418" w:type="pct"/>
        <w:tblInd w:w="-1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246"/>
        <w:gridCol w:w="992"/>
        <w:gridCol w:w="833"/>
        <w:gridCol w:w="1578"/>
        <w:gridCol w:w="958"/>
        <w:gridCol w:w="1596"/>
        <w:gridCol w:w="1425"/>
        <w:gridCol w:w="1422"/>
        <w:gridCol w:w="1406"/>
        <w:gridCol w:w="1568"/>
      </w:tblGrid>
      <w:tr w:rsidR="00164B12" w:rsidTr="00164B12">
        <w:trPr>
          <w:trHeight w:val="289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64B12" w:rsidRDefault="00164B12" w:rsidP="00164B12">
            <w:pPr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553F30" w:rsidTr="007E57B3">
        <w:trPr>
          <w:trHeight w:val="70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B948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1.2.1.1</w:t>
            </w:r>
            <w:r w:rsidR="00B9485E">
              <w:rPr>
                <w:color w:val="000000"/>
              </w:rPr>
              <w:t>0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Устройство пешеходного тротуара по ул. Театральная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687CB3">
            <w:pPr>
              <w:contextualSpacing/>
              <w:jc w:val="center"/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BA3441" w:rsidTr="007E57B3">
        <w:trPr>
          <w:trHeight w:val="43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3441" w:rsidRDefault="00BA3441" w:rsidP="00B948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1.2.1.11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3441" w:rsidRDefault="00BA344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Демонтаж аварийной вентиляционной шахты, расположенной под пешеходной зоной, в районе пешеходного перехода по пр. Славы (в районе дома № 13 пр. Ильича)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 w:rsidP="00BA3441">
            <w:pPr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 w:rsidP="00BA344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1.1.6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Pr="000874D3" w:rsidRDefault="006E6B89">
            <w:pPr>
              <w:contextualSpacing/>
              <w:jc w:val="center"/>
            </w:pPr>
            <w:r>
              <w:t>215,00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227,012</w:t>
            </w:r>
          </w:p>
        </w:tc>
      </w:tr>
      <w:tr w:rsidR="00BA3441" w:rsidTr="007E57B3">
        <w:trPr>
          <w:trHeight w:val="1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3441" w:rsidRDefault="00BA344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1.2.2.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3441" w:rsidRDefault="00BA3441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Оборудование остановочных пунктов в соответствии с национальным стандартом РФ ГОСТ Р 52766-2007       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 г.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BA3441" w:rsidRDefault="00BA3441">
            <w:pPr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687CB3">
            <w:pPr>
              <w:jc w:val="center"/>
            </w:pPr>
            <w:r>
              <w:rPr>
                <w:color w:val="000000" w:themeColor="text1"/>
              </w:rPr>
              <w:t>1.1.7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 w:rsidP="00D74B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384,82 </w:t>
            </w:r>
          </w:p>
          <w:p w:rsidR="00BA3441" w:rsidRDefault="00BA3441" w:rsidP="00D74B62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 /  384,82)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Pr="000874D3" w:rsidRDefault="00BA3441" w:rsidP="00D74B62">
            <w:pPr>
              <w:contextualSpacing/>
              <w:jc w:val="center"/>
            </w:pPr>
            <w:r w:rsidRPr="000874D3">
              <w:t>20 024,10 (20 004,00 / 20,10)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19 648,00 (19 628,00/</w:t>
            </w:r>
          </w:p>
          <w:p w:rsidR="00BA3441" w:rsidRDefault="00BA3441" w:rsidP="00D74B6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20,00) 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19 850,00</w:t>
            </w:r>
          </w:p>
          <w:p w:rsidR="00BA3441" w:rsidRDefault="00BA344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(19 830,00/</w:t>
            </w:r>
          </w:p>
          <w:p w:rsidR="00BA3441" w:rsidRDefault="00BA3441" w:rsidP="00D74B6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20,00) 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Pr="00780178" w:rsidRDefault="00BA3441" w:rsidP="00967A67">
            <w:pPr>
              <w:jc w:val="center"/>
              <w:rPr>
                <w:color w:val="000000" w:themeColor="text1"/>
              </w:rPr>
            </w:pPr>
            <w:r w:rsidRPr="00780178">
              <w:rPr>
                <w:color w:val="000000" w:themeColor="text1"/>
              </w:rPr>
              <w:t>59</w:t>
            </w:r>
            <w:r w:rsidR="00780178" w:rsidRPr="00780178">
              <w:rPr>
                <w:color w:val="000000" w:themeColor="text1"/>
              </w:rPr>
              <w:t> </w:t>
            </w:r>
            <w:r w:rsidRPr="00780178">
              <w:rPr>
                <w:color w:val="000000" w:themeColor="text1"/>
              </w:rPr>
              <w:t>9</w:t>
            </w:r>
            <w:r w:rsidR="00780178" w:rsidRPr="00780178">
              <w:rPr>
                <w:color w:val="000000" w:themeColor="text1"/>
              </w:rPr>
              <w:t>06,92</w:t>
            </w:r>
          </w:p>
          <w:p w:rsidR="00BA3441" w:rsidRPr="007E57B3" w:rsidRDefault="00BA3441" w:rsidP="00780178">
            <w:pPr>
              <w:jc w:val="center"/>
              <w:rPr>
                <w:b/>
                <w:color w:val="000000"/>
              </w:rPr>
            </w:pPr>
            <w:r w:rsidRPr="00780178">
              <w:rPr>
                <w:color w:val="000000" w:themeColor="text1"/>
              </w:rPr>
              <w:t xml:space="preserve"> (</w:t>
            </w:r>
            <w:r w:rsidR="00780178" w:rsidRPr="00780178">
              <w:rPr>
                <w:color w:val="000000" w:themeColor="text1"/>
              </w:rPr>
              <w:t>59 462,00</w:t>
            </w:r>
            <w:r w:rsidRPr="00780178">
              <w:rPr>
                <w:color w:val="000000" w:themeColor="text1"/>
              </w:rPr>
              <w:t xml:space="preserve"> / </w:t>
            </w:r>
            <w:r w:rsidR="00780178" w:rsidRPr="00780178">
              <w:rPr>
                <w:color w:val="000000" w:themeColor="text1"/>
              </w:rPr>
              <w:t>444,92</w:t>
            </w:r>
            <w:r w:rsidRPr="00780178">
              <w:rPr>
                <w:color w:val="000000" w:themeColor="text1"/>
              </w:rPr>
              <w:t>)</w:t>
            </w:r>
          </w:p>
        </w:tc>
      </w:tr>
      <w:tr w:rsidR="00BA3441" w:rsidTr="007E57B3">
        <w:trPr>
          <w:trHeight w:val="142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3441" w:rsidRDefault="00BA3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1.2.3.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3441" w:rsidRDefault="00BA3441" w:rsidP="00DB6B8E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Приведение пешеходных переходов в соответствии с требованием ГОСТ на территории, в том числе: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 w:rsidP="00BA5EBF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jc w:val="center"/>
            </w:pPr>
            <w:r>
              <w:rPr>
                <w:color w:val="000000" w:themeColor="text1"/>
              </w:rPr>
              <w:t>2021 г.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BA3441" w:rsidRDefault="00BA3441">
            <w:pPr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4 421,54</w:t>
            </w:r>
          </w:p>
          <w:p w:rsidR="00BA3441" w:rsidRDefault="00BA344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(4 286,13/</w:t>
            </w:r>
          </w:p>
          <w:p w:rsidR="00BA3441" w:rsidRDefault="00BA3441" w:rsidP="00967A67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135,41)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744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  <w:p w:rsidR="00BA7447" w:rsidRDefault="00BA7447">
            <w:pPr>
              <w:contextualSpacing/>
              <w:jc w:val="center"/>
              <w:rPr>
                <w:color w:val="000000"/>
              </w:rPr>
            </w:pPr>
          </w:p>
          <w:p w:rsidR="00BA3441" w:rsidRDefault="00BA3441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744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BA3441" w:rsidRDefault="00BA3441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744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BA3441" w:rsidRDefault="00BA3441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Pr="0084685B" w:rsidRDefault="00BA3441">
            <w:pPr>
              <w:jc w:val="center"/>
              <w:rPr>
                <w:color w:val="000000"/>
              </w:rPr>
            </w:pPr>
            <w:r w:rsidRPr="0084685B">
              <w:rPr>
                <w:color w:val="000000" w:themeColor="text1"/>
              </w:rPr>
              <w:t>4 421,54</w:t>
            </w:r>
          </w:p>
          <w:p w:rsidR="00BA3441" w:rsidRPr="0084685B" w:rsidRDefault="00BA3441">
            <w:pPr>
              <w:jc w:val="center"/>
              <w:rPr>
                <w:color w:val="000000"/>
              </w:rPr>
            </w:pPr>
            <w:r w:rsidRPr="0084685B">
              <w:rPr>
                <w:color w:val="000000" w:themeColor="text1"/>
              </w:rPr>
              <w:t>(4 286,13/</w:t>
            </w:r>
          </w:p>
          <w:p w:rsidR="00BA3441" w:rsidRDefault="00BA3441" w:rsidP="00967A67">
            <w:pPr>
              <w:jc w:val="center"/>
              <w:rPr>
                <w:color w:val="000000"/>
              </w:rPr>
            </w:pPr>
            <w:r w:rsidRPr="0084685B">
              <w:rPr>
                <w:color w:val="000000" w:themeColor="text1"/>
              </w:rPr>
              <w:t>135,41)</w:t>
            </w:r>
          </w:p>
        </w:tc>
      </w:tr>
      <w:tr w:rsidR="00BA3441" w:rsidTr="007E57B3">
        <w:trPr>
          <w:trHeight w:val="269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3441" w:rsidRDefault="00BA3441" w:rsidP="000B655E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1.2.3.1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3441" w:rsidRDefault="00BA3441" w:rsidP="000B655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2"/>
              </w:rPr>
              <w:t>Обустройство пешеходных переходов, расположенных вблизи образовательных организаций, в соответствие с национальным стандартом</w:t>
            </w:r>
          </w:p>
          <w:p w:rsidR="00BA3441" w:rsidRDefault="00BA3441" w:rsidP="000B655E">
            <w:pPr>
              <w:keepLines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pacing w:val="2"/>
              </w:rPr>
              <w:t xml:space="preserve"> РФ ГОСТ Р 52289-2004 (установка светофора Т7) по адресу: г.</w:t>
            </w:r>
            <w:r w:rsidR="007E57B3">
              <w:rPr>
                <w:rFonts w:eastAsia="Times New Roman"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color w:val="000000"/>
                <w:spacing w:val="2"/>
              </w:rPr>
              <w:t xml:space="preserve">Копейск, на пересечении ул. Лихачева и ул. Хмельницкого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 w:rsidP="00BA5EBF">
            <w:pPr>
              <w:keepLines/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 w:rsidP="000B655E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  <w:p w:rsidR="00BA3441" w:rsidRDefault="00BA3441" w:rsidP="000B655E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 w:rsidP="000B655E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 w:rsidP="000B655E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 w:rsidP="007E57B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4 421,54</w:t>
            </w:r>
          </w:p>
          <w:p w:rsidR="007E57B3" w:rsidRDefault="007E57B3" w:rsidP="007E57B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(4 286,13/</w:t>
            </w:r>
          </w:p>
          <w:p w:rsidR="00BA3441" w:rsidRDefault="007E57B3" w:rsidP="007E57B3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135,41)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 w:rsidP="000B655E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 w:rsidP="000B655E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3441" w:rsidRDefault="00BA3441" w:rsidP="000B655E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 w:rsidP="007E57B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4 421,54</w:t>
            </w:r>
          </w:p>
          <w:p w:rsidR="007E57B3" w:rsidRDefault="007E57B3" w:rsidP="007E57B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(4 286,13/</w:t>
            </w:r>
          </w:p>
          <w:p w:rsidR="00BA3441" w:rsidRDefault="007E57B3" w:rsidP="007E57B3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135,41)</w:t>
            </w:r>
          </w:p>
        </w:tc>
      </w:tr>
      <w:tr w:rsidR="007E57B3" w:rsidTr="007E57B3">
        <w:trPr>
          <w:trHeight w:val="63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57B3" w:rsidRDefault="007E57B3" w:rsidP="00FD32F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color w:val="000000"/>
              </w:rPr>
              <w:t>2.4.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E57B3" w:rsidRDefault="007E57B3" w:rsidP="00FD32F5">
            <w:pPr>
              <w:jc w:val="both"/>
              <w:rPr>
                <w:color w:val="000000"/>
              </w:rPr>
            </w:pPr>
            <w:r>
              <w:t xml:space="preserve">Оборудование светофорных объектов: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 w:rsidP="00FD32F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 w:rsidP="00FD32F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 г.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 w:rsidP="00FD32F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7E57B3" w:rsidRDefault="007E57B3" w:rsidP="00FD32F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 w:rsidP="00FD32F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 w:rsidP="007E57B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180,46</w:t>
            </w:r>
          </w:p>
          <w:p w:rsidR="007E57B3" w:rsidRDefault="007E57B3" w:rsidP="00FD32F5">
            <w:pPr>
              <w:jc w:val="center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Pr="00780178" w:rsidRDefault="006E6B89" w:rsidP="00FD32F5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217,40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Pr="00780178" w:rsidRDefault="007E57B3" w:rsidP="007E57B3">
            <w:pPr>
              <w:jc w:val="center"/>
              <w:rPr>
                <w:color w:val="000000"/>
              </w:rPr>
            </w:pPr>
            <w:r w:rsidRPr="00780178">
              <w:rPr>
                <w:color w:val="000000"/>
              </w:rPr>
              <w:t>160,00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Default="007E57B3" w:rsidP="007E5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7E57B3" w:rsidRPr="00667155" w:rsidRDefault="007E57B3" w:rsidP="007E57B3">
            <w:pPr>
              <w:jc w:val="center"/>
              <w:rPr>
                <w:color w:val="000000"/>
              </w:rPr>
            </w:pPr>
            <w:r w:rsidRPr="00667155">
              <w:rPr>
                <w:color w:val="000000" w:themeColor="text1"/>
              </w:rPr>
              <w:t>705,85</w:t>
            </w:r>
          </w:p>
          <w:p w:rsidR="007E57B3" w:rsidRDefault="007E57B3" w:rsidP="007E57B3">
            <w:pPr>
              <w:jc w:val="center"/>
              <w:rPr>
                <w:color w:val="000000"/>
              </w:rPr>
            </w:pPr>
          </w:p>
        </w:tc>
      </w:tr>
    </w:tbl>
    <w:p w:rsidR="00164B12" w:rsidRDefault="00164B12">
      <w:r>
        <w:br w:type="page"/>
      </w:r>
    </w:p>
    <w:tbl>
      <w:tblPr>
        <w:tblW w:w="5418" w:type="pct"/>
        <w:tblInd w:w="-1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199"/>
        <w:gridCol w:w="1006"/>
        <w:gridCol w:w="845"/>
        <w:gridCol w:w="1599"/>
        <w:gridCol w:w="972"/>
        <w:gridCol w:w="1617"/>
        <w:gridCol w:w="1390"/>
        <w:gridCol w:w="1422"/>
        <w:gridCol w:w="1406"/>
        <w:gridCol w:w="1568"/>
      </w:tblGrid>
      <w:tr w:rsidR="00164B12" w:rsidTr="00164B12">
        <w:trPr>
          <w:trHeight w:val="431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164B12" w:rsidRDefault="00164B12" w:rsidP="00164B1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553F30" w:rsidTr="007E57B3">
        <w:trPr>
          <w:trHeight w:val="83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 w:rsidP="00967A67">
            <w:pPr>
              <w:jc w:val="center"/>
              <w:rPr>
                <w:color w:val="000000"/>
              </w:rPr>
            </w:pPr>
            <w:r w:rsidRPr="00967A67">
              <w:t>1.2.</w:t>
            </w:r>
            <w:r w:rsidR="00967A67">
              <w:t>4</w:t>
            </w:r>
            <w:r w:rsidRPr="00967A67">
              <w:t>.</w:t>
            </w:r>
            <w:r w:rsidR="00967A67">
              <w:t>1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967A67">
            <w:pPr>
              <w:jc w:val="both"/>
              <w:rPr>
                <w:color w:val="000000"/>
              </w:rPr>
            </w:pPr>
            <w:r>
              <w:t>Электроэнергия для светофорных объектов</w:t>
            </w:r>
            <w:r w:rsidR="00D645F8">
              <w:t xml:space="preserve"> 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967A67" w:rsidRDefault="00967A67" w:rsidP="00967A67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2021-2024</w:t>
            </w:r>
          </w:p>
          <w:p w:rsidR="00553F30" w:rsidRDefault="00967A67" w:rsidP="00967A67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935E8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967A67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180,46</w:t>
            </w:r>
          </w:p>
          <w:p w:rsidR="00553F30" w:rsidRDefault="00553F30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6E6B89">
            <w:pPr>
              <w:jc w:val="center"/>
              <w:rPr>
                <w:color w:val="000000"/>
              </w:rPr>
            </w:pPr>
            <w:r>
              <w:t>217,40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967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967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967A67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705,85</w:t>
            </w:r>
          </w:p>
          <w:p w:rsidR="00553F30" w:rsidRDefault="00553F30">
            <w:pPr>
              <w:jc w:val="center"/>
              <w:rPr>
                <w:color w:val="000000"/>
              </w:rPr>
            </w:pPr>
          </w:p>
        </w:tc>
      </w:tr>
      <w:tr w:rsidR="00553F30" w:rsidRPr="007E57B3" w:rsidTr="007E57B3">
        <w:trPr>
          <w:trHeight w:val="16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1.2.5.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53F30" w:rsidRDefault="00D645F8">
            <w:pPr>
              <w:keepLines/>
              <w:jc w:val="both"/>
              <w:rPr>
                <w:color w:val="000000"/>
              </w:rPr>
            </w:pPr>
            <w:r>
              <w:rPr>
                <w:color w:val="000000" w:themeColor="text1"/>
                <w:shd w:val="clear" w:color="auto" w:fill="FFFFFF"/>
              </w:rPr>
              <w:t>Выполнение работ по ремонту автомобильных дорог общего пользования местного значения Копейского городского округа в том числе: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 w:rsidP="00BA3441">
            <w:pPr>
              <w:keepLines/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2021-2024</w:t>
            </w:r>
          </w:p>
          <w:p w:rsidR="009F7384" w:rsidRDefault="009F7384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D645F8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553F30" w:rsidRDefault="00D645F8">
            <w:pPr>
              <w:keepLines/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935E8F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B1A23" w:rsidRDefault="00127E4C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113 942,00</w:t>
            </w:r>
            <w:r w:rsidR="00D645F8">
              <w:rPr>
                <w:color w:val="000000" w:themeColor="text1"/>
              </w:rPr>
              <w:t xml:space="preserve"> </w:t>
            </w:r>
          </w:p>
          <w:p w:rsidR="00127E4C" w:rsidRDefault="00127E4C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96 997,89/</w:t>
            </w:r>
          </w:p>
          <w:p w:rsidR="00553F30" w:rsidRDefault="00127E4C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16 944,11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Pr="00780178" w:rsidRDefault="008B1A23">
            <w:pPr>
              <w:contextualSpacing/>
              <w:jc w:val="center"/>
              <w:rPr>
                <w:color w:val="000000"/>
              </w:rPr>
            </w:pPr>
            <w:r w:rsidRPr="00780178">
              <w:rPr>
                <w:color w:val="000000" w:themeColor="text1"/>
              </w:rPr>
              <w:t xml:space="preserve">11 </w:t>
            </w:r>
            <w:r w:rsidR="00667155">
              <w:rPr>
                <w:color w:val="000000" w:themeColor="text1"/>
              </w:rPr>
              <w:t>034</w:t>
            </w:r>
            <w:r w:rsidRPr="00780178">
              <w:rPr>
                <w:color w:val="000000" w:themeColor="text1"/>
              </w:rPr>
              <w:t>,</w:t>
            </w:r>
            <w:r w:rsidR="00667155">
              <w:rPr>
                <w:color w:val="000000" w:themeColor="text1"/>
              </w:rPr>
              <w:t>39</w:t>
            </w:r>
          </w:p>
          <w:p w:rsidR="00553F30" w:rsidRPr="00780178" w:rsidRDefault="00D645F8">
            <w:pPr>
              <w:contextualSpacing/>
              <w:jc w:val="center"/>
              <w:rPr>
                <w:color w:val="000000"/>
              </w:rPr>
            </w:pPr>
            <w:r w:rsidRPr="00780178">
              <w:rPr>
                <w:color w:val="000000" w:themeColor="text1"/>
              </w:rPr>
              <w:t>(</w:t>
            </w:r>
            <w:r w:rsidR="008B1A23" w:rsidRPr="00780178">
              <w:rPr>
                <w:color w:val="000000" w:themeColor="text1"/>
              </w:rPr>
              <w:t>8 210,82</w:t>
            </w:r>
            <w:r w:rsidRPr="00780178">
              <w:rPr>
                <w:color w:val="000000" w:themeColor="text1"/>
              </w:rPr>
              <w:t>/</w:t>
            </w:r>
          </w:p>
          <w:p w:rsidR="00553F30" w:rsidRPr="007E57B3" w:rsidRDefault="00667155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color w:val="000000" w:themeColor="text1"/>
              </w:rPr>
              <w:t>2 823,57</w:t>
            </w:r>
            <w:r w:rsidR="00D645F8" w:rsidRPr="00780178">
              <w:rPr>
                <w:color w:val="000000" w:themeColor="text1"/>
              </w:rPr>
              <w:t>)</w:t>
            </w:r>
          </w:p>
          <w:p w:rsidR="00553F30" w:rsidRDefault="00553F30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BA744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553F30" w:rsidRDefault="00553F30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553F30" w:rsidRDefault="00BA744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553F30" w:rsidRDefault="00553F30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8B1A23" w:rsidRPr="0084685B" w:rsidRDefault="008B1A23" w:rsidP="008B1A23">
            <w:pPr>
              <w:keepLines/>
              <w:jc w:val="center"/>
              <w:rPr>
                <w:color w:val="000000" w:themeColor="text1"/>
              </w:rPr>
            </w:pPr>
            <w:r w:rsidRPr="0084685B">
              <w:rPr>
                <w:color w:val="000000" w:themeColor="text1"/>
              </w:rPr>
              <w:t>12</w:t>
            </w:r>
            <w:r w:rsidR="00667155">
              <w:rPr>
                <w:color w:val="000000" w:themeColor="text1"/>
              </w:rPr>
              <w:t>4</w:t>
            </w:r>
            <w:r w:rsidRPr="0084685B">
              <w:rPr>
                <w:color w:val="000000" w:themeColor="text1"/>
              </w:rPr>
              <w:t> </w:t>
            </w:r>
            <w:r w:rsidR="00127E4C">
              <w:rPr>
                <w:color w:val="000000" w:themeColor="text1"/>
              </w:rPr>
              <w:t>97</w:t>
            </w:r>
            <w:r w:rsidR="00667155">
              <w:rPr>
                <w:color w:val="000000" w:themeColor="text1"/>
              </w:rPr>
              <w:t>6</w:t>
            </w:r>
            <w:r w:rsidRPr="0084685B">
              <w:rPr>
                <w:color w:val="000000" w:themeColor="text1"/>
              </w:rPr>
              <w:t>,</w:t>
            </w:r>
            <w:r w:rsidR="00667155">
              <w:rPr>
                <w:color w:val="000000" w:themeColor="text1"/>
              </w:rPr>
              <w:t>39</w:t>
            </w:r>
          </w:p>
          <w:p w:rsidR="00553F30" w:rsidRPr="007E57B3" w:rsidRDefault="008B1A23" w:rsidP="00127E4C">
            <w:pPr>
              <w:keepLines/>
              <w:jc w:val="center"/>
              <w:rPr>
                <w:b/>
                <w:color w:val="000000"/>
              </w:rPr>
            </w:pPr>
            <w:r w:rsidRPr="0084685B">
              <w:rPr>
                <w:color w:val="000000" w:themeColor="text1"/>
              </w:rPr>
              <w:t>105 208,70</w:t>
            </w:r>
            <w:r w:rsidR="00D645F8" w:rsidRPr="0084685B">
              <w:rPr>
                <w:color w:val="000000" w:themeColor="text1"/>
              </w:rPr>
              <w:t xml:space="preserve">/ </w:t>
            </w:r>
            <w:r w:rsidR="00127E4C">
              <w:rPr>
                <w:color w:val="000000" w:themeColor="text1"/>
              </w:rPr>
              <w:t>19 767,68</w:t>
            </w:r>
          </w:p>
        </w:tc>
      </w:tr>
      <w:tr w:rsidR="00DB6B8E" w:rsidRPr="001B7E95" w:rsidTr="007E57B3">
        <w:trPr>
          <w:cantSplit/>
          <w:trHeight w:val="68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Pr="0051756F" w:rsidRDefault="00DB6B8E" w:rsidP="00DB6B8E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1.2.5.</w:t>
            </w: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Pr="0051756F" w:rsidRDefault="00DB6B8E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Ремонт участка автодороги по ул. Лихачева в районе пересечения с ул. Б. Хмель-ницкого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Pr="0051756F" w:rsidRDefault="00DB6B8E" w:rsidP="00BA3441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Pr="0051756F" w:rsidRDefault="00DB6B8E" w:rsidP="00BA3441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2022  г.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BA344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 xml:space="preserve">Местный </w:t>
            </w:r>
          </w:p>
          <w:p w:rsidR="00DB6B8E" w:rsidRPr="0051756F" w:rsidRDefault="00DB6B8E" w:rsidP="00BA3441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бюджет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Pr="0051756F" w:rsidRDefault="00DB6B8E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Pr="000874D3" w:rsidRDefault="00DB6B8E">
            <w:pPr>
              <w:contextualSpacing/>
              <w:jc w:val="center"/>
              <w:rPr>
                <w:rFonts w:eastAsia="Times New Roman"/>
              </w:rPr>
            </w:pPr>
            <w:r w:rsidRPr="000874D3">
              <w:rPr>
                <w:rFonts w:eastAsia="Times New Roman"/>
              </w:rPr>
              <w:t>1 135,11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Pr="0051756F" w:rsidRDefault="00DB6B8E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Pr="0051756F" w:rsidRDefault="00DB6B8E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Pr="0051756F" w:rsidRDefault="00DB6B8E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1 135,11</w:t>
            </w:r>
          </w:p>
        </w:tc>
      </w:tr>
      <w:tr w:rsidR="00DB6B8E" w:rsidRPr="001B7E95" w:rsidTr="007E57B3">
        <w:trPr>
          <w:cantSplit/>
          <w:trHeight w:val="68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Default="00DB6B8E" w:rsidP="00DB6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1.2.5.2.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Default="00DB6B8E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Ремонт парковки между домами по ул. Ленина, 62 и ул. Борьбы, 37 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Pr="0051756F" w:rsidRDefault="00DB6B8E" w:rsidP="00BA3441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Pr="0051756F" w:rsidRDefault="00DB6B8E" w:rsidP="00BA3441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2022  г.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BA344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 xml:space="preserve">Местный </w:t>
            </w:r>
          </w:p>
          <w:p w:rsidR="00DB6B8E" w:rsidRPr="0051756F" w:rsidRDefault="00DB6B8E" w:rsidP="00BA3441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бюджет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BA344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Pr="0051756F" w:rsidRDefault="00DB6B8E" w:rsidP="00BA344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Pr="000874D3" w:rsidRDefault="00667155">
            <w:pPr>
              <w:contextualSpacing/>
              <w:jc w:val="center"/>
              <w:rPr>
                <w:rFonts w:eastAsia="Times New Roman"/>
              </w:rPr>
            </w:pPr>
            <w:r w:rsidRPr="000874D3">
              <w:rPr>
                <w:rFonts w:eastAsia="Times New Roman"/>
              </w:rPr>
              <w:t>1 688,46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127E4C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 w:rsidRPr="000874D3">
              <w:rPr>
                <w:rFonts w:eastAsia="Times New Roman"/>
              </w:rPr>
              <w:t>1 688,46</w:t>
            </w:r>
          </w:p>
        </w:tc>
      </w:tr>
      <w:tr w:rsidR="00F04B8F" w:rsidRPr="001B7E95" w:rsidTr="007E57B3">
        <w:trPr>
          <w:cantSplit/>
          <w:trHeight w:val="68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DB6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1.2.5.3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Pr="0051756F" w:rsidRDefault="00F04B8F" w:rsidP="00F305C7">
            <w:pPr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 xml:space="preserve">Ремонт автодороги по   ул. </w:t>
            </w:r>
            <w:r w:rsidR="00F305C7">
              <w:rPr>
                <w:rFonts w:eastAsia="Times New Roman"/>
                <w:color w:val="000000" w:themeColor="text1"/>
              </w:rPr>
              <w:t>Кожевникова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Pr="0051756F" w:rsidRDefault="00F04B8F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Pr="0051756F" w:rsidRDefault="00F04B8F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2022  г.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Pr="0051756F" w:rsidRDefault="00F04B8F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Pr="0051756F" w:rsidRDefault="00F04B8F">
            <w:pPr>
              <w:keepLines/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Pr="0051756F" w:rsidRDefault="00F04B8F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Pr="0051756F" w:rsidRDefault="00F04B8F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305C7" w:rsidP="00F04B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28 500,00</w:t>
            </w:r>
          </w:p>
          <w:p w:rsidR="00F305C7" w:rsidRDefault="00F305C7" w:rsidP="00F04B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(28 500,00/</w:t>
            </w:r>
          </w:p>
          <w:p w:rsidR="00F305C7" w:rsidRDefault="00F305C7" w:rsidP="00F04B8F">
            <w:pPr>
              <w:jc w:val="center"/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Pr="0051756F" w:rsidRDefault="00F04B8F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Pr="0051756F" w:rsidRDefault="00F04B8F">
            <w:pPr>
              <w:jc w:val="center"/>
              <w:rPr>
                <w:rFonts w:eastAsia="Times New Roman"/>
                <w:color w:val="000000" w:themeColor="text1"/>
              </w:rPr>
            </w:pPr>
            <w:r w:rsidRPr="0051756F"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F00F66">
              <w:rPr>
                <w:color w:val="000000" w:themeColor="text1"/>
              </w:rPr>
              <w:t>0,00</w:t>
            </w:r>
          </w:p>
        </w:tc>
      </w:tr>
      <w:tr w:rsidR="00F04B8F" w:rsidTr="007E57B3">
        <w:trPr>
          <w:cantSplit/>
          <w:trHeight w:val="151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DB6B8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1.2.5.4.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F305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ул. </w:t>
            </w:r>
            <w:r w:rsidR="00F305C7">
              <w:rPr>
                <w:rFonts w:eastAsia="Times New Roman"/>
              </w:rPr>
              <w:t>Мира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3D3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2022  г.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0B655E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305C7" w:rsidP="00F04B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37 300,00</w:t>
            </w:r>
          </w:p>
          <w:p w:rsidR="00F305C7" w:rsidRDefault="00F305C7" w:rsidP="00F04B8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(37 300,00/</w:t>
            </w:r>
          </w:p>
          <w:p w:rsidR="00F305C7" w:rsidRDefault="00F305C7" w:rsidP="00F04B8F">
            <w:pPr>
              <w:jc w:val="center"/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F00F66">
              <w:rPr>
                <w:color w:val="000000" w:themeColor="text1"/>
              </w:rPr>
              <w:t>0,00</w:t>
            </w:r>
          </w:p>
        </w:tc>
      </w:tr>
    </w:tbl>
    <w:p w:rsidR="00164B12" w:rsidRDefault="00164B12">
      <w:r>
        <w:br w:type="page"/>
      </w:r>
    </w:p>
    <w:tbl>
      <w:tblPr>
        <w:tblW w:w="5418" w:type="pct"/>
        <w:tblInd w:w="-1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199"/>
        <w:gridCol w:w="1006"/>
        <w:gridCol w:w="845"/>
        <w:gridCol w:w="1599"/>
        <w:gridCol w:w="972"/>
        <w:gridCol w:w="1617"/>
        <w:gridCol w:w="1390"/>
        <w:gridCol w:w="1422"/>
        <w:gridCol w:w="1406"/>
        <w:gridCol w:w="1568"/>
      </w:tblGrid>
      <w:tr w:rsidR="00B94AA9" w:rsidTr="00B94AA9">
        <w:trPr>
          <w:cantSplit/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94AA9" w:rsidRDefault="00B94AA9" w:rsidP="00B94AA9">
            <w:pPr>
              <w:jc w:val="right"/>
            </w:pPr>
            <w:r w:rsidRPr="00C853BB"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DB6B8E" w:rsidTr="00164B12">
        <w:trPr>
          <w:cantSplit/>
          <w:trHeight w:val="142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Default="00DB6B8E" w:rsidP="00DB6B8E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1.2.5.5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Default="00DB6B8E" w:rsidP="000730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пос. Советов от больницы №6 до ул. Кожевникова, ул. Кожевникова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3D3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2022  г.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DB6B8E" w:rsidRDefault="00DB6B8E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0730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0730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6E6B89" w:rsidP="00073021">
            <w:pPr>
              <w:contextualSpacing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8 900,00</w:t>
            </w:r>
          </w:p>
          <w:p w:rsidR="006E6B89" w:rsidRDefault="006E6B89" w:rsidP="00073021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(8 900,00/</w:t>
            </w:r>
          </w:p>
          <w:p w:rsidR="006E6B89" w:rsidRDefault="006E6B89" w:rsidP="00073021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0,00)</w:t>
            </w:r>
          </w:p>
          <w:p w:rsidR="00DB6B8E" w:rsidRDefault="00DB6B8E" w:rsidP="00073021">
            <w:pPr>
              <w:jc w:val="center"/>
              <w:rPr>
                <w:rFonts w:eastAsia="Times New Roman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0730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0730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BA7447" w:rsidP="00073021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</w:t>
            </w:r>
          </w:p>
          <w:p w:rsidR="00DB6B8E" w:rsidRDefault="00DB6B8E" w:rsidP="00073021">
            <w:pPr>
              <w:jc w:val="center"/>
              <w:rPr>
                <w:rFonts w:eastAsia="Times New Roman"/>
              </w:rPr>
            </w:pPr>
          </w:p>
        </w:tc>
      </w:tr>
      <w:tr w:rsidR="00DB6B8E" w:rsidTr="0083136C">
        <w:trPr>
          <w:cantSplit/>
          <w:trHeight w:val="154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Default="00DB6B8E" w:rsidP="00DB6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1.2.5.6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Default="00DB6B8E" w:rsidP="003D363A">
            <w:pPr>
              <w:contextualSpacing/>
              <w:jc w:val="both"/>
              <w:rPr>
                <w:szCs w:val="20"/>
              </w:rPr>
            </w:pPr>
            <w:r w:rsidRPr="009D014D">
              <w:rPr>
                <w:szCs w:val="20"/>
              </w:rPr>
              <w:t xml:space="preserve">Ремонт автодороги по   ул. </w:t>
            </w:r>
            <w:r w:rsidR="00F305C7">
              <w:rPr>
                <w:szCs w:val="20"/>
              </w:rPr>
              <w:t>Баженова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83136C" w:rsidP="0083136C">
            <w:pPr>
              <w:contextualSpacing/>
              <w:jc w:val="center"/>
            </w:pPr>
            <w:r w:rsidRPr="0083136C">
              <w:t>МУ «ГСЗ»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9F73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9F738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DB6B8E" w:rsidRDefault="00DB6B8E" w:rsidP="009F738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B6B8E" w:rsidRDefault="00DB6B8E" w:rsidP="009F73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9F73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9F7384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F305C7" w:rsidP="009F7384">
            <w:pPr>
              <w:jc w:val="center"/>
            </w:pPr>
            <w:r>
              <w:t>12 500,00 (12 500,00/</w:t>
            </w:r>
          </w:p>
          <w:p w:rsidR="00F305C7" w:rsidRDefault="00F305C7" w:rsidP="009F7384">
            <w:pPr>
              <w:jc w:val="center"/>
            </w:pPr>
            <w:r>
              <w:t>0,00)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BA7447" w:rsidP="009F7384">
            <w:pPr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9F73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BA7447" w:rsidP="009F73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</w:tbl>
    <w:p w:rsidR="00553F30" w:rsidRDefault="00553F30">
      <w:pPr>
        <w:sectPr w:rsidR="00553F30">
          <w:type w:val="continuous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90"/>
        <w:gridCol w:w="944"/>
        <w:gridCol w:w="1608"/>
        <w:gridCol w:w="1412"/>
        <w:gridCol w:w="1423"/>
        <w:gridCol w:w="1405"/>
        <w:gridCol w:w="1570"/>
      </w:tblGrid>
      <w:tr w:rsidR="00BA7447" w:rsidTr="00F305C7">
        <w:trPr>
          <w:cantSplit/>
          <w:trHeight w:val="1005"/>
        </w:trPr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DB6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1.2.5.7</w:t>
            </w:r>
          </w:p>
        </w:tc>
        <w:tc>
          <w:tcPr>
            <w:tcW w:w="32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Ремонт автодороги по   ул. Луганская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F10098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местный)</w:t>
            </w:r>
          </w:p>
        </w:tc>
        <w:tc>
          <w:tcPr>
            <w:tcW w:w="9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6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BA7447" w:rsidRDefault="00BA7447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3403D0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CA1459">
              <w:rPr>
                <w:color w:val="000000" w:themeColor="text1"/>
              </w:rPr>
              <w:t>0,00</w:t>
            </w:r>
          </w:p>
        </w:tc>
      </w:tr>
      <w:tr w:rsidR="00BA7447" w:rsidTr="00F305C7">
        <w:trPr>
          <w:cantSplit/>
          <w:trHeight w:val="131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DB6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1.2.5.8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  ул. Ленина (центральная часть города)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BA7447" w:rsidRDefault="00BA7447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BA7447" w:rsidRDefault="00BA7447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3403D0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CA1459">
              <w:rPr>
                <w:color w:val="000000" w:themeColor="text1"/>
              </w:rPr>
              <w:t>0,00</w:t>
            </w:r>
          </w:p>
        </w:tc>
      </w:tr>
      <w:tr w:rsidR="00BA7447" w:rsidTr="00F305C7">
        <w:trPr>
          <w:cantSplit/>
          <w:trHeight w:val="133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1.2.5.9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от въезда в город до ул. 22 Партсъезда и пер. 22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BA7447" w:rsidRDefault="00BA7447" w:rsidP="00B94AA9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3403D0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CA1459">
              <w:rPr>
                <w:color w:val="000000" w:themeColor="text1"/>
              </w:rPr>
              <w:t>0,00</w:t>
            </w:r>
          </w:p>
        </w:tc>
      </w:tr>
      <w:tr w:rsidR="00BA7447" w:rsidTr="00F305C7">
        <w:trPr>
          <w:cantSplit/>
          <w:trHeight w:val="133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1.2.5.10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  ул. Кадровик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BA7447" w:rsidRDefault="00BA7447" w:rsidP="00B94AA9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3403D0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CA1459">
              <w:rPr>
                <w:color w:val="000000" w:themeColor="text1"/>
              </w:rPr>
              <w:t>0,00</w:t>
            </w:r>
          </w:p>
        </w:tc>
      </w:tr>
    </w:tbl>
    <w:p w:rsidR="00B94AA9" w:rsidRDefault="00B94AA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90"/>
        <w:gridCol w:w="944"/>
        <w:gridCol w:w="1597"/>
        <w:gridCol w:w="1423"/>
        <w:gridCol w:w="1423"/>
        <w:gridCol w:w="1405"/>
        <w:gridCol w:w="1570"/>
      </w:tblGrid>
      <w:tr w:rsidR="00B94AA9" w:rsidTr="00B94AA9">
        <w:trPr>
          <w:cantSplit/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94AA9" w:rsidRDefault="00B94AA9" w:rsidP="00B94AA9">
            <w:pPr>
              <w:keepLines/>
              <w:jc w:val="right"/>
              <w:rPr>
                <w:rFonts w:eastAsia="Times New Roman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BA7447" w:rsidTr="00D76F3D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1.2.5.11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Путепроводу № 1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3D363A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BA7447" w:rsidRDefault="00BA7447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BA7447" w:rsidRDefault="00BA7447" w:rsidP="00073021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685814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30614F">
              <w:rPr>
                <w:color w:val="000000" w:themeColor="text1"/>
              </w:rPr>
              <w:t>0,00</w:t>
            </w:r>
          </w:p>
        </w:tc>
      </w:tr>
      <w:tr w:rsidR="00BA7447" w:rsidTr="00D76F3D">
        <w:trPr>
          <w:cantSplit/>
          <w:trHeight w:val="100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DB6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1.2.5.12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Путепроводу №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BA7447" w:rsidRDefault="00BA7447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BA7447" w:rsidRDefault="00BA7447" w:rsidP="00073021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685814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30614F">
              <w:rPr>
                <w:color w:val="000000" w:themeColor="text1"/>
              </w:rPr>
              <w:t>0,00</w:t>
            </w:r>
          </w:p>
        </w:tc>
      </w:tr>
      <w:tr w:rsidR="00BA7447" w:rsidTr="00BA5EBF">
        <w:trPr>
          <w:cantSplit/>
          <w:trHeight w:val="141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D742B7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1.2.5.13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3D363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951C57">
              <w:rPr>
                <w:szCs w:val="20"/>
              </w:rPr>
              <w:t>апитальный ремонт автодороги по ул. Малышева к микрорайону Тугайкуль</w:t>
            </w:r>
          </w:p>
          <w:p w:rsidR="00BA7447" w:rsidRPr="009D014D" w:rsidRDefault="00BA7447" w:rsidP="003D363A">
            <w:pPr>
              <w:contextualSpacing/>
              <w:jc w:val="both"/>
              <w:rPr>
                <w:szCs w:val="20"/>
              </w:rPr>
            </w:pPr>
            <w:r w:rsidRPr="00951C57">
              <w:rPr>
                <w:szCs w:val="20"/>
              </w:rPr>
              <w:t>г. Копейск (уличное освещение, тротуары)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5EBF">
            <w:pPr>
              <w:contextualSpacing/>
              <w:jc w:val="center"/>
            </w:pPr>
            <w: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9F73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9F738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BA7447" w:rsidRDefault="00BA7447" w:rsidP="009F738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BA7447" w:rsidRDefault="00BA7447" w:rsidP="009F73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9F73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9F7384">
            <w:pPr>
              <w:contextualSpacing/>
              <w:jc w:val="center"/>
            </w:pPr>
            <w:r>
              <w:t>-</w:t>
            </w:r>
          </w:p>
          <w:p w:rsidR="00BA7447" w:rsidRPr="00951C57" w:rsidRDefault="00BA7447" w:rsidP="009F7384">
            <w:pPr>
              <w:contextualSpacing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Pr="000874D3" w:rsidRDefault="00BA7447" w:rsidP="00F27533">
            <w:pPr>
              <w:contextualSpacing/>
              <w:jc w:val="center"/>
            </w:pPr>
            <w:r w:rsidRPr="000874D3">
              <w:t>8 210,82</w:t>
            </w:r>
          </w:p>
          <w:p w:rsidR="00BA7447" w:rsidRPr="000874D3" w:rsidRDefault="00BA7447" w:rsidP="00F27533">
            <w:pPr>
              <w:contextualSpacing/>
              <w:jc w:val="center"/>
            </w:pPr>
            <w:r w:rsidRPr="000874D3">
              <w:t>(8 210,82/</w:t>
            </w:r>
          </w:p>
          <w:p w:rsidR="00BA7447" w:rsidRPr="000874D3" w:rsidRDefault="00BA7447" w:rsidP="00F27533">
            <w:pPr>
              <w:contextualSpacing/>
              <w:jc w:val="center"/>
            </w:pPr>
            <w:r w:rsidRPr="000874D3">
              <w:t>0,00)</w:t>
            </w:r>
          </w:p>
          <w:p w:rsidR="00BA7447" w:rsidRDefault="00BA7447" w:rsidP="009F7384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685814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9F73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F27533">
            <w:pPr>
              <w:contextualSpacing/>
              <w:jc w:val="center"/>
            </w:pPr>
            <w:r>
              <w:t>8 210,82</w:t>
            </w:r>
          </w:p>
          <w:p w:rsidR="00BA7447" w:rsidRDefault="00BA7447" w:rsidP="00F27533">
            <w:pPr>
              <w:contextualSpacing/>
              <w:jc w:val="center"/>
            </w:pPr>
            <w:r>
              <w:t>(8 210,82/</w:t>
            </w:r>
          </w:p>
          <w:p w:rsidR="00BA7447" w:rsidRDefault="00BA7447" w:rsidP="00F27533">
            <w:pPr>
              <w:contextualSpacing/>
              <w:jc w:val="center"/>
            </w:pPr>
            <w:r>
              <w:rPr>
                <w:color w:val="000000" w:themeColor="text1"/>
              </w:rPr>
              <w:t>0,00)</w:t>
            </w:r>
          </w:p>
          <w:p w:rsidR="00BA7447" w:rsidRDefault="00BA7447" w:rsidP="009F7384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BA7447" w:rsidTr="00BA5EBF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DB6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1.2.5.14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7447" w:rsidRDefault="00BA7447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</w:t>
            </w:r>
          </w:p>
          <w:p w:rsidR="00BA7447" w:rsidRDefault="00BA7447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Учительская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5EB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BA7447" w:rsidRDefault="00BA7447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BA7447" w:rsidRDefault="00BA7447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685814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7447" w:rsidRDefault="00BA7447" w:rsidP="00BA7447">
            <w:pPr>
              <w:jc w:val="center"/>
            </w:pPr>
            <w:r w:rsidRPr="00352197">
              <w:rPr>
                <w:color w:val="000000" w:themeColor="text1"/>
              </w:rPr>
              <w:t>0,00</w:t>
            </w:r>
          </w:p>
        </w:tc>
      </w:tr>
      <w:tr w:rsidR="00BA7447" w:rsidTr="00D76F3D">
        <w:trPr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7447" w:rsidRDefault="00BA7447" w:rsidP="00B94AA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1.2.5.15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7447" w:rsidRDefault="00BA7447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</w:t>
            </w:r>
          </w:p>
          <w:p w:rsidR="00BA7447" w:rsidRDefault="00BA7447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Томилова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BA7447" w:rsidRDefault="00BA7447" w:rsidP="00B94AA9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A7447">
            <w:pPr>
              <w:jc w:val="center"/>
            </w:pPr>
            <w:r w:rsidRPr="00685814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A7447">
            <w:pPr>
              <w:jc w:val="center"/>
            </w:pPr>
            <w:r w:rsidRPr="00352197">
              <w:rPr>
                <w:color w:val="000000" w:themeColor="text1"/>
              </w:rPr>
              <w:t>0,00</w:t>
            </w:r>
          </w:p>
        </w:tc>
      </w:tr>
      <w:tr w:rsidR="00BA7447" w:rsidTr="00D76F3D">
        <w:trPr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7447" w:rsidRDefault="00BA7447" w:rsidP="00B94AA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1.2.5.16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A7447" w:rsidRDefault="00BA7447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</w:t>
            </w:r>
          </w:p>
          <w:p w:rsidR="00BA7447" w:rsidRDefault="00BA7447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ул. Майская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BA7447" w:rsidRDefault="00BA7447" w:rsidP="00B94AA9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A7447">
            <w:pPr>
              <w:jc w:val="center"/>
            </w:pPr>
            <w:r w:rsidRPr="00685814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A7447" w:rsidRDefault="00BA7447" w:rsidP="00BA7447">
            <w:pPr>
              <w:jc w:val="center"/>
            </w:pPr>
            <w:r w:rsidRPr="00352197">
              <w:rPr>
                <w:color w:val="000000" w:themeColor="text1"/>
              </w:rPr>
              <w:t>0,00</w:t>
            </w:r>
          </w:p>
        </w:tc>
      </w:tr>
    </w:tbl>
    <w:p w:rsidR="00B94AA9" w:rsidRDefault="00B94AA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90"/>
        <w:gridCol w:w="944"/>
        <w:gridCol w:w="1597"/>
        <w:gridCol w:w="1423"/>
        <w:gridCol w:w="1423"/>
        <w:gridCol w:w="1405"/>
        <w:gridCol w:w="1570"/>
      </w:tblGrid>
      <w:tr w:rsidR="00B94AA9" w:rsidTr="00B94AA9">
        <w:trPr>
          <w:trHeight w:val="431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94AA9" w:rsidRDefault="00B94AA9" w:rsidP="00B94AA9">
            <w:pPr>
              <w:keepLines/>
              <w:jc w:val="right"/>
              <w:rPr>
                <w:rFonts w:eastAsia="Times New Roman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04B8F" w:rsidTr="00D76F3D">
        <w:trPr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B6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1.2.5.17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</w:t>
            </w:r>
          </w:p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Митрушенко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0B655E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F04B8F" w:rsidRDefault="00F04B8F" w:rsidP="000B655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406CA1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trHeight w:val="164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B6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1.2.5.18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  </w:t>
            </w:r>
          </w:p>
          <w:p w:rsidR="00F04B8F" w:rsidRDefault="00F04B8F" w:rsidP="003D363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ул. Троицкая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C744E4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406CA1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trHeight w:val="169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B6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1.2.5.19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</w:t>
            </w:r>
          </w:p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ул. 16 Лет Октября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C744E4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406CA1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DB6B8E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1.2.5.20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</w:t>
            </w:r>
          </w:p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19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F04B8F" w:rsidRDefault="00F04B8F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C744E4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406CA1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</w:t>
            </w:r>
          </w:p>
          <w:p w:rsidR="00F04B8F" w:rsidRDefault="00F04B8F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21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F04B8F" w:rsidRDefault="00F04B8F" w:rsidP="00B94AA9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C744E4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406CA1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1.2.5.22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</w:t>
            </w:r>
          </w:p>
          <w:p w:rsidR="00F04B8F" w:rsidRDefault="00F04B8F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F04B8F" w:rsidRDefault="00F04B8F" w:rsidP="00B94AA9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C744E4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406CA1">
              <w:rPr>
                <w:color w:val="000000" w:themeColor="text1"/>
              </w:rPr>
              <w:t>0,00</w:t>
            </w:r>
          </w:p>
        </w:tc>
      </w:tr>
    </w:tbl>
    <w:p w:rsidR="00B94AA9" w:rsidRDefault="00B94AA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14"/>
        <w:gridCol w:w="944"/>
        <w:gridCol w:w="1597"/>
        <w:gridCol w:w="1423"/>
        <w:gridCol w:w="1423"/>
        <w:gridCol w:w="1405"/>
        <w:gridCol w:w="1570"/>
      </w:tblGrid>
      <w:tr w:rsidR="00B94AA9" w:rsidTr="00B94AA9">
        <w:trPr>
          <w:cantSplit/>
          <w:trHeight w:val="431"/>
        </w:trPr>
        <w:tc>
          <w:tcPr>
            <w:tcW w:w="16017" w:type="dxa"/>
            <w:gridSpan w:val="1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94AA9" w:rsidRDefault="00B94AA9" w:rsidP="00B94AA9">
            <w:pPr>
              <w:jc w:val="right"/>
            </w:pPr>
            <w:r w:rsidRPr="00660CA2"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04B8F" w:rsidTr="00D76F3D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DB6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1.2.5.23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</w:t>
            </w:r>
          </w:p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Октябрьская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6949E1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DE4FD3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DB6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1.2.5.24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</w:t>
            </w:r>
          </w:p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ул. Кузнецова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6949E1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DE4FD3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DB6B8E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1.2.5.25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 от ул. Школьная по ул. Горная в </w:t>
            </w:r>
          </w:p>
          <w:p w:rsidR="00F04B8F" w:rsidRDefault="00F04B8F" w:rsidP="003D363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с. Калачево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6949E1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DE4FD3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DB6B8E">
            <w:pPr>
              <w:keepLines/>
              <w:jc w:val="center"/>
            </w:pPr>
            <w:r>
              <w:rPr>
                <w:color w:val="000000" w:themeColor="text1"/>
              </w:rPr>
              <w:t>1.2.5.26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3D363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Ремонт автодороги – выезд на пос. Сухомесова (до ж/д переезда)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F04B8F" w:rsidRDefault="00F04B8F" w:rsidP="00073021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6949E1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DE4FD3">
              <w:rPr>
                <w:color w:val="000000" w:themeColor="text1"/>
              </w:rPr>
              <w:t>0,00</w:t>
            </w:r>
          </w:p>
        </w:tc>
      </w:tr>
      <w:tr w:rsidR="00F04B8F" w:rsidTr="006B13DD">
        <w:trPr>
          <w:cantSplit/>
          <w:trHeight w:val="129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D742B7">
            <w:pPr>
              <w:keepLines/>
              <w:jc w:val="center"/>
              <w:rPr>
                <w:rFonts w:eastAsia="Times New Roman"/>
              </w:rPr>
            </w:pPr>
            <w:r>
              <w:rPr>
                <w:color w:val="000000" w:themeColor="text1"/>
              </w:rPr>
              <w:t>1.2.5.27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3D363A">
            <w:pPr>
              <w:keepLines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Ремонт автодороги – проезд к ДК пос.</w:t>
            </w:r>
            <w:r w:rsidR="006E6B89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>Октябрьский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F04B8F" w:rsidRDefault="00F04B8F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6949E1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DE4FD3">
              <w:rPr>
                <w:color w:val="000000" w:themeColor="text1"/>
              </w:rPr>
              <w:t>0,00</w:t>
            </w:r>
          </w:p>
        </w:tc>
      </w:tr>
      <w:tr w:rsidR="00F04B8F" w:rsidTr="006B13DD">
        <w:trPr>
          <w:cantSplit/>
          <w:trHeight w:val="14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D742B7">
            <w:pPr>
              <w:keepLines/>
              <w:jc w:val="center"/>
            </w:pPr>
            <w:r>
              <w:t>1.2.5.28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3D363A">
            <w:pPr>
              <w:keepLines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автодороги от трассы до кладбища пос. Потанино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keepLines/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keepLines/>
              <w:jc w:val="center"/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0B655E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keepLines/>
              <w:jc w:val="center"/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04B8F" w:rsidRDefault="00F04B8F" w:rsidP="000B655E">
            <w:pPr>
              <w:keepLines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B655E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6949E1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DE4FD3">
              <w:rPr>
                <w:color w:val="000000" w:themeColor="text1"/>
              </w:rPr>
              <w:t>0,00</w:t>
            </w:r>
          </w:p>
        </w:tc>
      </w:tr>
    </w:tbl>
    <w:p w:rsidR="00B94AA9" w:rsidRDefault="00B94AA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B94AA9" w:rsidTr="00B94AA9">
        <w:trPr>
          <w:cantSplit/>
          <w:trHeight w:val="431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94AA9" w:rsidRDefault="00B94AA9" w:rsidP="00B94AA9">
            <w:pPr>
              <w:keepLines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04B8F" w:rsidTr="006B13DD">
        <w:trPr>
          <w:cantSplit/>
          <w:trHeight w:val="84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D7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1.2.5.29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073021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автодороги от трассы до пос. Заозерный (отсыпка)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F04B8F" w:rsidRDefault="00F04B8F" w:rsidP="00073021">
            <w:pPr>
              <w:keepLines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073B07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F04B8F" w:rsidRDefault="00F04B8F" w:rsidP="00073021">
            <w:pPr>
              <w:keepLines/>
              <w:jc w:val="center"/>
            </w:pPr>
          </w:p>
        </w:tc>
      </w:tr>
      <w:tr w:rsidR="00F04B8F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073021">
            <w:pPr>
              <w:keepLines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Строительство объектов улично-дорожной сети, в т.ч.: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2021 -2024</w:t>
            </w:r>
          </w:p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4 405,75</w:t>
            </w:r>
          </w:p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F04B8F" w:rsidRDefault="00F04B8F" w:rsidP="00F27533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4 405,75)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Pr="00C13225" w:rsidRDefault="00F04B8F" w:rsidP="00073021">
            <w:pPr>
              <w:keepLines/>
              <w:jc w:val="center"/>
            </w:pPr>
            <w:r w:rsidRPr="00C13225">
              <w:t>78 199,71</w:t>
            </w:r>
          </w:p>
          <w:p w:rsidR="00F04B8F" w:rsidRPr="00C13225" w:rsidRDefault="00F04B8F" w:rsidP="00073021">
            <w:pPr>
              <w:keepLines/>
              <w:jc w:val="center"/>
            </w:pPr>
            <w:r w:rsidRPr="00C13225">
              <w:t xml:space="preserve">(71 679,00/ </w:t>
            </w:r>
          </w:p>
          <w:p w:rsidR="00F04B8F" w:rsidRPr="00C13225" w:rsidRDefault="00F04B8F" w:rsidP="00073021">
            <w:pPr>
              <w:keepLines/>
              <w:jc w:val="center"/>
              <w:rPr>
                <w:color w:val="000000"/>
              </w:rPr>
            </w:pPr>
            <w:r w:rsidRPr="00C13225">
              <w:t>6 520,71)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6B5124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073B07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Pr="00C13225" w:rsidRDefault="00F04B8F" w:rsidP="00073021">
            <w:pPr>
              <w:keepLines/>
              <w:jc w:val="center"/>
              <w:rPr>
                <w:color w:val="000000"/>
              </w:rPr>
            </w:pPr>
            <w:r w:rsidRPr="00C13225">
              <w:rPr>
                <w:color w:val="000000" w:themeColor="text1"/>
              </w:rPr>
              <w:t>82 605,46</w:t>
            </w:r>
          </w:p>
          <w:p w:rsidR="00F04B8F" w:rsidRPr="00C13225" w:rsidRDefault="00F04B8F" w:rsidP="00073021">
            <w:pPr>
              <w:keepLines/>
              <w:jc w:val="center"/>
              <w:rPr>
                <w:color w:val="000000"/>
              </w:rPr>
            </w:pPr>
            <w:r w:rsidRPr="00C13225">
              <w:rPr>
                <w:color w:val="000000" w:themeColor="text1"/>
              </w:rPr>
              <w:t>(71 679,00 /</w:t>
            </w:r>
          </w:p>
          <w:p w:rsidR="00F04B8F" w:rsidRPr="00C13225" w:rsidRDefault="00F04B8F" w:rsidP="00F27533">
            <w:pPr>
              <w:keepLines/>
              <w:jc w:val="center"/>
              <w:rPr>
                <w:color w:val="000000"/>
              </w:rPr>
            </w:pPr>
            <w:r w:rsidRPr="00C13225">
              <w:rPr>
                <w:color w:val="000000" w:themeColor="text1"/>
              </w:rPr>
              <w:t>10 926,46)</w:t>
            </w:r>
          </w:p>
        </w:tc>
      </w:tr>
      <w:tr w:rsidR="00F04B8F" w:rsidTr="00BA5EBF">
        <w:trPr>
          <w:cantSplit/>
          <w:trHeight w:val="143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07302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проектно-сметной документации (включая изыскания) по строительству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A5EBF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F04B8F" w:rsidRDefault="00F04B8F" w:rsidP="00BA5EBF">
            <w:pPr>
              <w:jc w:val="center"/>
              <w:rPr>
                <w:color w:val="000000"/>
              </w:rPr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2021 -2024</w:t>
            </w:r>
          </w:p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4 405,75</w:t>
            </w:r>
          </w:p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F04B8F" w:rsidRDefault="00F04B8F" w:rsidP="00F27533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4 405,75)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ED45FD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4 895,51</w:t>
            </w:r>
          </w:p>
          <w:p w:rsidR="00F04B8F" w:rsidRDefault="00F04B8F" w:rsidP="00ED45FD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(2040,00/</w:t>
            </w:r>
          </w:p>
          <w:p w:rsidR="00F04B8F" w:rsidRDefault="00F04B8F" w:rsidP="00ED45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2 855,51)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6B5124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073B07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9 301,26</w:t>
            </w:r>
          </w:p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(2 040,00 /</w:t>
            </w:r>
          </w:p>
          <w:p w:rsidR="00F04B8F" w:rsidRDefault="00F04B8F" w:rsidP="00073021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7 261,26)</w:t>
            </w:r>
          </w:p>
        </w:tc>
      </w:tr>
      <w:tr w:rsidR="00F04B8F" w:rsidTr="0065355D">
        <w:trPr>
          <w:cantSplit/>
          <w:trHeight w:val="209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осуществлению строительного контроля при выполнении работ на объекте: ул. Мира, Баженова, Кожевникова, пос. Советов больница №6 до ул. Кожевникова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F04B8F" w:rsidRDefault="00F04B8F" w:rsidP="00B94AA9">
            <w:pPr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F04B8F" w:rsidRDefault="00F04B8F" w:rsidP="00B94AA9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B94AA9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  <w:p w:rsidR="00F04B8F" w:rsidRDefault="00F04B8F" w:rsidP="00B94AA9">
            <w:pPr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1 321,29</w:t>
            </w:r>
          </w:p>
          <w:p w:rsidR="00F04B8F" w:rsidRDefault="00F04B8F" w:rsidP="00B94AA9">
            <w:pPr>
              <w:keepLines/>
              <w:contextualSpacing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A92913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073B07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1 321,29</w:t>
            </w:r>
          </w:p>
          <w:p w:rsidR="00F04B8F" w:rsidRDefault="00F04B8F" w:rsidP="00B94AA9">
            <w:pPr>
              <w:keepLines/>
              <w:jc w:val="center"/>
              <w:rPr>
                <w:color w:val="000000" w:themeColor="text1"/>
              </w:rPr>
            </w:pPr>
          </w:p>
        </w:tc>
      </w:tr>
      <w:tr w:rsidR="00F04B8F" w:rsidTr="00B94AA9">
        <w:trPr>
          <w:cantSplit/>
          <w:trHeight w:val="209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B94A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2.1.2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4B8F" w:rsidRDefault="00F04B8F" w:rsidP="00B94AA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осуществлению строитель-ного контроля и лабораторных испытаний ДСМ по капитальному ремонту автодороги по         ул. Малышева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F04B8F" w:rsidRDefault="00F04B8F" w:rsidP="00B94AA9">
            <w:pPr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F04B8F" w:rsidRDefault="00F04B8F" w:rsidP="00B94AA9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B94AA9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  <w:p w:rsidR="00F04B8F" w:rsidRDefault="00F04B8F" w:rsidP="00B94AA9">
            <w:pPr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 w:themeColor="text1"/>
              </w:rPr>
            </w:pPr>
            <w:r w:rsidRPr="000874D3">
              <w:t>291,00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A92913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F04B8F">
            <w:pPr>
              <w:jc w:val="center"/>
            </w:pPr>
            <w:r w:rsidRPr="00073B07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291,00</w:t>
            </w:r>
          </w:p>
        </w:tc>
      </w:tr>
    </w:tbl>
    <w:p w:rsidR="00B94AA9" w:rsidRDefault="00B94AA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B94AA9" w:rsidTr="00B94AA9">
        <w:trPr>
          <w:cantSplit/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94AA9" w:rsidRDefault="00B94AA9" w:rsidP="00B94AA9">
            <w:pPr>
              <w:keepLines/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DB6B8E" w:rsidTr="0065355D">
        <w:trPr>
          <w:cantSplit/>
          <w:trHeight w:val="209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Default="00DB6B8E" w:rsidP="000730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2.1.3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Default="00DB6B8E" w:rsidP="006535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услуг по осуществлению строи</w:t>
            </w:r>
            <w:r w:rsidR="003D363A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тельного контроля при вып</w:t>
            </w:r>
            <w:r w:rsidR="003D363A">
              <w:rPr>
                <w:rFonts w:eastAsia="Times New Roman"/>
              </w:rPr>
              <w:t>олнении работ на объекте: тех. присоединение, кадастровых</w:t>
            </w:r>
            <w:r>
              <w:rPr>
                <w:rFonts w:eastAsia="Times New Roman"/>
              </w:rPr>
              <w:t xml:space="preserve"> работы по </w:t>
            </w:r>
            <w:r w:rsidR="003D363A">
              <w:rPr>
                <w:rFonts w:eastAsia="Times New Roman"/>
              </w:rPr>
              <w:t xml:space="preserve">      </w:t>
            </w:r>
            <w:r>
              <w:rPr>
                <w:rFonts w:eastAsia="Times New Roman"/>
              </w:rPr>
              <w:t>ул. Малышева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65355D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</w:t>
            </w:r>
            <w:r w:rsidR="00BA5EBF">
              <w:rPr>
                <w:color w:val="000000" w:themeColor="text1"/>
              </w:rPr>
              <w:t>УС</w:t>
            </w:r>
            <w:r>
              <w:rPr>
                <w:color w:val="000000" w:themeColor="text1"/>
              </w:rPr>
              <w:t>»</w:t>
            </w:r>
          </w:p>
          <w:p w:rsidR="00DB6B8E" w:rsidRDefault="00DB6B8E" w:rsidP="0065355D">
            <w:pPr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65355D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DB6B8E" w:rsidRDefault="00DB6B8E" w:rsidP="0065355D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65355D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Местный</w:t>
            </w:r>
          </w:p>
          <w:p w:rsidR="00DB6B8E" w:rsidRDefault="00DB6B8E" w:rsidP="0065355D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6535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65355D">
            <w:pPr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  <w:p w:rsidR="00DB6B8E" w:rsidRDefault="00DB6B8E" w:rsidP="0065355D">
            <w:pPr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6B13DD">
            <w:pPr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115,87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F04B8F" w:rsidP="0065355D">
            <w:pPr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F04B8F" w:rsidP="0065355D">
            <w:pPr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B6B8E" w:rsidRDefault="00DB6B8E" w:rsidP="00631DF9">
            <w:pPr>
              <w:keepLines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115,87</w:t>
            </w:r>
          </w:p>
        </w:tc>
      </w:tr>
      <w:tr w:rsidR="00DB6B8E" w:rsidTr="003D363A">
        <w:trPr>
          <w:trHeight w:val="54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2.1.4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проектно-сметной документации (включая изыскания) по объекту: Реконструкция перекрестка пр. Победы поворот на п. Железнодорожный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 w:rsidP="003D36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2022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 xml:space="preserve">Разработка проектно-изыскательских работ по строительству автомо-бильной дороги от ул. Мен-жинского до ул. Дундича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F04B8F" w:rsidRDefault="00F04B8F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3111F"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900BD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t>2.1.6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Разработка проектно-сметной документации по объекту: Строительство ул. Жданова от пр. Славы до ул. Гастелло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2022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местный</w:t>
            </w:r>
          </w:p>
          <w:p w:rsidR="00F04B8F" w:rsidRDefault="00F04B8F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3111F"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900BD">
              <w:rPr>
                <w:color w:val="000000" w:themeColor="text1"/>
              </w:rPr>
              <w:t>0,00</w:t>
            </w:r>
          </w:p>
        </w:tc>
      </w:tr>
      <w:tr w:rsidR="00B94AA9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2.1.7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B94AA9">
            <w:pPr>
              <w:keepLines/>
              <w:contextualSpacing/>
              <w:jc w:val="both"/>
            </w:pPr>
            <w:r>
              <w:rPr>
                <w:szCs w:val="20"/>
              </w:rPr>
              <w:t xml:space="preserve">Разработка проектно-сметной документации (включая изыскания) по объекту: Реконструкция      пр. Коммунистический, 2 этап (от пр. Победы до Ильича) г. Копейска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B94AA9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Местный </w:t>
            </w:r>
          </w:p>
          <w:p w:rsidR="00B94AA9" w:rsidRDefault="00B94AA9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94AA9" w:rsidRDefault="00B94AA9" w:rsidP="00B94AA9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94AA9" w:rsidRPr="00D76F3D" w:rsidRDefault="00B94AA9" w:rsidP="00B94AA9">
            <w:pPr>
              <w:contextualSpacing/>
              <w:jc w:val="center"/>
            </w:pPr>
            <w:r w:rsidRPr="00D76F3D">
              <w:t>1 127,35</w:t>
            </w:r>
          </w:p>
          <w:p w:rsidR="00B94AA9" w:rsidRPr="00D76F3D" w:rsidRDefault="00B94AA9" w:rsidP="00B94AA9">
            <w:pPr>
              <w:contextualSpacing/>
              <w:jc w:val="center"/>
            </w:pPr>
            <w:r w:rsidRPr="00D76F3D">
              <w:t>(0,00/</w:t>
            </w:r>
          </w:p>
          <w:p w:rsidR="00B94AA9" w:rsidRPr="00D76F3D" w:rsidRDefault="00B94AA9" w:rsidP="00B94AA9">
            <w:pPr>
              <w:contextualSpacing/>
              <w:jc w:val="center"/>
            </w:pPr>
            <w:r w:rsidRPr="00D76F3D">
              <w:t>1 127,35)</w:t>
            </w:r>
          </w:p>
          <w:p w:rsidR="00B94AA9" w:rsidRDefault="00B94AA9" w:rsidP="00B94AA9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94AA9" w:rsidRDefault="00B94AA9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94AA9" w:rsidRDefault="00B94AA9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94AA9" w:rsidRDefault="00B94AA9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1 127,35</w:t>
            </w:r>
          </w:p>
          <w:p w:rsidR="00B94AA9" w:rsidRDefault="00B94AA9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(0,00/</w:t>
            </w:r>
          </w:p>
          <w:p w:rsidR="00B94AA9" w:rsidRDefault="00B94AA9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1 127,35)</w:t>
            </w:r>
          </w:p>
        </w:tc>
      </w:tr>
    </w:tbl>
    <w:p w:rsidR="00B94AA9" w:rsidRDefault="00B94AA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B94AA9" w:rsidTr="00B94AA9">
        <w:trPr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94AA9" w:rsidRDefault="00B94AA9" w:rsidP="00B94AA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DB6B8E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 w:rsidP="00073021">
            <w:pPr>
              <w:keepLines/>
              <w:contextualSpacing/>
              <w:jc w:val="center"/>
            </w:pPr>
            <w:r>
              <w:rPr>
                <w:color w:val="000000"/>
              </w:rPr>
              <w:t>2.1.8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 w:rsidP="003D363A">
            <w:pPr>
              <w:keepLines/>
              <w:contextualSpacing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пр. Славы от пер. Свободы, 2 до пр. Победы, 1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 w:rsidP="003D363A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 w:rsidP="0007302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 w:rsidP="0007302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DB6B8E" w:rsidRDefault="00DB6B8E" w:rsidP="0007302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B6B8E" w:rsidRDefault="00DB6B8E" w:rsidP="0007302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 w:rsidP="0007302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 w:rsidP="00073021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DB6B8E" w:rsidRDefault="00DB6B8E" w:rsidP="00F04B8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DB6B8E" w:rsidRDefault="00DB6B8E" w:rsidP="00073021">
            <w:pPr>
              <w:contextualSpacing/>
              <w:jc w:val="center"/>
              <w:rPr>
                <w:color w:val="000000"/>
              </w:rPr>
            </w:pPr>
          </w:p>
        </w:tc>
      </w:tr>
      <w:tr w:rsidR="00DB6B8E" w:rsidTr="003D363A">
        <w:trPr>
          <w:trHeight w:val="43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2.1.9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 w:rsidP="003D363A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пр. Победы, от ФСК на </w:t>
            </w:r>
          </w:p>
          <w:p w:rsidR="00DB6B8E" w:rsidRDefault="00DB6B8E" w:rsidP="003D363A">
            <w:pPr>
              <w:contextualSpacing/>
              <w:rPr>
                <w:color w:val="000000"/>
              </w:rPr>
            </w:pPr>
            <w:r>
              <w:rPr>
                <w:szCs w:val="20"/>
              </w:rPr>
              <w:t>ул. Борьбы до стадиона «Химик», 1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B6B8E" w:rsidRDefault="00DB6B8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2 040,00</w:t>
            </w:r>
          </w:p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(2 040,00/</w:t>
            </w:r>
          </w:p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00,00)</w:t>
            </w:r>
          </w:p>
          <w:p w:rsidR="00DB6B8E" w:rsidRDefault="00DB6B8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2 040,00</w:t>
            </w:r>
          </w:p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(2 004,00/</w:t>
            </w:r>
          </w:p>
          <w:p w:rsidR="00DB6B8E" w:rsidRDefault="00DB6B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00,00)</w:t>
            </w:r>
          </w:p>
          <w:p w:rsidR="00DB6B8E" w:rsidRDefault="00DB6B8E">
            <w:pPr>
              <w:contextualSpacing/>
              <w:jc w:val="center"/>
              <w:rPr>
                <w:color w:val="000000"/>
              </w:rPr>
            </w:pPr>
          </w:p>
        </w:tc>
      </w:tr>
      <w:tr w:rsidR="00F04B8F" w:rsidTr="00D76F3D">
        <w:trPr>
          <w:trHeight w:val="199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2.1.10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Гольца от пр. Победы до </w:t>
            </w:r>
          </w:p>
          <w:p w:rsidR="00F04B8F" w:rsidRDefault="00F04B8F" w:rsidP="00B94AA9">
            <w:pPr>
              <w:keepLines/>
              <w:contextualSpacing/>
              <w:jc w:val="both"/>
            </w:pPr>
            <w:r>
              <w:rPr>
                <w:szCs w:val="20"/>
              </w:rPr>
              <w:t xml:space="preserve">ул. Жданова, 2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13296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0D5DF3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trHeight w:val="199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both"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ул. К. Маркса от ул. Жданова до пр. Славы , 2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13296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0D5DF3">
              <w:rPr>
                <w:color w:val="000000" w:themeColor="text1"/>
              </w:rPr>
              <w:t>0,00</w:t>
            </w:r>
          </w:p>
        </w:tc>
      </w:tr>
    </w:tbl>
    <w:p w:rsidR="00B94AA9" w:rsidRDefault="00B94AA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B94AA9" w:rsidTr="00B94AA9">
        <w:trPr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94AA9" w:rsidRDefault="00B94AA9" w:rsidP="00B94AA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04B8F" w:rsidTr="003D363A">
        <w:trPr>
          <w:trHeight w:val="195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F645E5">
            <w:pPr>
              <w:contextualSpacing/>
              <w:jc w:val="center"/>
              <w:rPr>
                <w:color w:val="000000"/>
              </w:rPr>
            </w:pPr>
            <w:r>
              <w:t>2.1.12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пр. Ильича от пр. Славы до ул. Борьбы, 2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C4280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3A6C60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2.1.13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Борьбы от пр. Ильича до ул. Кузнецова, 2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C4280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3A6C60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trHeight w:val="231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2.1.14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пр. Коммунистический от пр. Ильича до ул. Калинина, 2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C4280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3A6C60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2128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2.1.15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Кирова от ул. П. Томилова  до пр. Победы,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C4280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3A6C60">
              <w:rPr>
                <w:color w:val="000000" w:themeColor="text1"/>
              </w:rPr>
              <w:t>0,00</w:t>
            </w:r>
          </w:p>
        </w:tc>
      </w:tr>
    </w:tbl>
    <w:p w:rsidR="00B94AA9" w:rsidRDefault="00B94AA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B94AA9" w:rsidTr="00B94AA9">
        <w:trPr>
          <w:trHeight w:val="431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94AA9" w:rsidRDefault="00B94AA9" w:rsidP="00B94AA9">
            <w:pPr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2.1.16.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пер. Сво-боды от пр. Коммунис-тического до пр. Славы,        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B55FFD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B61BCF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213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t>2.1.17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Сутягина от пр. Победы до ул. Кузнецова, 2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B55FFD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B61BCF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211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2.1.18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Кузнецова от ул. Сутягина до ул. Борьбы,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B55FFD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B61BCF">
              <w:rPr>
                <w:color w:val="000000" w:themeColor="text1"/>
              </w:rPr>
              <w:t>0,00</w:t>
            </w:r>
          </w:p>
        </w:tc>
      </w:tr>
      <w:tr w:rsidR="00F04B8F" w:rsidTr="0084685B">
        <w:trPr>
          <w:trHeight w:val="238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t>2.1.19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keepLines/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пр. Коммунистический от пр. Победы до ул. Лихачева,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B55FFD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B61BCF">
              <w:rPr>
                <w:color w:val="000000" w:themeColor="text1"/>
              </w:rPr>
              <w:t>0,00</w:t>
            </w:r>
          </w:p>
        </w:tc>
      </w:tr>
    </w:tbl>
    <w:p w:rsidR="0084685B" w:rsidRDefault="0084685B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84685B" w:rsidTr="0084685B">
        <w:trPr>
          <w:trHeight w:val="289"/>
        </w:trPr>
        <w:tc>
          <w:tcPr>
            <w:tcW w:w="16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4685B" w:rsidRDefault="0084685B" w:rsidP="0084685B">
            <w:pPr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04B8F" w:rsidTr="0084685B">
        <w:trPr>
          <w:trHeight w:val="714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2.1.20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C2FA1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C2BCE">
              <w:rPr>
                <w:color w:val="000000" w:themeColor="text1"/>
              </w:rPr>
              <w:t>0,00</w:t>
            </w:r>
          </w:p>
        </w:tc>
      </w:tr>
      <w:tr w:rsidR="00F04B8F" w:rsidTr="00B94AA9">
        <w:trPr>
          <w:trHeight w:val="142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F645E5">
            <w:pPr>
              <w:keepLines/>
              <w:contextualSpacing/>
              <w:jc w:val="center"/>
              <w:rPr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keepLines/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Ленина от пр. Победы до пр. Калинина,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keepLines/>
              <w:contextualSpacing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keepLines/>
              <w:contextualSpacing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бюджет/ </w:t>
            </w:r>
          </w:p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keepLines/>
              <w:contextualSpacing/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C2FA1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C2BCE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trHeight w:val="198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t>2.1.21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4 Пя-тилетки от пр. Победы до ул. Кожевникова,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C2FA1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C2BCE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trHeight w:val="199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2.1.22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keepLines/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Кожевникова от 4 Пятилетки до пр. Славы,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C2FA1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C2BCE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2.1.23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пр. Славы от пер. Свободы до ул. Федячкина,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C2FA1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C2BCE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F645E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2.1.24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keepLines/>
              <w:contextualSpacing/>
              <w:jc w:val="both"/>
            </w:pPr>
            <w:r>
              <w:rPr>
                <w:szCs w:val="20"/>
              </w:rPr>
              <w:t>Проектно-изыскательские работы по объекту: Строительство велосипедной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keepLines/>
              <w:contextualSpacing/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C2FA1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C2BCE">
              <w:rPr>
                <w:color w:val="000000" w:themeColor="text1"/>
              </w:rPr>
              <w:t>0,00</w:t>
            </w:r>
          </w:p>
        </w:tc>
      </w:tr>
    </w:tbl>
    <w:p w:rsidR="00B94AA9" w:rsidRDefault="00B94AA9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B94AA9" w:rsidTr="00B94AA9">
        <w:trPr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94AA9" w:rsidRDefault="00B94AA9" w:rsidP="00B94AA9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B94AA9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B94AA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3D363A">
            <w:pPr>
              <w:contextualSpacing/>
              <w:jc w:val="both"/>
            </w:pPr>
            <w:r>
              <w:rPr>
                <w:szCs w:val="20"/>
              </w:rPr>
              <w:t xml:space="preserve">дорожки с покрытием из асфальтобетона по ул. Калинина от ул. Федячкина до пр. Коммунистического, 2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3D363A">
            <w:pPr>
              <w:contextualSpacing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07302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B94AA9" w:rsidRDefault="00B94AA9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94AA9" w:rsidRDefault="00B94AA9" w:rsidP="0007302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94AA9" w:rsidRDefault="00B94AA9" w:rsidP="00073021">
            <w:pPr>
              <w:contextualSpacing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94AA9" w:rsidRDefault="00B94AA9" w:rsidP="0007302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94AA9" w:rsidRDefault="00B94AA9" w:rsidP="0007302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94AA9" w:rsidRDefault="00B94AA9" w:rsidP="0007302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B94AA9" w:rsidRDefault="00B94AA9" w:rsidP="00073021">
            <w:pPr>
              <w:contextualSpacing/>
              <w:jc w:val="center"/>
              <w:rPr>
                <w:color w:val="000000"/>
              </w:rPr>
            </w:pPr>
          </w:p>
        </w:tc>
      </w:tr>
      <w:tr w:rsidR="00F04B8F" w:rsidTr="00D76F3D">
        <w:trPr>
          <w:trHeight w:val="199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2.1.25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ул. Макаренко от ул. Гольца до ул. Хохрякова, 2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037D5E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AB2303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211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2.1.26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Хохрякова от ул. Волкова до пр. Победы,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037D5E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AB2303">
              <w:rPr>
                <w:color w:val="000000" w:themeColor="text1"/>
              </w:rPr>
              <w:t>0,00</w:t>
            </w:r>
          </w:p>
        </w:tc>
      </w:tr>
      <w:tr w:rsidR="00F04B8F" w:rsidTr="00D466C7">
        <w:trPr>
          <w:trHeight w:val="199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2.1.27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в парке Победы от ул. Хохрякова до велодорожки,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037D5E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AB2303">
              <w:rPr>
                <w:color w:val="000000" w:themeColor="text1"/>
              </w:rPr>
              <w:t>0,00</w:t>
            </w:r>
          </w:p>
        </w:tc>
      </w:tr>
      <w:tr w:rsidR="00F04B8F" w:rsidTr="00D466C7">
        <w:trPr>
          <w:trHeight w:val="199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keepLines/>
              <w:contextualSpacing/>
              <w:jc w:val="center"/>
              <w:rPr>
                <w:color w:val="000000"/>
              </w:rPr>
            </w:pPr>
            <w:r>
              <w:br w:type="page"/>
            </w:r>
            <w:r>
              <w:rPr>
                <w:color w:val="000000"/>
              </w:rPr>
              <w:t>2.1.28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– жилого массива Потанино по ул. Борьбы от ул. Кузнецова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D466C7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D466C7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AB2303">
              <w:rPr>
                <w:color w:val="000000" w:themeColor="text1"/>
              </w:rPr>
              <w:t>0,00</w:t>
            </w:r>
          </w:p>
        </w:tc>
      </w:tr>
    </w:tbl>
    <w:p w:rsidR="00D466C7" w:rsidRDefault="00D466C7"/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D466C7" w:rsidTr="00D466C7">
        <w:trPr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66C7" w:rsidRDefault="00D466C7" w:rsidP="00D466C7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 w:themeColor="text1"/>
              </w:rPr>
              <w:t>Продолжение таблицы 3</w:t>
            </w:r>
          </w:p>
        </w:tc>
      </w:tr>
      <w:tr w:rsidR="00D466C7" w:rsidTr="00B94AA9">
        <w:trPr>
          <w:trHeight w:val="43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D466C7">
            <w:pPr>
              <w:keepLines/>
              <w:contextualSpacing/>
              <w:jc w:val="center"/>
              <w:rPr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D466C7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szCs w:val="20"/>
              </w:rPr>
              <w:t xml:space="preserve">до пер. Тореза, 2, 3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D466C7">
            <w:pPr>
              <w:keepLines/>
              <w:contextualSpacing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D466C7">
            <w:pPr>
              <w:keepLines/>
              <w:contextualSpacing/>
              <w:jc w:val="center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D466C7">
            <w:pPr>
              <w:keepLines/>
              <w:contextualSpacing/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D466C7">
            <w:pPr>
              <w:keepLines/>
              <w:contextualSpacing/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 w:rsidP="00D466C7">
            <w:pPr>
              <w:contextualSpacing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 w:rsidP="00D466C7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 w:rsidP="00D466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 w:rsidP="00D466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 w:rsidP="00D466C7"/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2.1.29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keepLines/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– жилого массива Горняк по ул. Кузнецова от ул. Борьбы до ул. Елькина, 2, 3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71AC5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11D74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2.1.30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Горняк от ул. Елькина, 2 до ул. Похвалина 3, 3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71AC5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11D74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Горняк от ул. Похвалина,3 до ул. Бестужева,5, 3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71AC5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11D74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2.1.32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>Проектно-изыскательские работы по объекту: Строительство велосипедной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71AC5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11D74">
              <w:rPr>
                <w:color w:val="000000" w:themeColor="text1"/>
              </w:rPr>
              <w:t>0,00</w:t>
            </w:r>
          </w:p>
        </w:tc>
      </w:tr>
    </w:tbl>
    <w:p w:rsidR="00D466C7" w:rsidRDefault="00D466C7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D466C7" w:rsidTr="00D466C7">
        <w:trPr>
          <w:trHeight w:val="431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66C7" w:rsidRDefault="00D466C7" w:rsidP="00D466C7">
            <w:pPr>
              <w:jc w:val="right"/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D466C7" w:rsidTr="003D363A">
        <w:trPr>
          <w:trHeight w:val="43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3D363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дорожки с покрытием из асфальтобетона по Жилому массиву Горняк от ул. Бестужева, 5 до жилого массива Вахрушево – ул. Буровиков, 6, 3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3D363A">
            <w:pPr>
              <w:contextualSpacing/>
              <w:jc w:val="center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466C7" w:rsidRDefault="00D466C7" w:rsidP="00D466C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 w:rsidP="00D76F3D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F04B8F" w:rsidTr="003D363A">
        <w:trPr>
          <w:trHeight w:val="43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2.1.33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Вахрушево – от ул. Буровиков, 6; до ул. 22 Партсъезда, 25, 3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D6DD6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530B5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2.1.34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– жилого массива Бажово; по ул. Кирова, 40 от ул. Мира, 1, 3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D6DD6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530B5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2.1.35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Бажово; от ул. Мира, 1 до ул. Баженова, 65, 3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D6DD6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8530B5">
              <w:rPr>
                <w:color w:val="000000" w:themeColor="text1"/>
              </w:rPr>
              <w:t>0,00</w:t>
            </w:r>
          </w:p>
        </w:tc>
      </w:tr>
    </w:tbl>
    <w:p w:rsidR="00D466C7" w:rsidRDefault="00D466C7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D466C7" w:rsidTr="00D466C7">
        <w:trPr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66C7" w:rsidRDefault="00D466C7" w:rsidP="00D466C7">
            <w:pPr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04B8F" w:rsidTr="00D466C7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2.1.36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Жилому массиву Бажово; от ул. Баженова, 65 до ул. Федотьева, 1а, 3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D466C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D262E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D262E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99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2.1.37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Старокамышинск; от ул. Федотьева, 1 до жилого массива Октябрьский по ул. Северной до «Троицкого тракта», 3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3D36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3D36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3D363A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3D363A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3D36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D262E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D262E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255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2.1.38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both"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– от стадиона «Химик» по пр. Победы; до жилого массива Железнодорожный – ул. Электровозная, 1, 3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D262E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D262E">
              <w:rPr>
                <w:color w:val="000000" w:themeColor="text1"/>
              </w:rPr>
              <w:t>0,00</w:t>
            </w:r>
          </w:p>
        </w:tc>
      </w:tr>
    </w:tbl>
    <w:p w:rsidR="00D466C7" w:rsidRDefault="00D466C7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D466C7" w:rsidTr="00D466C7">
        <w:trPr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66C7" w:rsidRDefault="00D466C7" w:rsidP="00D466C7">
            <w:pPr>
              <w:jc w:val="right"/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04B8F" w:rsidTr="003D363A">
        <w:trPr>
          <w:trHeight w:val="281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2.1.39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Жилому массиву Железнодорожный; от ул. Электровозной, й до жилого массива Старока-мышинск до ул. Федотьева,   3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D466C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E0EA1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DE0EA1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велосипедной дорожки с покрытием из асфальтобетона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2023 -2024.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E9765C"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E9765C"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E9765C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E9765C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E9765C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>Строительство велосипедной дорожки с покрытием из асфальтобетона по пр. Славы от пер. Свободы, 2 до пр. Победы, 1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CD5751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EB33E8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>Строительство велосипедной дорожки с покрытием из асфальтобетона по пр. Победы, от ФСК на ул. Борьбы до стадиона «Химик», 1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CD5751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EB33E8">
              <w:rPr>
                <w:color w:val="000000" w:themeColor="text1"/>
              </w:rPr>
              <w:t>0,00</w:t>
            </w:r>
          </w:p>
        </w:tc>
      </w:tr>
    </w:tbl>
    <w:p w:rsidR="00D466C7" w:rsidRDefault="00D466C7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D466C7" w:rsidTr="00D466C7">
        <w:trPr>
          <w:trHeight w:val="430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66C7" w:rsidRDefault="00D466C7" w:rsidP="00D466C7">
            <w:pPr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04B8F" w:rsidTr="003D363A">
        <w:trPr>
          <w:trHeight w:val="142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2.2.3.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Гольца от пр. Победы до ул. Жданова, 2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141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2.2.4.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>Строительство велосипедной дорожки с покрытием из асфальтобетона по ул. К. Маркса от ул. Жданова до пр. Славы , 2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2.2.5.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>Строительство велосипедной дорожки с покрытием из асфальтобетона по пр. Ильича от пр. Славы до ул. Борьбы, 2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130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2.2.6.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Борьбы от пр. Ильича до ул. Кузнецова, 2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2.2.7.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пр. Коммунистический от пр. Ильича до ул. Калинина, 2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2.2.8.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Жданова от ул. Гольца до пр. Славы,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F0E6A">
              <w:rPr>
                <w:color w:val="000000" w:themeColor="text1"/>
              </w:rPr>
              <w:t>0,00</w:t>
            </w:r>
          </w:p>
        </w:tc>
      </w:tr>
    </w:tbl>
    <w:p w:rsidR="00D466C7" w:rsidRDefault="00D466C7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D466C7" w:rsidTr="00D466C7">
        <w:trPr>
          <w:trHeight w:val="431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66C7" w:rsidRDefault="00D466C7" w:rsidP="00D466C7">
            <w:pPr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04B8F" w:rsidTr="00D76F3D">
        <w:trPr>
          <w:trHeight w:val="431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2.2.9.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Кирова от ул. П. Томилова до пр. Победы,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2.2.10.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Сутягина от пр. Победы до ул. Кузнецова, 2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2.2.11.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Кузнецова от ул. Сутягина до ул. Борьбы,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2.2.12.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пр. Коммунистический от пр. Победы до ул. Лихачева,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2.2.13.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  <w:rPr>
                <w:color w:val="00000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Ленина от пр. Победы до пр. Калинина,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2.2.14.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4 Пятилетки от пр. Победы до ул. Кожевникова,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956836">
              <w:rPr>
                <w:color w:val="000000" w:themeColor="text1"/>
              </w:rPr>
              <w:t>0,00</w:t>
            </w:r>
          </w:p>
        </w:tc>
      </w:tr>
    </w:tbl>
    <w:p w:rsidR="00D466C7" w:rsidRDefault="00D466C7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D466C7" w:rsidTr="00D466C7">
        <w:trPr>
          <w:trHeight w:val="431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66C7" w:rsidRDefault="00D466C7" w:rsidP="00D466C7">
            <w:pPr>
              <w:contextualSpacing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Продолжение таблицы 3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2.2.15.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Кожевникова от 4 Пятилетки до пр. Славы,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2.2.16.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пр. Славы  от пер. Свободы до ул. Федячкина,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trHeight w:val="1706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2.2.17.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Калинина от ул. Федячкина до пр. Коммунистического, 2 этап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2.2.18.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>Строительство велосипедной дорожки с покрытием из асфальтобетона по ул. Макаренко от ул. Гольца до ул. Хохрякова, 2 этап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2.2.19.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Хохрякова от ул. Волкова до пр. Победы,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2.2.20.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в парке Победы от ул. Хохрякова до велодорожки, 2 этап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22315C">
              <w:rPr>
                <w:color w:val="000000" w:themeColor="text1"/>
              </w:rPr>
              <w:t>0,00</w:t>
            </w:r>
          </w:p>
        </w:tc>
      </w:tr>
    </w:tbl>
    <w:p w:rsidR="00D466C7" w:rsidRDefault="00D466C7">
      <w:r>
        <w:br w:type="page"/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D466C7" w:rsidTr="00D466C7">
        <w:trPr>
          <w:trHeight w:val="431"/>
        </w:trPr>
        <w:tc>
          <w:tcPr>
            <w:tcW w:w="16017" w:type="dxa"/>
            <w:gridSpan w:val="11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D466C7" w:rsidRDefault="00D466C7" w:rsidP="00D466C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Окончание таблицы 3</w:t>
            </w:r>
          </w:p>
        </w:tc>
      </w:tr>
      <w:tr w:rsidR="00F04B8F" w:rsidTr="003D363A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Реконструкция, строительство  автомобильных дорог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2022 -2024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73 304,20</w:t>
            </w:r>
          </w:p>
          <w:p w:rsidR="00F04B8F" w:rsidRDefault="00F04B8F" w:rsidP="000B655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(69 639,00/</w:t>
            </w:r>
          </w:p>
          <w:p w:rsidR="00F04B8F" w:rsidRDefault="00F04B8F" w:rsidP="000B655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3 665,20)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3C2318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3C2318"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73 304,20</w:t>
            </w:r>
          </w:p>
          <w:p w:rsidR="00F04B8F" w:rsidRDefault="00F04B8F" w:rsidP="000B655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(69 639,00/</w:t>
            </w:r>
          </w:p>
          <w:p w:rsidR="00F04B8F" w:rsidRDefault="00F04B8F" w:rsidP="000B655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3665,20)</w:t>
            </w:r>
          </w:p>
        </w:tc>
      </w:tr>
      <w:tr w:rsidR="00D466C7" w:rsidTr="003D363A">
        <w:trPr>
          <w:trHeight w:val="57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2.3.1.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3D363A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Строительство автомо-бильной дороги от ул. Малышева до                   МОУ СОШ № 16 в микрорайоне «Тугайкуль» (протяженность 1,4 км)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3D363A">
            <w:pPr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73 304,20</w:t>
            </w:r>
          </w:p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(69 639,00/</w:t>
            </w:r>
          </w:p>
          <w:p w:rsidR="00D466C7" w:rsidRDefault="00D466C7" w:rsidP="001E7FE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3 665,20)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73 304,20</w:t>
            </w:r>
          </w:p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(69 639,00/</w:t>
            </w:r>
          </w:p>
          <w:p w:rsidR="00D466C7" w:rsidRDefault="00D466C7" w:rsidP="00073021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3 665,20)</w:t>
            </w:r>
          </w:p>
        </w:tc>
      </w:tr>
      <w:tr w:rsidR="00F04B8F" w:rsidTr="00D76F3D">
        <w:trPr>
          <w:trHeight w:val="140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2.3.2.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both"/>
            </w:pPr>
            <w:r>
              <w:rPr>
                <w:szCs w:val="20"/>
              </w:rPr>
              <w:t>Реконструкция проспекта Коммунистический, 1 этап (от пр. Победы до Ильича) г. Копейска Челябинской области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3D363A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C517A9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7302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EC1C76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2.3.3.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76F3D">
            <w:pPr>
              <w:contextualSpacing/>
              <w:jc w:val="both"/>
            </w:pPr>
            <w:r>
              <w:rPr>
                <w:szCs w:val="20"/>
              </w:rPr>
              <w:t>Строительство автомо-бильной дороги ул. Жданова от пр. Славы до ул. Гастелло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76F3D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C517A9"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EC1C76">
              <w:rPr>
                <w:color w:val="000000" w:themeColor="text1"/>
              </w:rPr>
              <w:t>0,00</w:t>
            </w:r>
          </w:p>
        </w:tc>
      </w:tr>
      <w:tr w:rsidR="00F04B8F" w:rsidTr="00D76F3D">
        <w:trPr>
          <w:trHeight w:val="883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B948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2.3.4.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76F3D">
            <w:pPr>
              <w:contextualSpacing/>
              <w:jc w:val="both"/>
            </w:pPr>
            <w:r>
              <w:rPr>
                <w:szCs w:val="20"/>
              </w:rPr>
              <w:t>Реконструкция проспекта Коммунистический, 2 этап (от пр. Ильича до ул. Калинина) г. Копейска Челябинской области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D76F3D">
            <w:pPr>
              <w:contextualSpacing/>
              <w:jc w:val="center"/>
            </w:pPr>
            <w: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jc w:val="center"/>
            </w:pPr>
            <w: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0B65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F04B8F" w:rsidRDefault="00F04B8F" w:rsidP="00F04B8F">
            <w:pPr>
              <w:jc w:val="center"/>
            </w:pPr>
            <w:r w:rsidRPr="00EC1C76">
              <w:rPr>
                <w:color w:val="000000" w:themeColor="text1"/>
              </w:rPr>
              <w:t>0,00</w:t>
            </w:r>
          </w:p>
        </w:tc>
      </w:tr>
    </w:tbl>
    <w:p w:rsidR="00553F30" w:rsidRDefault="00553F30"/>
    <w:p w:rsidR="00553F30" w:rsidRPr="00B52A7A" w:rsidRDefault="00553F30" w:rsidP="00B52A7A">
      <w:pPr>
        <w:jc w:val="right"/>
        <w:rPr>
          <w:rFonts w:eastAsia="Times New Roman"/>
        </w:rPr>
        <w:sectPr w:rsidR="00553F30" w:rsidRPr="00B52A7A">
          <w:type w:val="continuous"/>
          <w:pgSz w:w="16838" w:h="11906" w:orient="landscape"/>
          <w:pgMar w:top="1134" w:right="567" w:bottom="568" w:left="1701" w:header="709" w:footer="0" w:gutter="0"/>
          <w:cols w:space="720"/>
          <w:docGrid w:linePitch="360"/>
        </w:sectPr>
      </w:pPr>
    </w:p>
    <w:p w:rsidR="00553F30" w:rsidRDefault="00D645F8">
      <w:pPr>
        <w:ind w:left="-851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Раздел IV. Организация управления и механизм реализации</w:t>
      </w:r>
    </w:p>
    <w:p w:rsidR="00553F30" w:rsidRDefault="00D645F8">
      <w:pPr>
        <w:ind w:left="-851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муниципальной программы</w:t>
      </w:r>
    </w:p>
    <w:p w:rsidR="00553F30" w:rsidRDefault="00553F30">
      <w:pPr>
        <w:ind w:left="-851"/>
        <w:jc w:val="center"/>
        <w:rPr>
          <w:color w:val="000000"/>
          <w:sz w:val="28"/>
          <w:szCs w:val="28"/>
        </w:rPr>
      </w:pPr>
    </w:p>
    <w:p w:rsidR="00553F30" w:rsidRDefault="00D645F8">
      <w:pPr>
        <w:pStyle w:val="aff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Управление реализацией муниципальной программы осуществляет ответственный исполнитель муниципальной программы – УГХ. УГХ в рамках обеспечения текущего управления муниципальной программой и оперативного контроля над ее реализацией осуществляет: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уточнение с учетом выделенных на реализацию муниципальной  программы финансовых средств мероприятий, целевых индикативных показателей, ожидаемых результатов мероприятий муниципальной программы;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определение механизма корректировки программных мероприятий и их ресурсное обеспечение в ходе реализации муниципальной программы;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внесение изменений в муниципальную программу в соответствии с постановлением администрации округа от 22.07.2020 № 1613-п                                «Об утверждении Порядка принятия решений 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11. Отбор организаций - исполнителей муниципальной программы осуществляется в соответствии с законодательством Российской Федерации.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по строительству, реконструкции, капитальному ремонту, ремонту и содержанию автомобильных дорог общего пользования местного  значения осуществляется в соответствии с перечнем объектов автомобильных дорог общего пользования. 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нужд.   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12. Соисполнител</w:t>
      </w:r>
      <w:r w:rsidR="00183A0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муниципальной программы - МУ «ГСЗ»</w:t>
      </w:r>
      <w:r w:rsidR="00183A0B">
        <w:rPr>
          <w:color w:val="000000" w:themeColor="text1"/>
          <w:sz w:val="28"/>
          <w:szCs w:val="28"/>
        </w:rPr>
        <w:t xml:space="preserve"> и МУ «</w:t>
      </w:r>
      <w:r w:rsidR="0047253B">
        <w:rPr>
          <w:color w:val="000000" w:themeColor="text1"/>
          <w:sz w:val="28"/>
          <w:szCs w:val="28"/>
        </w:rPr>
        <w:t>УС</w:t>
      </w:r>
      <w:r w:rsidR="00183A0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готов</w:t>
      </w:r>
      <w:r w:rsidR="00183A0B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т проектно-сметную докумен</w:t>
      </w:r>
      <w:r w:rsidR="0047253B">
        <w:rPr>
          <w:color w:val="000000" w:themeColor="text1"/>
          <w:sz w:val="28"/>
          <w:szCs w:val="28"/>
        </w:rPr>
        <w:t>тацию, при необходимости проходя</w:t>
      </w:r>
      <w:r>
        <w:rPr>
          <w:color w:val="000000" w:themeColor="text1"/>
          <w:sz w:val="28"/>
          <w:szCs w:val="28"/>
        </w:rPr>
        <w:t xml:space="preserve">т процедуру </w:t>
      </w:r>
      <w:r w:rsidR="00C35560">
        <w:rPr>
          <w:color w:val="000000" w:themeColor="text1"/>
          <w:sz w:val="28"/>
          <w:szCs w:val="28"/>
        </w:rPr>
        <w:t>э</w:t>
      </w:r>
      <w:r>
        <w:rPr>
          <w:color w:val="000000" w:themeColor="text1"/>
          <w:sz w:val="28"/>
          <w:szCs w:val="28"/>
        </w:rPr>
        <w:t>кспертизы проектно-сметной документ</w:t>
      </w:r>
      <w:r w:rsidR="0047253B">
        <w:rPr>
          <w:color w:val="000000" w:themeColor="text1"/>
          <w:sz w:val="28"/>
          <w:szCs w:val="28"/>
        </w:rPr>
        <w:t>ации, готовя</w:t>
      </w:r>
      <w:r>
        <w:rPr>
          <w:color w:val="000000" w:themeColor="text1"/>
          <w:sz w:val="28"/>
          <w:szCs w:val="28"/>
        </w:rPr>
        <w:t>т аукционную документацию на проектирование и выполнение строительно-монтажных работ.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13. Функции муниципального заказчика при выполнении мероприятий муниципальной программы осуществляет соисполнитель муниципальной программы: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заключает договоры (контракты) на выполнение работ, необходимых для реализации мероприятий муниципальной программы;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организует технический надзор, проведение лабораторных исследований за качеством проведенных работ, применяемых материалов;</w:t>
      </w: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приемку выполненных работ.</w:t>
      </w:r>
    </w:p>
    <w:p w:rsidR="00553F30" w:rsidRDefault="00D645F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Указанный механизм позволит осуществлять мониторинг и реализовать поставленные муниципальной программой задачи в полном объёме.</w:t>
      </w:r>
    </w:p>
    <w:p w:rsidR="00C35560" w:rsidRDefault="00C35560">
      <w:pPr>
        <w:ind w:firstLine="709"/>
        <w:jc w:val="both"/>
        <w:rPr>
          <w:color w:val="000000" w:themeColor="text1"/>
          <w:sz w:val="28"/>
          <w:szCs w:val="28"/>
        </w:rPr>
      </w:pPr>
    </w:p>
    <w:p w:rsidR="00C35560" w:rsidRDefault="00C35560">
      <w:pPr>
        <w:ind w:firstLine="709"/>
        <w:jc w:val="both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Раздел V. Ожидаемые результаты реализации муниципальной программы</w:t>
      </w:r>
    </w:p>
    <w:p w:rsidR="00553F30" w:rsidRDefault="00D645F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и их обоснование</w:t>
      </w:r>
    </w:p>
    <w:p w:rsidR="00553F30" w:rsidRDefault="00553F30">
      <w:pPr>
        <w:ind w:firstLine="709"/>
        <w:jc w:val="center"/>
        <w:rPr>
          <w:color w:val="000000"/>
          <w:sz w:val="28"/>
          <w:szCs w:val="28"/>
        </w:rPr>
      </w:pPr>
    </w:p>
    <w:p w:rsidR="00553F30" w:rsidRDefault="00D645F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Информация о значениях целевых показателей (индикаторов) </w:t>
      </w:r>
      <w:r w:rsidR="009F7384">
        <w:rPr>
          <w:color w:val="000000" w:themeColor="text1"/>
          <w:sz w:val="28"/>
          <w:szCs w:val="28"/>
        </w:rPr>
        <w:t>муниципаль</w:t>
      </w:r>
      <w:r>
        <w:rPr>
          <w:color w:val="000000" w:themeColor="text1"/>
          <w:sz w:val="28"/>
          <w:szCs w:val="28"/>
        </w:rPr>
        <w:t xml:space="preserve">ной программы приведена </w:t>
      </w:r>
      <w:r>
        <w:rPr>
          <w:sz w:val="28"/>
          <w:szCs w:val="28"/>
        </w:rPr>
        <w:t>в таблице 4.</w:t>
      </w:r>
    </w:p>
    <w:p w:rsidR="00553F30" w:rsidRDefault="00553F30">
      <w:pPr>
        <w:ind w:left="-567" w:firstLine="567"/>
        <w:jc w:val="both"/>
        <w:rPr>
          <w:color w:val="000000"/>
          <w:sz w:val="28"/>
          <w:szCs w:val="28"/>
        </w:rPr>
      </w:pPr>
    </w:p>
    <w:p w:rsidR="00553F30" w:rsidRDefault="00D645F8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53F30" w:rsidRDefault="00D645F8">
      <w:pPr>
        <w:tabs>
          <w:tab w:val="left" w:pos="10080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553F30" w:rsidRDefault="00553F30">
      <w:pPr>
        <w:tabs>
          <w:tab w:val="left" w:pos="10080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553F30" w:rsidRDefault="00DD417A" w:rsidP="0047253B">
      <w:pPr>
        <w:tabs>
          <w:tab w:val="left" w:pos="7230"/>
        </w:tabs>
        <w:ind w:firstLine="709"/>
        <w:jc w:val="right"/>
      </w:pPr>
      <w:r>
        <w:t xml:space="preserve">                                                                                                      </w:t>
      </w:r>
      <w:r w:rsidR="00D645F8">
        <w:t>Таблица 4</w:t>
      </w:r>
    </w:p>
    <w:tbl>
      <w:tblPr>
        <w:tblW w:w="4983" w:type="pct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"/>
        <w:gridCol w:w="735"/>
        <w:gridCol w:w="3112"/>
        <w:gridCol w:w="714"/>
        <w:gridCol w:w="145"/>
        <w:gridCol w:w="706"/>
        <w:gridCol w:w="288"/>
        <w:gridCol w:w="843"/>
        <w:gridCol w:w="148"/>
        <w:gridCol w:w="847"/>
        <w:gridCol w:w="144"/>
        <w:gridCol w:w="848"/>
        <w:gridCol w:w="286"/>
        <w:gridCol w:w="992"/>
      </w:tblGrid>
      <w:tr w:rsidR="00553F30" w:rsidTr="00B64A9C">
        <w:trPr>
          <w:trHeight w:val="393"/>
        </w:trPr>
        <w:tc>
          <w:tcPr>
            <w:tcW w:w="7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</w:t>
            </w:r>
          </w:p>
          <w:p w:rsidR="00553F30" w:rsidRDefault="00D645F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3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Наименование целевых индикативных показателей</w:t>
            </w:r>
          </w:p>
        </w:tc>
        <w:tc>
          <w:tcPr>
            <w:tcW w:w="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53F30" w:rsidRDefault="00D645F8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52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Значение целевого показателя</w:t>
            </w:r>
          </w:p>
        </w:tc>
      </w:tr>
      <w:tr w:rsidR="00DD417A" w:rsidTr="00B64A9C">
        <w:trPr>
          <w:trHeight w:val="433"/>
        </w:trPr>
        <w:tc>
          <w:tcPr>
            <w:tcW w:w="74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417A" w:rsidRDefault="00DD417A">
            <w:pPr>
              <w:tabs>
                <w:tab w:val="left" w:pos="7230"/>
              </w:tabs>
              <w:ind w:firstLine="720"/>
              <w:jc w:val="center"/>
              <w:rPr>
                <w:color w:val="000000"/>
              </w:rPr>
            </w:pPr>
          </w:p>
        </w:tc>
        <w:tc>
          <w:tcPr>
            <w:tcW w:w="3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417A" w:rsidRDefault="00DD417A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417A" w:rsidRDefault="00DD417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417A" w:rsidRDefault="00DD417A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417A" w:rsidRDefault="00DD417A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год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17A" w:rsidRDefault="00DD417A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17A" w:rsidRDefault="00DD417A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417A" w:rsidRDefault="00DD417A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итого</w:t>
            </w:r>
          </w:p>
        </w:tc>
      </w:tr>
      <w:tr w:rsidR="00553F30" w:rsidTr="00B64A9C">
        <w:trPr>
          <w:trHeight w:val="232"/>
        </w:trPr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0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553F30" w:rsidTr="00B64A9C">
        <w:trPr>
          <w:trHeight w:val="232"/>
        </w:trPr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907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3F30" w:rsidRDefault="00D645F8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DB6B8E" w:rsidTr="00B64A9C">
        <w:trPr>
          <w:trHeight w:val="3610"/>
        </w:trPr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Default="00DB6B8E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6B8E" w:rsidRDefault="00DB6B8E" w:rsidP="0047253B">
            <w:r>
              <w:t>Общая протяженность автомобильных дорог общего пользования местного значения с твердым покрытием, отремонтированная за год и соответствующая нормативным требованиям  транспортно-эксплуатационным  показателям, по состоянию на 31 декабря отчетного года, км*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B8E" w:rsidRDefault="00DB6B8E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км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B8E" w:rsidRDefault="00DB6B8E" w:rsidP="00DB6B8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13,28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B6B8E" w:rsidRDefault="00B64A9C" w:rsidP="00DB6B8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4,4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B8E" w:rsidRDefault="00DB6B8E" w:rsidP="00DB6B8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8,30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B8E" w:rsidRDefault="00DB6B8E" w:rsidP="00DB6B8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9,60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B6B8E" w:rsidRDefault="00B64A9C" w:rsidP="00DB6B8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35,58</w:t>
            </w:r>
          </w:p>
        </w:tc>
      </w:tr>
      <w:tr w:rsidR="00DD417A" w:rsidTr="00B64A9C">
        <w:trPr>
          <w:trHeight w:val="2530"/>
        </w:trPr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417A" w:rsidRDefault="0047253B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1.1.2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417A" w:rsidRDefault="00DD417A" w:rsidP="0047253B">
            <w:r>
              <w:t>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показателям, по состоянию на 31 декабря отчетного года, к</w:t>
            </w:r>
            <w:r w:rsidR="0047253B">
              <w:t>м</w:t>
            </w:r>
            <w:r>
              <w:t>*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417A" w:rsidRDefault="00DD417A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км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417A" w:rsidRDefault="00DD41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15,98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D417A" w:rsidRDefault="00B64A9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16,6321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17A" w:rsidRDefault="00DD41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17A" w:rsidRDefault="00DD417A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417A" w:rsidRDefault="00B64A9C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64,6121</w:t>
            </w:r>
          </w:p>
        </w:tc>
      </w:tr>
      <w:tr w:rsidR="0047253B" w:rsidTr="00B64A9C">
        <w:trPr>
          <w:trHeight w:val="714"/>
        </w:trPr>
        <w:tc>
          <w:tcPr>
            <w:tcW w:w="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253B" w:rsidRDefault="0047253B" w:rsidP="0047253B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253B" w:rsidRDefault="0047253B" w:rsidP="0047253B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общая протяженность автомобильных дорог общего пользования местного значения 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7253B" w:rsidRDefault="0047253B" w:rsidP="0047253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км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7253B" w:rsidRDefault="0047253B" w:rsidP="004725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441,7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7253B" w:rsidRDefault="00B64A9C" w:rsidP="004725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483,691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53B" w:rsidRDefault="00B64A9C" w:rsidP="004725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483,691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53B" w:rsidRDefault="00B64A9C" w:rsidP="004725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483,691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7253B" w:rsidRDefault="00604A7D" w:rsidP="004725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483,691</w:t>
            </w:r>
          </w:p>
        </w:tc>
      </w:tr>
      <w:tr w:rsidR="0047253B" w:rsidTr="0047253B">
        <w:trPr>
          <w:trHeight w:val="430"/>
        </w:trPr>
        <w:tc>
          <w:tcPr>
            <w:tcW w:w="9816" w:type="dxa"/>
            <w:gridSpan w:val="14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7253B" w:rsidRDefault="0047253B" w:rsidP="0047253B">
            <w:pPr>
              <w:jc w:val="righ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color w:val="000000"/>
              </w:rPr>
              <w:t>Окончание таблицы 4</w:t>
            </w:r>
          </w:p>
        </w:tc>
      </w:tr>
      <w:tr w:rsidR="00C35560" w:rsidTr="00DB6B8E">
        <w:trPr>
          <w:trHeight w:val="714"/>
        </w:trPr>
        <w:tc>
          <w:tcPr>
            <w:tcW w:w="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5560" w:rsidRDefault="0047253B" w:rsidP="000B655E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1.1.4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35560" w:rsidRDefault="00C35560" w:rsidP="00DB6B8E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Количество полученных положительных заключений государственной экспертизы</w:t>
            </w:r>
          </w:p>
        </w:tc>
        <w:tc>
          <w:tcPr>
            <w:tcW w:w="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35560" w:rsidRDefault="0047253B" w:rsidP="000B655E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ш</w:t>
            </w:r>
            <w:r w:rsidR="00C35560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35560" w:rsidRDefault="00C35560" w:rsidP="000B655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35560" w:rsidRDefault="007E215B" w:rsidP="000B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5560" w:rsidRDefault="007E215B" w:rsidP="000B6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5560" w:rsidRDefault="00C35560" w:rsidP="000B655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5560" w:rsidRDefault="00604A7D" w:rsidP="000B655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0643B" w:rsidTr="00DB6B8E">
        <w:trPr>
          <w:gridBefore w:val="1"/>
          <w:wBefore w:w="9" w:type="dxa"/>
          <w:trHeight w:val="171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43B" w:rsidRDefault="0047253B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43B" w:rsidRDefault="0020643B" w:rsidP="00DB6B8E">
            <w:pPr>
              <w:jc w:val="both"/>
            </w:pPr>
            <w:r>
              <w:t>Площадь приведенных тротуаров в соответстви</w:t>
            </w:r>
            <w:r w:rsidR="00DB6B8E">
              <w:t>е</w:t>
            </w:r>
            <w:r>
              <w:t xml:space="preserve"> с нормативными требованиями к транспортно -эксплуатационному состоянию </w:t>
            </w:r>
            <w:r w:rsidR="0047253B">
              <w:t>,</w:t>
            </w:r>
            <w:r w:rsidR="0047253B">
              <w:rPr>
                <w:color w:val="000000"/>
                <w:shd w:val="clear" w:color="auto" w:fill="FAFAFA"/>
              </w:rPr>
              <w:t xml:space="preserve"> м</w:t>
            </w:r>
            <w:r w:rsidR="0047253B">
              <w:rPr>
                <w:color w:val="000000"/>
                <w:shd w:val="clear" w:color="auto" w:fill="FAFAFA"/>
                <w:vertAlign w:val="superscript"/>
              </w:rPr>
              <w:t>2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0643B" w:rsidRDefault="0020643B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AFAFA"/>
              </w:rPr>
              <w:t>м</w:t>
            </w:r>
            <w:r>
              <w:rPr>
                <w:color w:val="000000"/>
                <w:shd w:val="clear" w:color="auto" w:fill="FAFAFA"/>
                <w:vertAlign w:val="superscript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0643B" w:rsidRDefault="002064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2818,8</w:t>
            </w:r>
            <w:r w:rsidR="00DB6B8E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643B" w:rsidRDefault="00604A7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9182,00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643B" w:rsidRDefault="002064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2000</w:t>
            </w:r>
            <w:r w:rsidR="00DB6B8E">
              <w:rPr>
                <w:color w:val="000000" w:themeColor="text1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43B" w:rsidRDefault="002064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2000</w:t>
            </w:r>
            <w:r w:rsidR="00DB6B8E">
              <w:rPr>
                <w:color w:val="000000" w:themeColor="text1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643B" w:rsidRDefault="00604A7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16000,8</w:t>
            </w:r>
          </w:p>
        </w:tc>
      </w:tr>
      <w:tr w:rsidR="0020643B" w:rsidTr="00DB6B8E">
        <w:trPr>
          <w:gridBefore w:val="1"/>
          <w:wBefore w:w="9" w:type="dxa"/>
          <w:trHeight w:val="171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43B" w:rsidRDefault="004725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43B" w:rsidRDefault="0020643B" w:rsidP="00DB6B8E">
            <w:pPr>
              <w:jc w:val="both"/>
            </w:pPr>
            <w:r>
              <w:t>Количество пешеходных переходов обустроенных в соответстви</w:t>
            </w:r>
            <w:r w:rsidR="00DB6B8E">
              <w:t>и</w:t>
            </w:r>
            <w:r>
              <w:t xml:space="preserve"> с национальными стандартами на территории округа</w:t>
            </w:r>
            <w:r w:rsidR="00DB6B8E">
              <w:t>, шт.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0643B" w:rsidRDefault="00DB6B8E">
            <w:pPr>
              <w:jc w:val="center"/>
              <w:rPr>
                <w:color w:val="000000"/>
              </w:rPr>
            </w:pPr>
            <w:r>
              <w:t>ш</w:t>
            </w:r>
            <w:r w:rsidR="0020643B">
              <w:t>т</w:t>
            </w:r>
            <w: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0643B" w:rsidRDefault="002064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643B" w:rsidRDefault="00604A7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643B" w:rsidRDefault="002064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43B" w:rsidRDefault="002064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0643B" w:rsidRDefault="00604A7D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20643B" w:rsidTr="00DB6B8E">
        <w:trPr>
          <w:gridBefore w:val="1"/>
          <w:wBefore w:w="9" w:type="dxa"/>
          <w:trHeight w:val="171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643B" w:rsidRDefault="004725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643B" w:rsidRDefault="0020643B" w:rsidP="00DB6B8E">
            <w:pPr>
              <w:jc w:val="both"/>
            </w:pPr>
            <w:r>
              <w:t xml:space="preserve">Количество </w:t>
            </w:r>
            <w:r>
              <w:rPr>
                <w:color w:val="000000"/>
                <w:spacing w:val="2"/>
              </w:rPr>
              <w:t>остановочных пунктов, разворотных площадок</w:t>
            </w:r>
            <w:r w:rsidR="00DB6B8E">
              <w:rPr>
                <w:color w:val="000000"/>
                <w:spacing w:val="2"/>
              </w:rPr>
              <w:t>,</w:t>
            </w:r>
            <w:r>
              <w:rPr>
                <w:color w:val="000000"/>
                <w:spacing w:val="2"/>
              </w:rPr>
              <w:t xml:space="preserve"> оборудованных в соответствии с национальным стандартом РФ ГОСТ Р 52766-2007 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0643B" w:rsidRDefault="0020643B">
            <w:pPr>
              <w:jc w:val="center"/>
            </w:pPr>
            <w:r>
              <w:t>ед.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0643B" w:rsidRDefault="002064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20643B" w:rsidRDefault="007E215B" w:rsidP="0020643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20643B" w:rsidRDefault="0020643B" w:rsidP="007E215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  <w:r w:rsidR="007E215B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0643B" w:rsidRDefault="0020643B" w:rsidP="007E215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  <w:r w:rsidR="007E215B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20643B" w:rsidRDefault="007E215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78</w:t>
            </w:r>
          </w:p>
        </w:tc>
      </w:tr>
    </w:tbl>
    <w:p w:rsidR="00553F30" w:rsidRDefault="00553F30">
      <w:pPr>
        <w:ind w:firstLine="709"/>
        <w:jc w:val="right"/>
        <w:rPr>
          <w:color w:val="000000"/>
          <w:sz w:val="28"/>
          <w:szCs w:val="28"/>
        </w:rPr>
      </w:pPr>
    </w:p>
    <w:p w:rsidR="00553F30" w:rsidRDefault="00553F30">
      <w:pPr>
        <w:jc w:val="both"/>
        <w:rPr>
          <w:color w:val="000000"/>
          <w:sz w:val="28"/>
          <w:szCs w:val="28"/>
        </w:rPr>
      </w:pPr>
    </w:p>
    <w:p w:rsidR="00553F30" w:rsidRDefault="00553F30">
      <w:pPr>
        <w:jc w:val="both"/>
        <w:rPr>
          <w:color w:val="000000"/>
          <w:sz w:val="28"/>
          <w:szCs w:val="28"/>
        </w:rPr>
      </w:pPr>
    </w:p>
    <w:p w:rsidR="00553F30" w:rsidRDefault="00D645F8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городского округа</w:t>
      </w:r>
    </w:p>
    <w:p w:rsidR="00553F30" w:rsidRDefault="00D645F8">
      <w:pPr>
        <w:jc w:val="both"/>
        <w:rPr>
          <w:color w:val="000000"/>
          <w:sz w:val="28"/>
          <w:szCs w:val="28"/>
        </w:rPr>
        <w:sectPr w:rsidR="00553F30">
          <w:headerReference w:type="default" r:id="rId14"/>
          <w:headerReference w:type="first" r:id="rId15"/>
          <w:pgSz w:w="11906" w:h="16838"/>
          <w:pgMar w:top="1134" w:right="567" w:bottom="992" w:left="1701" w:header="709" w:footer="0" w:gutter="0"/>
          <w:cols w:space="720"/>
          <w:titlePg/>
          <w:docGrid w:linePitch="360"/>
        </w:sectPr>
      </w:pPr>
      <w:r>
        <w:rPr>
          <w:color w:val="000000" w:themeColor="text1"/>
          <w:sz w:val="28"/>
          <w:szCs w:val="28"/>
        </w:rPr>
        <w:t xml:space="preserve">по жилищно-коммунальным вопросам                                                  </w:t>
      </w:r>
      <w:r w:rsidR="00BE6D29">
        <w:rPr>
          <w:color w:val="000000" w:themeColor="text1"/>
          <w:sz w:val="28"/>
          <w:szCs w:val="28"/>
        </w:rPr>
        <w:t>И.В. Фролов</w:t>
      </w:r>
    </w:p>
    <w:p w:rsidR="00553F30" w:rsidRDefault="00553F30" w:rsidP="00604A7D"/>
    <w:sectPr w:rsidR="00553F30">
      <w:headerReference w:type="default" r:id="rId16"/>
      <w:pgSz w:w="11906" w:h="16838"/>
      <w:pgMar w:top="1701" w:right="1134" w:bottom="567" w:left="568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78" w:rsidRDefault="00292578">
      <w:r>
        <w:separator/>
      </w:r>
    </w:p>
  </w:endnote>
  <w:endnote w:type="continuationSeparator" w:id="0">
    <w:p w:rsidR="00292578" w:rsidRDefault="0029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78" w:rsidRDefault="002925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78" w:rsidRDefault="00292578">
      <w:r>
        <w:separator/>
      </w:r>
    </w:p>
  </w:footnote>
  <w:footnote w:type="continuationSeparator" w:id="0">
    <w:p w:rsidR="00292578" w:rsidRDefault="0029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459945"/>
      <w:docPartObj>
        <w:docPartGallery w:val="Page Numbers (Top of Page)"/>
        <w:docPartUnique/>
      </w:docPartObj>
    </w:sdtPr>
    <w:sdtEndPr/>
    <w:sdtContent>
      <w:p w:rsidR="00292578" w:rsidRDefault="00292578">
        <w:pPr>
          <w:pStyle w:val="aa"/>
          <w:jc w:val="center"/>
          <w:rPr>
            <w:rFonts w:eastAsia="Times New Roman"/>
          </w:rPr>
        </w:pPr>
        <w:r>
          <w:fldChar w:fldCharType="begin"/>
        </w:r>
        <w:r>
          <w:instrText>PAGE</w:instrText>
        </w:r>
        <w:r>
          <w:rPr>
            <w:rFonts w:eastAsia="Times New Roman"/>
          </w:rPr>
          <w:fldChar w:fldCharType="separate"/>
        </w:r>
        <w:r w:rsidR="00973E6B">
          <w:rPr>
            <w:noProof/>
          </w:rPr>
          <w:t>6</w:t>
        </w:r>
        <w:r>
          <w:rPr>
            <w:rFonts w:eastAsia="Times New Roman"/>
          </w:rPr>
          <w:fldChar w:fldCharType="end"/>
        </w:r>
      </w:p>
      <w:p w:rsidR="00292578" w:rsidRDefault="00973E6B">
        <w:pPr>
          <w:pStyle w:val="aa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78" w:rsidRDefault="00292578">
    <w:pPr>
      <w:pStyle w:val="aa"/>
      <w:jc w:val="center"/>
    </w:pPr>
  </w:p>
  <w:p w:rsidR="00292578" w:rsidRDefault="0029257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979198"/>
      <w:docPartObj>
        <w:docPartGallery w:val="Page Numbers (Top of Page)"/>
        <w:docPartUnique/>
      </w:docPartObj>
    </w:sdtPr>
    <w:sdtEndPr/>
    <w:sdtContent>
      <w:p w:rsidR="00292578" w:rsidRDefault="00292578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73E6B">
          <w:rPr>
            <w:noProof/>
          </w:rPr>
          <w:t>8</w:t>
        </w:r>
        <w:r>
          <w:fldChar w:fldCharType="end"/>
        </w:r>
      </w:p>
      <w:p w:rsidR="00292578" w:rsidRDefault="00973E6B">
        <w:pPr>
          <w:pStyle w:val="aa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335947"/>
      <w:docPartObj>
        <w:docPartGallery w:val="Page Numbers (Top of Page)"/>
        <w:docPartUnique/>
      </w:docPartObj>
    </w:sdtPr>
    <w:sdtEndPr/>
    <w:sdtContent>
      <w:p w:rsidR="00292578" w:rsidRDefault="00292578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73E6B">
          <w:rPr>
            <w:noProof/>
          </w:rPr>
          <w:t>33</w:t>
        </w:r>
        <w:r>
          <w:fldChar w:fldCharType="end"/>
        </w:r>
      </w:p>
      <w:p w:rsidR="00292578" w:rsidRDefault="00973E6B">
        <w:pPr>
          <w:pStyle w:val="aa"/>
          <w:jc w:val="center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650661"/>
      <w:docPartObj>
        <w:docPartGallery w:val="Page Numbers (Top of Page)"/>
        <w:docPartUnique/>
      </w:docPartObj>
    </w:sdtPr>
    <w:sdtEndPr/>
    <w:sdtContent>
      <w:p w:rsidR="00292578" w:rsidRDefault="00292578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73E6B">
          <w:rPr>
            <w:noProof/>
          </w:rPr>
          <w:t>31</w:t>
        </w:r>
        <w:r>
          <w:fldChar w:fldCharType="end"/>
        </w:r>
      </w:p>
      <w:p w:rsidR="00292578" w:rsidRDefault="00973E6B">
        <w:pPr>
          <w:pStyle w:val="aa"/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000934"/>
      <w:docPartObj>
        <w:docPartGallery w:val="Page Numbers (Top of Page)"/>
        <w:docPartUnique/>
      </w:docPartObj>
    </w:sdtPr>
    <w:sdtEndPr/>
    <w:sdtContent>
      <w:p w:rsidR="00292578" w:rsidRDefault="00292578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73E6B">
          <w:rPr>
            <w:noProof/>
          </w:rPr>
          <w:t>34</w:t>
        </w:r>
        <w:r>
          <w:fldChar w:fldCharType="end"/>
        </w:r>
      </w:p>
      <w:p w:rsidR="00292578" w:rsidRDefault="00973E6B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F5C"/>
    <w:multiLevelType w:val="hybridMultilevel"/>
    <w:tmpl w:val="26C4A2A6"/>
    <w:lvl w:ilvl="0" w:tplc="6330B2CA">
      <w:start w:val="1"/>
      <w:numFmt w:val="none"/>
      <w:suff w:val="nothing"/>
      <w:lvlText w:val=""/>
      <w:lvlJc w:val="left"/>
      <w:pPr>
        <w:ind w:left="0" w:firstLine="0"/>
      </w:pPr>
    </w:lvl>
    <w:lvl w:ilvl="1" w:tplc="5BBA4224">
      <w:start w:val="1"/>
      <w:numFmt w:val="none"/>
      <w:suff w:val="nothing"/>
      <w:lvlText w:val=""/>
      <w:lvlJc w:val="left"/>
      <w:pPr>
        <w:ind w:left="0" w:firstLine="0"/>
      </w:pPr>
    </w:lvl>
    <w:lvl w:ilvl="2" w:tplc="C450B1D2">
      <w:start w:val="1"/>
      <w:numFmt w:val="none"/>
      <w:suff w:val="nothing"/>
      <w:lvlText w:val=""/>
      <w:lvlJc w:val="left"/>
      <w:pPr>
        <w:ind w:left="0" w:firstLine="0"/>
      </w:pPr>
    </w:lvl>
    <w:lvl w:ilvl="3" w:tplc="48625254">
      <w:start w:val="1"/>
      <w:numFmt w:val="none"/>
      <w:suff w:val="nothing"/>
      <w:lvlText w:val=""/>
      <w:lvlJc w:val="left"/>
      <w:pPr>
        <w:ind w:left="0" w:firstLine="0"/>
      </w:pPr>
    </w:lvl>
    <w:lvl w:ilvl="4" w:tplc="EDB28C74">
      <w:start w:val="1"/>
      <w:numFmt w:val="none"/>
      <w:suff w:val="nothing"/>
      <w:lvlText w:val=""/>
      <w:lvlJc w:val="left"/>
      <w:pPr>
        <w:ind w:left="0" w:firstLine="0"/>
      </w:pPr>
    </w:lvl>
    <w:lvl w:ilvl="5" w:tplc="BA5E62C8">
      <w:start w:val="1"/>
      <w:numFmt w:val="none"/>
      <w:suff w:val="nothing"/>
      <w:lvlText w:val=""/>
      <w:lvlJc w:val="left"/>
      <w:pPr>
        <w:ind w:left="0" w:firstLine="0"/>
      </w:pPr>
    </w:lvl>
    <w:lvl w:ilvl="6" w:tplc="1CF41DA6">
      <w:start w:val="1"/>
      <w:numFmt w:val="none"/>
      <w:suff w:val="nothing"/>
      <w:lvlText w:val=""/>
      <w:lvlJc w:val="left"/>
      <w:pPr>
        <w:ind w:left="0" w:firstLine="0"/>
      </w:pPr>
    </w:lvl>
    <w:lvl w:ilvl="7" w:tplc="B9F459AA">
      <w:start w:val="1"/>
      <w:numFmt w:val="none"/>
      <w:suff w:val="nothing"/>
      <w:lvlText w:val=""/>
      <w:lvlJc w:val="left"/>
      <w:pPr>
        <w:ind w:left="0" w:firstLine="0"/>
      </w:pPr>
    </w:lvl>
    <w:lvl w:ilvl="8" w:tplc="56C8B7E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173B92"/>
    <w:multiLevelType w:val="hybridMultilevel"/>
    <w:tmpl w:val="1D7469CA"/>
    <w:lvl w:ilvl="0" w:tplc="CE8E9F2A">
      <w:start w:val="6"/>
      <w:numFmt w:val="decimal"/>
      <w:lvlText w:val="%1."/>
      <w:lvlJc w:val="left"/>
      <w:pPr>
        <w:ind w:left="928" w:hanging="360"/>
      </w:pPr>
    </w:lvl>
    <w:lvl w:ilvl="1" w:tplc="AB94DEEE">
      <w:start w:val="1"/>
      <w:numFmt w:val="lowerLetter"/>
      <w:lvlText w:val="%2."/>
      <w:lvlJc w:val="left"/>
      <w:pPr>
        <w:ind w:left="1648" w:hanging="360"/>
      </w:pPr>
    </w:lvl>
    <w:lvl w:ilvl="2" w:tplc="D8640222">
      <w:start w:val="1"/>
      <w:numFmt w:val="lowerRoman"/>
      <w:lvlText w:val="%3."/>
      <w:lvlJc w:val="right"/>
      <w:pPr>
        <w:ind w:left="2368" w:hanging="180"/>
      </w:pPr>
    </w:lvl>
    <w:lvl w:ilvl="3" w:tplc="3D6EF996">
      <w:start w:val="1"/>
      <w:numFmt w:val="decimal"/>
      <w:lvlText w:val="%4."/>
      <w:lvlJc w:val="left"/>
      <w:pPr>
        <w:ind w:left="3088" w:hanging="360"/>
      </w:pPr>
    </w:lvl>
    <w:lvl w:ilvl="4" w:tplc="94FAAF52">
      <w:start w:val="1"/>
      <w:numFmt w:val="lowerLetter"/>
      <w:lvlText w:val="%5."/>
      <w:lvlJc w:val="left"/>
      <w:pPr>
        <w:ind w:left="3808" w:hanging="360"/>
      </w:pPr>
    </w:lvl>
    <w:lvl w:ilvl="5" w:tplc="734E0724">
      <w:start w:val="1"/>
      <w:numFmt w:val="lowerRoman"/>
      <w:lvlText w:val="%6."/>
      <w:lvlJc w:val="right"/>
      <w:pPr>
        <w:ind w:left="4528" w:hanging="180"/>
      </w:pPr>
    </w:lvl>
    <w:lvl w:ilvl="6" w:tplc="6FF46C36">
      <w:start w:val="1"/>
      <w:numFmt w:val="decimal"/>
      <w:lvlText w:val="%7."/>
      <w:lvlJc w:val="left"/>
      <w:pPr>
        <w:ind w:left="5248" w:hanging="360"/>
      </w:pPr>
    </w:lvl>
    <w:lvl w:ilvl="7" w:tplc="C7C448AC">
      <w:start w:val="1"/>
      <w:numFmt w:val="lowerLetter"/>
      <w:lvlText w:val="%8."/>
      <w:lvlJc w:val="left"/>
      <w:pPr>
        <w:ind w:left="5968" w:hanging="360"/>
      </w:pPr>
    </w:lvl>
    <w:lvl w:ilvl="8" w:tplc="60D2E966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AA2431"/>
    <w:multiLevelType w:val="hybridMultilevel"/>
    <w:tmpl w:val="3B6E4654"/>
    <w:lvl w:ilvl="0" w:tplc="92C06FEA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</w:rPr>
    </w:lvl>
    <w:lvl w:ilvl="1" w:tplc="CBE0CA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52838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9844153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5A4A43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D30A288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A6E29932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8C7270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DAA80A4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6FD2328"/>
    <w:multiLevelType w:val="multilevel"/>
    <w:tmpl w:val="C2E8F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6707CB"/>
    <w:multiLevelType w:val="hybridMultilevel"/>
    <w:tmpl w:val="6DD26A86"/>
    <w:lvl w:ilvl="0" w:tplc="1122AD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 w:tplc="53B2242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5F48BE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C88D256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DB6C80E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4C8E6176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6A6BAB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DB6C6492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98CA050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E811B42"/>
    <w:multiLevelType w:val="hybridMultilevel"/>
    <w:tmpl w:val="F8F46888"/>
    <w:lvl w:ilvl="0" w:tplc="956E04A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1E6319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7FAFAB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528309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5E2A1D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BF187A5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6C2106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CCFA09D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15F8396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75F1666E"/>
    <w:multiLevelType w:val="hybridMultilevel"/>
    <w:tmpl w:val="B5ECAE1A"/>
    <w:lvl w:ilvl="0" w:tplc="9550C688">
      <w:start w:val="9"/>
      <w:numFmt w:val="decimal"/>
      <w:lvlText w:val="%1."/>
      <w:lvlJc w:val="left"/>
      <w:pPr>
        <w:ind w:left="720" w:hanging="360"/>
      </w:pPr>
    </w:lvl>
    <w:lvl w:ilvl="1" w:tplc="F9166D6A">
      <w:start w:val="1"/>
      <w:numFmt w:val="lowerLetter"/>
      <w:lvlText w:val="%2."/>
      <w:lvlJc w:val="left"/>
      <w:pPr>
        <w:ind w:left="1440" w:hanging="360"/>
      </w:pPr>
    </w:lvl>
    <w:lvl w:ilvl="2" w:tplc="04300FD6">
      <w:start w:val="1"/>
      <w:numFmt w:val="lowerRoman"/>
      <w:lvlText w:val="%3."/>
      <w:lvlJc w:val="right"/>
      <w:pPr>
        <w:ind w:left="2160" w:hanging="180"/>
      </w:pPr>
    </w:lvl>
    <w:lvl w:ilvl="3" w:tplc="EDEC0EBC">
      <w:start w:val="1"/>
      <w:numFmt w:val="decimal"/>
      <w:lvlText w:val="%4."/>
      <w:lvlJc w:val="left"/>
      <w:pPr>
        <w:ind w:left="2880" w:hanging="360"/>
      </w:pPr>
    </w:lvl>
    <w:lvl w:ilvl="4" w:tplc="AD8ED23C">
      <w:start w:val="1"/>
      <w:numFmt w:val="lowerLetter"/>
      <w:lvlText w:val="%5."/>
      <w:lvlJc w:val="left"/>
      <w:pPr>
        <w:ind w:left="3600" w:hanging="360"/>
      </w:pPr>
    </w:lvl>
    <w:lvl w:ilvl="5" w:tplc="D6FE6B74">
      <w:start w:val="1"/>
      <w:numFmt w:val="lowerRoman"/>
      <w:lvlText w:val="%6."/>
      <w:lvlJc w:val="right"/>
      <w:pPr>
        <w:ind w:left="4320" w:hanging="180"/>
      </w:pPr>
    </w:lvl>
    <w:lvl w:ilvl="6" w:tplc="B41C0C70">
      <w:start w:val="1"/>
      <w:numFmt w:val="decimal"/>
      <w:lvlText w:val="%7."/>
      <w:lvlJc w:val="left"/>
      <w:pPr>
        <w:ind w:left="5040" w:hanging="360"/>
      </w:pPr>
    </w:lvl>
    <w:lvl w:ilvl="7" w:tplc="7C880D50">
      <w:start w:val="1"/>
      <w:numFmt w:val="lowerLetter"/>
      <w:lvlText w:val="%8."/>
      <w:lvlJc w:val="left"/>
      <w:pPr>
        <w:ind w:left="5760" w:hanging="360"/>
      </w:pPr>
    </w:lvl>
    <w:lvl w:ilvl="8" w:tplc="31E468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30"/>
    <w:rsid w:val="000610CA"/>
    <w:rsid w:val="0006181A"/>
    <w:rsid w:val="00073021"/>
    <w:rsid w:val="00085C45"/>
    <w:rsid w:val="000874D3"/>
    <w:rsid w:val="00091E99"/>
    <w:rsid w:val="000B655E"/>
    <w:rsid w:val="000B67CB"/>
    <w:rsid w:val="000F4EBE"/>
    <w:rsid w:val="00127E4C"/>
    <w:rsid w:val="00137239"/>
    <w:rsid w:val="00157543"/>
    <w:rsid w:val="00164B12"/>
    <w:rsid w:val="00165951"/>
    <w:rsid w:val="00166E75"/>
    <w:rsid w:val="00183A0B"/>
    <w:rsid w:val="001B7E95"/>
    <w:rsid w:val="001D2CD0"/>
    <w:rsid w:val="001E37D6"/>
    <w:rsid w:val="001E7FE8"/>
    <w:rsid w:val="0020643B"/>
    <w:rsid w:val="00281846"/>
    <w:rsid w:val="00292578"/>
    <w:rsid w:val="002D11CA"/>
    <w:rsid w:val="002D4B15"/>
    <w:rsid w:val="002F4875"/>
    <w:rsid w:val="0030458F"/>
    <w:rsid w:val="0036251A"/>
    <w:rsid w:val="0037324C"/>
    <w:rsid w:val="00386C42"/>
    <w:rsid w:val="003D363A"/>
    <w:rsid w:val="004212F8"/>
    <w:rsid w:val="00441F37"/>
    <w:rsid w:val="00454779"/>
    <w:rsid w:val="0047253B"/>
    <w:rsid w:val="004F5113"/>
    <w:rsid w:val="00513CE2"/>
    <w:rsid w:val="0051756F"/>
    <w:rsid w:val="00553F30"/>
    <w:rsid w:val="00556F19"/>
    <w:rsid w:val="00575822"/>
    <w:rsid w:val="005B7E23"/>
    <w:rsid w:val="00604A7D"/>
    <w:rsid w:val="00624F3A"/>
    <w:rsid w:val="00631DF9"/>
    <w:rsid w:val="00645676"/>
    <w:rsid w:val="0065355D"/>
    <w:rsid w:val="00660412"/>
    <w:rsid w:val="00667155"/>
    <w:rsid w:val="00674C2B"/>
    <w:rsid w:val="00687CB3"/>
    <w:rsid w:val="006A17DD"/>
    <w:rsid w:val="006B13DD"/>
    <w:rsid w:val="006D6C70"/>
    <w:rsid w:val="006E6B89"/>
    <w:rsid w:val="00752EC1"/>
    <w:rsid w:val="00753371"/>
    <w:rsid w:val="007745E4"/>
    <w:rsid w:val="00780178"/>
    <w:rsid w:val="007D3CFB"/>
    <w:rsid w:val="007E215B"/>
    <w:rsid w:val="007E57B3"/>
    <w:rsid w:val="00821E4B"/>
    <w:rsid w:val="0083136C"/>
    <w:rsid w:val="0084685B"/>
    <w:rsid w:val="00887C91"/>
    <w:rsid w:val="008B1A23"/>
    <w:rsid w:val="008E72C7"/>
    <w:rsid w:val="00902794"/>
    <w:rsid w:val="00935E8F"/>
    <w:rsid w:val="00951C57"/>
    <w:rsid w:val="009672E9"/>
    <w:rsid w:val="00967A67"/>
    <w:rsid w:val="00973E6B"/>
    <w:rsid w:val="00984EF1"/>
    <w:rsid w:val="00996F58"/>
    <w:rsid w:val="009D014D"/>
    <w:rsid w:val="009D4E44"/>
    <w:rsid w:val="009E55BB"/>
    <w:rsid w:val="009F7384"/>
    <w:rsid w:val="00A0152D"/>
    <w:rsid w:val="00A148CC"/>
    <w:rsid w:val="00A506D6"/>
    <w:rsid w:val="00A5260E"/>
    <w:rsid w:val="00AE49EA"/>
    <w:rsid w:val="00AF6DEF"/>
    <w:rsid w:val="00B05B52"/>
    <w:rsid w:val="00B2420B"/>
    <w:rsid w:val="00B30289"/>
    <w:rsid w:val="00B5099B"/>
    <w:rsid w:val="00B52A7A"/>
    <w:rsid w:val="00B64A9C"/>
    <w:rsid w:val="00B825E0"/>
    <w:rsid w:val="00B9485E"/>
    <w:rsid w:val="00B94AA9"/>
    <w:rsid w:val="00BA3441"/>
    <w:rsid w:val="00BA5EBF"/>
    <w:rsid w:val="00BA7447"/>
    <w:rsid w:val="00BE0CFE"/>
    <w:rsid w:val="00BE6D29"/>
    <w:rsid w:val="00C0791E"/>
    <w:rsid w:val="00C13225"/>
    <w:rsid w:val="00C17565"/>
    <w:rsid w:val="00C35560"/>
    <w:rsid w:val="00C54532"/>
    <w:rsid w:val="00C7384E"/>
    <w:rsid w:val="00C8192D"/>
    <w:rsid w:val="00CC79FF"/>
    <w:rsid w:val="00D466C7"/>
    <w:rsid w:val="00D645F8"/>
    <w:rsid w:val="00D65FF5"/>
    <w:rsid w:val="00D742B7"/>
    <w:rsid w:val="00D74B62"/>
    <w:rsid w:val="00D76F3D"/>
    <w:rsid w:val="00DA5099"/>
    <w:rsid w:val="00DB2324"/>
    <w:rsid w:val="00DB2A15"/>
    <w:rsid w:val="00DB6B8E"/>
    <w:rsid w:val="00DC5CD7"/>
    <w:rsid w:val="00DD417A"/>
    <w:rsid w:val="00DD5F37"/>
    <w:rsid w:val="00E67122"/>
    <w:rsid w:val="00ED45FD"/>
    <w:rsid w:val="00F04B8F"/>
    <w:rsid w:val="00F0643B"/>
    <w:rsid w:val="00F10098"/>
    <w:rsid w:val="00F27533"/>
    <w:rsid w:val="00F305C7"/>
    <w:rsid w:val="00F40553"/>
    <w:rsid w:val="00F566B0"/>
    <w:rsid w:val="00F62B9D"/>
    <w:rsid w:val="00F645E5"/>
    <w:rsid w:val="00FA26CE"/>
    <w:rsid w:val="00FD32F5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GridTable7Colorful-Accent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Calibri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pPr>
      <w:keepNext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customStyle="1" w:styleId="14">
    <w:name w:val="Текст концевой сноски Знак1"/>
    <w:link w:val="ae"/>
    <w:uiPriority w:val="99"/>
    <w:rPr>
      <w:sz w:val="20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4">
    <w:name w:val="Основной текст Знак2"/>
    <w:basedOn w:val="a0"/>
    <w:link w:val="af1"/>
    <w:uiPriority w:val="99"/>
    <w:qFormat/>
    <w:rPr>
      <w:rFonts w:ascii="Times New Roman" w:hAnsi="Times New Roman" w:cs="Times New Roman"/>
      <w:b/>
      <w:sz w:val="28"/>
    </w:rPr>
  </w:style>
  <w:style w:type="character" w:customStyle="1" w:styleId="16">
    <w:name w:val="Основной текст Знак1"/>
    <w:basedOn w:val="a0"/>
    <w:uiPriority w:val="99"/>
    <w:qFormat/>
    <w:rPr>
      <w:rFonts w:ascii="Times New Roman" w:hAnsi="Times New Roman" w:cs="Times New Roman"/>
      <w:b/>
      <w:sz w:val="20"/>
    </w:rPr>
  </w:style>
  <w:style w:type="character" w:customStyle="1" w:styleId="af2">
    <w:name w:val="Основной текст Знак"/>
    <w:uiPriority w:val="99"/>
    <w:semiHidden/>
    <w:qFormat/>
  </w:style>
  <w:style w:type="character" w:customStyle="1" w:styleId="af3">
    <w:name w:val="Основной текст с отступом Знак"/>
    <w:basedOn w:val="a0"/>
    <w:uiPriority w:val="99"/>
    <w:qFormat/>
    <w:rPr>
      <w:rFonts w:ascii="Times New Roman" w:hAnsi="Times New Roman" w:cs="Times New Roman"/>
      <w:sz w:val="24"/>
    </w:rPr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hAnsi="Tahoma" w:cs="Times New Roman"/>
      <w:sz w:val="16"/>
    </w:rPr>
  </w:style>
  <w:style w:type="character" w:customStyle="1" w:styleId="af5">
    <w:name w:val="Верхний колонтитул Знак"/>
    <w:basedOn w:val="a0"/>
    <w:uiPriority w:val="99"/>
    <w:qFormat/>
    <w:rPr>
      <w:rFonts w:cs="Times New Roman"/>
    </w:rPr>
  </w:style>
  <w:style w:type="character" w:customStyle="1" w:styleId="af6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7">
    <w:name w:val="Текст сноски Знак"/>
    <w:basedOn w:val="a0"/>
    <w:uiPriority w:val="99"/>
    <w:semiHidden/>
    <w:qFormat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f9">
    <w:name w:val="Текст концевой сноски Знак"/>
    <w:basedOn w:val="a0"/>
    <w:uiPriority w:val="99"/>
    <w:semiHidden/>
    <w:qFormat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qFormat/>
    <w:rPr>
      <w:vertAlign w:val="superscript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afb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link w:val="24"/>
    <w:uiPriority w:val="99"/>
    <w:rPr>
      <w:b/>
      <w:sz w:val="20"/>
      <w:szCs w:val="20"/>
    </w:rPr>
  </w:style>
  <w:style w:type="paragraph" w:styleId="afc">
    <w:name w:val="List"/>
    <w:basedOn w:val="af1"/>
    <w:rPr>
      <w:rFonts w:cs="Ari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e">
    <w:name w:val="index heading"/>
    <w:basedOn w:val="a"/>
    <w:qFormat/>
    <w:pPr>
      <w:suppressLineNumbers/>
    </w:pPr>
    <w:rPr>
      <w:rFonts w:cs="Arial"/>
    </w:rPr>
  </w:style>
  <w:style w:type="paragraph" w:customStyle="1" w:styleId="17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 Indent"/>
    <w:basedOn w:val="a"/>
    <w:uiPriority w:val="99"/>
    <w:pPr>
      <w:spacing w:after="120"/>
      <w:ind w:left="283"/>
    </w:pPr>
  </w:style>
  <w:style w:type="paragraph" w:customStyle="1" w:styleId="ConsPlusCell">
    <w:name w:val="ConsPlusCell"/>
    <w:uiPriority w:val="99"/>
    <w:qFormat/>
    <w:pPr>
      <w:widowControl w:val="0"/>
    </w:pPr>
    <w:rPr>
      <w:rFonts w:cs="Calibri"/>
    </w:rPr>
  </w:style>
  <w:style w:type="paragraph" w:styleId="aff0">
    <w:name w:val="Balloon Text"/>
    <w:basedOn w:val="a"/>
    <w:uiPriority w:val="99"/>
    <w:semiHidden/>
    <w:qFormat/>
    <w:rPr>
      <w:rFonts w:ascii="Tahoma" w:hAnsi="Tahoma"/>
      <w:sz w:val="16"/>
      <w:szCs w:val="16"/>
    </w:rPr>
  </w:style>
  <w:style w:type="paragraph" w:styleId="aa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uiPriority w:val="99"/>
    <w:qFormat/>
    <w:pPr>
      <w:ind w:left="720"/>
      <w:contextualSpacing/>
    </w:pPr>
  </w:style>
  <w:style w:type="paragraph" w:customStyle="1" w:styleId="aff2">
    <w:name w:val="Содержимое врезки"/>
    <w:basedOn w:val="a"/>
    <w:qFormat/>
  </w:style>
  <w:style w:type="paragraph" w:customStyle="1" w:styleId="formattext">
    <w:name w:val="formattext"/>
    <w:basedOn w:val="a"/>
    <w:qFormat/>
    <w:pPr>
      <w:spacing w:beforeAutospacing="1" w:afterAutospacing="1"/>
    </w:pPr>
  </w:style>
  <w:style w:type="paragraph" w:styleId="ad">
    <w:name w:val="footnote text"/>
    <w:basedOn w:val="a"/>
    <w:link w:val="13"/>
    <w:uiPriority w:val="99"/>
    <w:semiHidden/>
    <w:unhideWhenUsed/>
    <w:qFormat/>
    <w:rPr>
      <w:sz w:val="20"/>
      <w:szCs w:val="20"/>
    </w:rPr>
  </w:style>
  <w:style w:type="paragraph" w:styleId="ae">
    <w:name w:val="endnote text"/>
    <w:basedOn w:val="a"/>
    <w:link w:val="14"/>
    <w:uiPriority w:val="99"/>
    <w:semiHidden/>
    <w:unhideWhenUsed/>
    <w:qFormat/>
    <w:rPr>
      <w:sz w:val="20"/>
      <w:szCs w:val="20"/>
    </w:rPr>
  </w:style>
  <w:style w:type="table" w:styleId="aff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GridTable7Colorful-Accent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Calibri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pPr>
      <w:keepNext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customStyle="1" w:styleId="14">
    <w:name w:val="Текст концевой сноски Знак1"/>
    <w:link w:val="ae"/>
    <w:uiPriority w:val="99"/>
    <w:rPr>
      <w:sz w:val="20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4">
    <w:name w:val="Основной текст Знак2"/>
    <w:basedOn w:val="a0"/>
    <w:link w:val="af1"/>
    <w:uiPriority w:val="99"/>
    <w:qFormat/>
    <w:rPr>
      <w:rFonts w:ascii="Times New Roman" w:hAnsi="Times New Roman" w:cs="Times New Roman"/>
      <w:b/>
      <w:sz w:val="28"/>
    </w:rPr>
  </w:style>
  <w:style w:type="character" w:customStyle="1" w:styleId="16">
    <w:name w:val="Основной текст Знак1"/>
    <w:basedOn w:val="a0"/>
    <w:uiPriority w:val="99"/>
    <w:qFormat/>
    <w:rPr>
      <w:rFonts w:ascii="Times New Roman" w:hAnsi="Times New Roman" w:cs="Times New Roman"/>
      <w:b/>
      <w:sz w:val="20"/>
    </w:rPr>
  </w:style>
  <w:style w:type="character" w:customStyle="1" w:styleId="af2">
    <w:name w:val="Основной текст Знак"/>
    <w:uiPriority w:val="99"/>
    <w:semiHidden/>
    <w:qFormat/>
  </w:style>
  <w:style w:type="character" w:customStyle="1" w:styleId="af3">
    <w:name w:val="Основной текст с отступом Знак"/>
    <w:basedOn w:val="a0"/>
    <w:uiPriority w:val="99"/>
    <w:qFormat/>
    <w:rPr>
      <w:rFonts w:ascii="Times New Roman" w:hAnsi="Times New Roman" w:cs="Times New Roman"/>
      <w:sz w:val="24"/>
    </w:rPr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hAnsi="Tahoma" w:cs="Times New Roman"/>
      <w:sz w:val="16"/>
    </w:rPr>
  </w:style>
  <w:style w:type="character" w:customStyle="1" w:styleId="af5">
    <w:name w:val="Верхний колонтитул Знак"/>
    <w:basedOn w:val="a0"/>
    <w:uiPriority w:val="99"/>
    <w:qFormat/>
    <w:rPr>
      <w:rFonts w:cs="Times New Roman"/>
    </w:rPr>
  </w:style>
  <w:style w:type="character" w:customStyle="1" w:styleId="af6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7">
    <w:name w:val="Текст сноски Знак"/>
    <w:basedOn w:val="a0"/>
    <w:uiPriority w:val="99"/>
    <w:semiHidden/>
    <w:qFormat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f9">
    <w:name w:val="Текст концевой сноски Знак"/>
    <w:basedOn w:val="a0"/>
    <w:uiPriority w:val="99"/>
    <w:semiHidden/>
    <w:qFormat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qFormat/>
    <w:rPr>
      <w:vertAlign w:val="superscript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afb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link w:val="24"/>
    <w:uiPriority w:val="99"/>
    <w:rPr>
      <w:b/>
      <w:sz w:val="20"/>
      <w:szCs w:val="20"/>
    </w:rPr>
  </w:style>
  <w:style w:type="paragraph" w:styleId="afc">
    <w:name w:val="List"/>
    <w:basedOn w:val="af1"/>
    <w:rPr>
      <w:rFonts w:cs="Ari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e">
    <w:name w:val="index heading"/>
    <w:basedOn w:val="a"/>
    <w:qFormat/>
    <w:pPr>
      <w:suppressLineNumbers/>
    </w:pPr>
    <w:rPr>
      <w:rFonts w:cs="Arial"/>
    </w:rPr>
  </w:style>
  <w:style w:type="paragraph" w:customStyle="1" w:styleId="17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 Indent"/>
    <w:basedOn w:val="a"/>
    <w:uiPriority w:val="99"/>
    <w:pPr>
      <w:spacing w:after="120"/>
      <w:ind w:left="283"/>
    </w:pPr>
  </w:style>
  <w:style w:type="paragraph" w:customStyle="1" w:styleId="ConsPlusCell">
    <w:name w:val="ConsPlusCell"/>
    <w:uiPriority w:val="99"/>
    <w:qFormat/>
    <w:pPr>
      <w:widowControl w:val="0"/>
    </w:pPr>
    <w:rPr>
      <w:rFonts w:cs="Calibri"/>
    </w:rPr>
  </w:style>
  <w:style w:type="paragraph" w:styleId="aff0">
    <w:name w:val="Balloon Text"/>
    <w:basedOn w:val="a"/>
    <w:uiPriority w:val="99"/>
    <w:semiHidden/>
    <w:qFormat/>
    <w:rPr>
      <w:rFonts w:ascii="Tahoma" w:hAnsi="Tahoma"/>
      <w:sz w:val="16"/>
      <w:szCs w:val="16"/>
    </w:rPr>
  </w:style>
  <w:style w:type="paragraph" w:styleId="aa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uiPriority w:val="99"/>
    <w:qFormat/>
    <w:pPr>
      <w:ind w:left="720"/>
      <w:contextualSpacing/>
    </w:pPr>
  </w:style>
  <w:style w:type="paragraph" w:customStyle="1" w:styleId="aff2">
    <w:name w:val="Содержимое врезки"/>
    <w:basedOn w:val="a"/>
    <w:qFormat/>
  </w:style>
  <w:style w:type="paragraph" w:customStyle="1" w:styleId="formattext">
    <w:name w:val="formattext"/>
    <w:basedOn w:val="a"/>
    <w:qFormat/>
    <w:pPr>
      <w:spacing w:beforeAutospacing="1" w:afterAutospacing="1"/>
    </w:pPr>
  </w:style>
  <w:style w:type="paragraph" w:styleId="ad">
    <w:name w:val="footnote text"/>
    <w:basedOn w:val="a"/>
    <w:link w:val="13"/>
    <w:uiPriority w:val="99"/>
    <w:semiHidden/>
    <w:unhideWhenUsed/>
    <w:qFormat/>
    <w:rPr>
      <w:sz w:val="20"/>
      <w:szCs w:val="20"/>
    </w:rPr>
  </w:style>
  <w:style w:type="paragraph" w:styleId="ae">
    <w:name w:val="endnote text"/>
    <w:basedOn w:val="a"/>
    <w:link w:val="14"/>
    <w:uiPriority w:val="99"/>
    <w:semiHidden/>
    <w:unhideWhenUsed/>
    <w:qFormat/>
    <w:rPr>
      <w:sz w:val="20"/>
      <w:szCs w:val="20"/>
    </w:rPr>
  </w:style>
  <w:style w:type="table" w:styleId="aff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E66BE3D-37F1-4D47-BEAA-2D4EB109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34</Pages>
  <Words>6200</Words>
  <Characters>35344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41462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Залесова Евгения Владимировна</cp:lastModifiedBy>
  <cp:revision>178</cp:revision>
  <cp:lastPrinted>2022-11-16T11:45:00Z</cp:lastPrinted>
  <dcterms:created xsi:type="dcterms:W3CDTF">2021-03-11T04:05:00Z</dcterms:created>
  <dcterms:modified xsi:type="dcterms:W3CDTF">2022-11-16T11:45:00Z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