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84"/>
        <w:ind w:left="5670"/>
        <w:jc w:val="both"/>
        <w:spacing w:after="0"/>
        <w:rPr>
          <w:rFonts w:ascii="Times New Roman" w:hAnsi="Times New Roman"/>
          <w:b w:val="false"/>
          <w:sz w:val="27"/>
          <w:szCs w:val="27"/>
        </w:rPr>
      </w:pPr>
      <w:r>
        <w:rPr>
          <w:rFonts w:ascii="Times New Roman" w:hAnsi="Times New Roman"/>
          <w:b w:val="false"/>
          <w:sz w:val="27"/>
          <w:szCs w:val="27"/>
        </w:rPr>
        <w:t xml:space="preserve">УТВЕРЖДЕНА</w:t>
      </w:r>
      <w:r/>
    </w:p>
    <w:p>
      <w:pPr>
        <w:ind w:left="5670"/>
        <w:rPr>
          <w:sz w:val="27"/>
          <w:szCs w:val="27"/>
        </w:rPr>
      </w:pPr>
      <w:r>
        <w:rPr>
          <w:sz w:val="27"/>
          <w:szCs w:val="27"/>
        </w:rPr>
        <w:t xml:space="preserve">постановление</w:t>
      </w:r>
      <w:r>
        <w:rPr>
          <w:sz w:val="27"/>
          <w:szCs w:val="27"/>
        </w:rPr>
        <w:t xml:space="preserve">м </w:t>
      </w:r>
      <w:r>
        <w:rPr>
          <w:sz w:val="27"/>
          <w:szCs w:val="27"/>
        </w:rPr>
        <w:t xml:space="preserve">администрации</w:t>
      </w:r>
      <w:r/>
    </w:p>
    <w:p>
      <w:pPr>
        <w:ind w:left="5670"/>
        <w:rPr>
          <w:sz w:val="27"/>
          <w:szCs w:val="27"/>
        </w:rPr>
      </w:pPr>
      <w:r>
        <w:rPr>
          <w:sz w:val="27"/>
          <w:szCs w:val="27"/>
        </w:rPr>
        <w:t xml:space="preserve">Копейского городского округа</w:t>
      </w:r>
      <w:r/>
    </w:p>
    <w:p>
      <w:pPr>
        <w:ind w:left="5670"/>
        <w:rPr>
          <w:sz w:val="27"/>
          <w:szCs w:val="27"/>
        </w:rPr>
      </w:pPr>
      <w:r>
        <w:rPr>
          <w:sz w:val="27"/>
          <w:szCs w:val="27"/>
        </w:rPr>
        <w:t xml:space="preserve">Челябинской области</w:t>
      </w:r>
      <w:r/>
    </w:p>
    <w:p>
      <w:pPr>
        <w:ind w:left="5670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___________</w:t>
      </w:r>
      <w:r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__________</w:t>
      </w:r>
      <w:r/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84"/>
        <w:rPr>
          <w:rFonts w:ascii="Times New Roman" w:hAnsi="Times New Roman"/>
          <w:b w:val="false"/>
          <w:color w:val="000000"/>
          <w:sz w:val="27"/>
          <w:szCs w:val="27"/>
        </w:rPr>
      </w:pP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Муниципальная программа</w:t>
      </w:r>
      <w:r>
        <w:rPr>
          <w:rFonts w:ascii="Times New Roman" w:hAnsi="Times New Roman"/>
          <w:b w:val="false"/>
          <w:color w:val="000000"/>
          <w:sz w:val="27"/>
          <w:szCs w:val="27"/>
        </w:rPr>
        <w:br/>
        <w:t xml:space="preserve">«Развитие субъектов малого и среднего предпринимательства </w:t>
      </w: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в</w:t>
      </w: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Копейском</w:t>
      </w: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 городском округе Челябинской области»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84"/>
        <w:spacing w:after="0" w:before="0"/>
        <w:rPr>
          <w:rFonts w:ascii="Times New Roman" w:hAnsi="Times New Roman"/>
          <w:b w:val="false"/>
          <w:color w:val="000000"/>
          <w:sz w:val="27"/>
          <w:szCs w:val="27"/>
        </w:rPr>
      </w:pPr>
      <w:r/>
      <w:bookmarkStart w:id="0" w:name="sub_1004"/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Паспорт</w:t>
      </w:r>
      <w:r/>
    </w:p>
    <w:p>
      <w:pPr>
        <w:pStyle w:val="284"/>
        <w:spacing w:after="0" w:before="0"/>
        <w:rPr>
          <w:rFonts w:ascii="Times New Roman" w:hAnsi="Times New Roman"/>
          <w:b w:val="false"/>
          <w:color w:val="000000"/>
          <w:sz w:val="27"/>
          <w:szCs w:val="27"/>
        </w:rPr>
      </w:pP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муниципальной программы</w:t>
      </w:r>
      <w:bookmarkEnd w:id="0"/>
      <w:r/>
      <w:r/>
    </w:p>
    <w:p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«Развитие субъектов малого и среднего предпринимательства </w:t>
      </w:r>
      <w:r>
        <w:rPr>
          <w:sz w:val="27"/>
          <w:szCs w:val="27"/>
        </w:rPr>
        <w:t xml:space="preserve">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Копейском</w:t>
      </w:r>
      <w:r>
        <w:rPr>
          <w:sz w:val="27"/>
          <w:szCs w:val="27"/>
        </w:rPr>
        <w:t xml:space="preserve"> городском округе» (далее – СМСП, муниципальная программа)</w:t>
      </w:r>
      <w:r/>
    </w:p>
    <w:p>
      <w:pPr>
        <w:jc w:val="center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numPr>
          <w:ilvl w:val="0"/>
          <w:numId w:val="4"/>
        </w:numPr>
        <w:ind w:left="0" w:firstLine="709"/>
        <w:jc w:val="both"/>
        <w:widowControl w:val="off"/>
        <w:tabs>
          <w:tab w:val="left" w:pos="1134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Ответственный исполнитель: управление эко</w:t>
      </w:r>
      <w:r>
        <w:rPr>
          <w:sz w:val="27"/>
          <w:szCs w:val="27"/>
        </w:rPr>
        <w:t xml:space="preserve">номического развития </w:t>
      </w:r>
      <w:r>
        <w:rPr>
          <w:sz w:val="27"/>
          <w:szCs w:val="27"/>
        </w:rPr>
        <w:t xml:space="preserve">администрации Копейского городского округа в лице отдела по инвестиционной политике, поддержке и развитию предпринимательства (далее – управление, округ).</w:t>
      </w:r>
      <w:r/>
    </w:p>
    <w:p>
      <w:pPr>
        <w:numPr>
          <w:ilvl w:val="0"/>
          <w:numId w:val="4"/>
        </w:numPr>
        <w:ind w:left="0" w:firstLine="709"/>
        <w:jc w:val="both"/>
        <w:widowControl w:val="off"/>
        <w:tabs>
          <w:tab w:val="left" w:pos="1134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Соисполнители муниципальной программы</w:t>
      </w:r>
      <w:r>
        <w:rPr>
          <w:sz w:val="27"/>
          <w:szCs w:val="27"/>
        </w:rPr>
        <w:t xml:space="preserve">: управление по имуществу и земельным отношениям администрации округа</w:t>
      </w:r>
      <w:r>
        <w:rPr>
          <w:sz w:val="27"/>
          <w:szCs w:val="27"/>
        </w:rPr>
        <w:t xml:space="preserve"> (далее – </w:t>
      </w:r>
      <w:r>
        <w:rPr>
          <w:sz w:val="27"/>
          <w:szCs w:val="27"/>
        </w:rPr>
        <w:t xml:space="preserve">УИиЗО</w:t>
      </w:r>
      <w:r>
        <w:rPr>
          <w:sz w:val="27"/>
          <w:szCs w:val="27"/>
        </w:rPr>
        <w:t xml:space="preserve">)</w:t>
      </w:r>
      <w:r>
        <w:rPr>
          <w:sz w:val="27"/>
          <w:szCs w:val="27"/>
        </w:rPr>
        <w:t xml:space="preserve">, управление архитектуры и градостроительства администрации округа</w:t>
      </w:r>
      <w:r>
        <w:rPr>
          <w:sz w:val="27"/>
          <w:szCs w:val="27"/>
        </w:rPr>
        <w:t xml:space="preserve"> (далее – </w:t>
      </w:r>
      <w:r>
        <w:rPr>
          <w:sz w:val="27"/>
          <w:szCs w:val="27"/>
        </w:rPr>
        <w:t xml:space="preserve">УАиГ</w:t>
      </w:r>
      <w:r>
        <w:rPr>
          <w:sz w:val="27"/>
          <w:szCs w:val="27"/>
        </w:rPr>
        <w:t xml:space="preserve">)</w:t>
      </w:r>
      <w:r>
        <w:rPr>
          <w:sz w:val="27"/>
          <w:szCs w:val="27"/>
        </w:rPr>
        <w:t xml:space="preserve">, о</w:t>
      </w:r>
      <w:r>
        <w:rPr>
          <w:sz w:val="27"/>
          <w:szCs w:val="27"/>
        </w:rPr>
        <w:t xml:space="preserve">тдел пресс-службы</w:t>
      </w:r>
      <w:r>
        <w:rPr>
          <w:sz w:val="27"/>
          <w:szCs w:val="27"/>
        </w:rPr>
        <w:t xml:space="preserve"> администрации округа.</w:t>
      </w:r>
      <w:r/>
    </w:p>
    <w:p>
      <w:pPr>
        <w:numPr>
          <w:ilvl w:val="0"/>
          <w:numId w:val="4"/>
        </w:numPr>
        <w:ind w:left="0" w:firstLine="709"/>
        <w:jc w:val="both"/>
        <w:widowControl w:val="off"/>
        <w:tabs>
          <w:tab w:val="left" w:pos="1134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Основные ц</w:t>
      </w:r>
      <w:r>
        <w:rPr>
          <w:sz w:val="27"/>
          <w:szCs w:val="27"/>
        </w:rPr>
        <w:t xml:space="preserve">ели, задачи и целевые </w:t>
      </w:r>
      <w:r>
        <w:rPr>
          <w:sz w:val="27"/>
          <w:szCs w:val="27"/>
        </w:rPr>
        <w:t xml:space="preserve">показатели (</w:t>
      </w:r>
      <w:r>
        <w:rPr>
          <w:sz w:val="27"/>
          <w:szCs w:val="27"/>
        </w:rPr>
        <w:t xml:space="preserve">индикаторы</w:t>
      </w:r>
      <w:r>
        <w:rPr>
          <w:sz w:val="27"/>
          <w:szCs w:val="27"/>
        </w:rPr>
        <w:t xml:space="preserve">)</w:t>
      </w:r>
      <w:r>
        <w:rPr>
          <w:sz w:val="27"/>
          <w:szCs w:val="27"/>
        </w:rPr>
        <w:t xml:space="preserve"> муниципальной программы:</w:t>
      </w:r>
      <w:r/>
    </w:p>
    <w:p>
      <w:pPr>
        <w:ind w:left="108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Таблица 1</w:t>
      </w:r>
      <w:r/>
    </w:p>
    <w:tbl>
      <w:tblPr>
        <w:tblW w:w="974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5"/>
        <w:gridCol w:w="1418"/>
        <w:gridCol w:w="1276"/>
        <w:gridCol w:w="1559"/>
      </w:tblGrid>
      <w:tr>
        <w:trPr>
          <w:trHeight w:val="403"/>
        </w:trPr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</w:t>
            </w:r>
            <w:r/>
          </w:p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</w:t>
            </w:r>
            <w:r>
              <w:rPr>
                <w:sz w:val="27"/>
                <w:szCs w:val="27"/>
              </w:rPr>
              <w:t xml:space="preserve">/п</w:t>
            </w:r>
            <w:r/>
          </w:p>
        </w:tc>
        <w:tc>
          <w:tcPr>
            <w:tcW w:w="453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Наименование, целевые показатели (индикаторы) муниципальной программы</w:t>
            </w:r>
            <w:r/>
          </w:p>
        </w:tc>
        <w:tc>
          <w:tcPr>
            <w:gridSpan w:val="3"/>
            <w:tcW w:w="4253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Значение целев</w:t>
            </w:r>
            <w:r>
              <w:rPr>
                <w:sz w:val="27"/>
                <w:szCs w:val="27"/>
              </w:rPr>
              <w:t xml:space="preserve">ых</w:t>
            </w:r>
            <w:r>
              <w:rPr>
                <w:sz w:val="27"/>
                <w:szCs w:val="27"/>
              </w:rPr>
              <w:t xml:space="preserve"> показател</w:t>
            </w:r>
            <w:r>
              <w:rPr>
                <w:sz w:val="27"/>
                <w:szCs w:val="27"/>
              </w:rPr>
              <w:t xml:space="preserve">ей (индикаторов) муниципальной программы</w:t>
            </w:r>
            <w:r/>
          </w:p>
        </w:tc>
      </w:tr>
      <w:tr>
        <w:trPr>
          <w:trHeight w:val="202"/>
        </w:trPr>
        <w:tc>
          <w:tcPr>
            <w:tcBorders>
              <w:bottom w:val="non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4535" w:type="dxa"/>
            <w:vMerge w:val="continue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</w:t>
            </w:r>
            <w:r>
              <w:rPr>
                <w:sz w:val="27"/>
                <w:szCs w:val="27"/>
              </w:rPr>
              <w:t xml:space="preserve">3</w:t>
            </w:r>
            <w:r/>
          </w:p>
        </w:tc>
        <w:tc>
          <w:tcPr>
            <w:tcBorders>
              <w:bottom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</w:t>
            </w:r>
            <w:r>
              <w:rPr>
                <w:sz w:val="27"/>
                <w:szCs w:val="27"/>
              </w:rPr>
              <w:t xml:space="preserve">4</w:t>
            </w:r>
            <w:r/>
          </w:p>
        </w:tc>
        <w:tc>
          <w:tcPr>
            <w:tcBorders>
              <w:bottom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</w:t>
            </w:r>
            <w:r>
              <w:rPr>
                <w:sz w:val="27"/>
                <w:szCs w:val="27"/>
              </w:rPr>
              <w:t xml:space="preserve">5</w:t>
            </w:r>
            <w:r/>
          </w:p>
        </w:tc>
      </w:tr>
      <w:tr>
        <w:trPr>
          <w:trHeight w:val="329"/>
        </w:trPr>
        <w:tc>
          <w:tcPr>
            <w:tcW w:w="959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gridSpan w:val="4"/>
            <w:tcW w:w="8788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Цель: Обеспечение благоприятных условий для развития СМСП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      </w:r>
            <w:r>
              <w:rPr>
                <w:sz w:val="27"/>
                <w:szCs w:val="27"/>
              </w:rPr>
              <w:t xml:space="preserve">самозанятые</w:t>
            </w:r>
            <w:r>
              <w:rPr>
                <w:sz w:val="27"/>
                <w:szCs w:val="27"/>
              </w:rPr>
              <w:t xml:space="preserve">) </w:t>
            </w:r>
            <w:r>
              <w:rPr>
                <w:sz w:val="27"/>
                <w:szCs w:val="27"/>
              </w:rPr>
              <w:t xml:space="preserve">в округе</w:t>
            </w:r>
            <w:r/>
          </w:p>
        </w:tc>
      </w:tr>
      <w:tr>
        <w:trPr>
          <w:trHeight w:val="897"/>
        </w:trPr>
        <w:tc>
          <w:tcPr>
            <w:tcW w:w="959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1.1</w:t>
            </w:r>
            <w:r/>
          </w:p>
        </w:tc>
        <w:tc>
          <w:tcPr>
            <w:gridSpan w:val="4"/>
            <w:tcW w:w="8788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Задача 1. Совершенствование законодательства в сфере регулирования деятельности СМСП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самозанятых</w:t>
            </w:r>
            <w:r>
              <w:rPr>
                <w:sz w:val="27"/>
                <w:szCs w:val="27"/>
              </w:rPr>
              <w:t xml:space="preserve"> и устранение административных барьеров в сфере развития предпринимательства</w:t>
            </w:r>
            <w:r/>
          </w:p>
        </w:tc>
      </w:tr>
      <w:tr>
        <w:trPr>
          <w:trHeight w:val="1157"/>
        </w:trPr>
        <w:tc>
          <w:tcPr>
            <w:tcW w:w="959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1.1.1</w:t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jc w:val="both"/>
              <w:rPr>
                <w:rFonts w:cs="Tahoma"/>
                <w:sz w:val="27"/>
                <w:szCs w:val="27"/>
              </w:rPr>
            </w:pPr>
            <w:r>
              <w:rPr>
                <w:rFonts w:cs="Tahoma"/>
                <w:sz w:val="27"/>
                <w:szCs w:val="27"/>
              </w:rPr>
              <w:t xml:space="preserve">Доля проведенной </w:t>
            </w:r>
            <w:r>
              <w:rPr>
                <w:rFonts w:cs="Tahoma"/>
                <w:sz w:val="27"/>
                <w:szCs w:val="27"/>
              </w:rPr>
              <w:t xml:space="preserve">оценки регулирующего воздействия проектов нормативных правовых актов округа</w:t>
            </w:r>
            <w:r>
              <w:rPr>
                <w:rFonts w:cs="Tahoma"/>
                <w:sz w:val="27"/>
                <w:szCs w:val="27"/>
              </w:rPr>
              <w:t xml:space="preserve"> и экспертизы нормативных правовых актов округа, затрагивающих вопросы осуществления предпринимательской и инвестиционной деятельности, %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100</w:t>
            </w:r>
            <w:r/>
          </w:p>
        </w:tc>
      </w:tr>
      <w:tr>
        <w:trPr>
          <w:trHeight w:val="217"/>
        </w:trPr>
        <w:tc>
          <w:tcPr>
            <w:tcW w:w="959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2.1</w:t>
            </w:r>
            <w:r/>
          </w:p>
        </w:tc>
        <w:tc>
          <w:tcPr>
            <w:gridSpan w:val="4"/>
            <w:tcW w:w="8788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Задача 2. Оказание финансовой поддержки СМСП</w:t>
            </w:r>
            <w:r>
              <w:rPr>
                <w:sz w:val="27"/>
                <w:szCs w:val="27"/>
              </w:rPr>
              <w:t xml:space="preserve">,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самозаняты</w:t>
            </w:r>
            <w:r>
              <w:rPr>
                <w:sz w:val="27"/>
                <w:szCs w:val="27"/>
              </w:rPr>
              <w:t xml:space="preserve">м</w:t>
            </w:r>
            <w:r/>
          </w:p>
        </w:tc>
      </w:tr>
      <w:tr>
        <w:trPr>
          <w:trHeight w:val="699"/>
        </w:trPr>
        <w:tc>
          <w:tcPr>
            <w:tcBorders>
              <w:bottom w:val="none" w:color="000000" w:sz="4" w:space="0"/>
            </w:tcBorders>
            <w:tcW w:w="959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</w:t>
            </w:r>
            <w:r>
              <w:rPr>
                <w:sz w:val="27"/>
                <w:szCs w:val="27"/>
              </w:rPr>
              <w:t xml:space="preserve">.1.1</w:t>
            </w:r>
            <w:r/>
          </w:p>
        </w:tc>
        <w:tc>
          <w:tcPr>
            <w:tcBorders>
              <w:bottom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jc w:val="both"/>
              <w:rPr>
                <w:rFonts w:cs="Tahoma"/>
                <w:sz w:val="27"/>
                <w:szCs w:val="27"/>
              </w:rPr>
            </w:pPr>
            <w:r>
              <w:rPr>
                <w:rFonts w:cs="Tahoma"/>
                <w:sz w:val="27"/>
                <w:szCs w:val="27"/>
              </w:rPr>
              <w:t xml:space="preserve">Количество СМСП, получивших субсидии на возмещение </w:t>
            </w:r>
            <w:r>
              <w:rPr>
                <w:sz w:val="27"/>
                <w:szCs w:val="27"/>
              </w:rPr>
              <w:t xml:space="preserve">части </w:t>
            </w:r>
            <w:r>
              <w:rPr>
                <w:sz w:val="27"/>
                <w:szCs w:val="27"/>
              </w:rPr>
              <w:t xml:space="preserve">затрат по приобретению оборудования для создания и (или) развития, и (или) модернизации производства товаров (работ, </w:t>
            </w:r>
            <w:r>
              <w:rPr>
                <w:sz w:val="27"/>
                <w:szCs w:val="27"/>
              </w:rPr>
              <w:t xml:space="preserve">услуг), за исключением оборудования, предназначенного </w:t>
            </w:r>
            <w:r>
              <w:rPr>
                <w:sz w:val="27"/>
                <w:szCs w:val="27"/>
              </w:rPr>
              <w:t xml:space="preserve">для</w:t>
            </w:r>
            <w:r>
              <w:rPr>
                <w:sz w:val="27"/>
                <w:szCs w:val="27"/>
              </w:rPr>
              <w:t xml:space="preserve"> </w:t>
            </w:r>
            <w:r/>
          </w:p>
          <w:p>
            <w:pPr>
              <w:jc w:val="both"/>
              <w:rPr>
                <w:rFonts w:cs="Tahoma"/>
                <w:sz w:val="27"/>
              </w:rPr>
            </w:pPr>
            <w:r>
              <w:rPr>
                <w:sz w:val="27"/>
                <w:szCs w:val="27"/>
              </w:rPr>
              <w:t xml:space="preserve">осуществления оптовой и розничной </w:t>
            </w:r>
            <w:r>
              <w:rPr>
                <w:sz w:val="27"/>
                <w:szCs w:val="27"/>
              </w:rPr>
              <w:t xml:space="preserve">торговой </w:t>
            </w:r>
            <w:r>
              <w:rPr>
                <w:sz w:val="27"/>
                <w:szCs w:val="27"/>
              </w:rPr>
              <w:t xml:space="preserve">деятельности</w:t>
            </w:r>
            <w:r>
              <w:rPr>
                <w:rFonts w:cs="Tahoma"/>
                <w:sz w:val="27"/>
                <w:szCs w:val="27"/>
              </w:rPr>
              <w:t xml:space="preserve"> (ед.)</w:t>
            </w:r>
            <w:r>
              <w:rPr>
                <w:rFonts w:cs="Tahoma"/>
                <w:sz w:val="27"/>
                <w:szCs w:val="27"/>
              </w:rPr>
            </w:r>
            <w:r/>
          </w:p>
          <w:p>
            <w:pPr>
              <w:jc w:val="both"/>
              <w:rPr>
                <w:rFonts w:cs="Tahoma"/>
                <w:sz w:val="27"/>
                <w:szCs w:val="27"/>
              </w:rPr>
            </w:pPr>
            <w:r>
              <w:rPr>
                <w:rFonts w:cs="Tahoma"/>
                <w:sz w:val="27"/>
                <w:szCs w:val="27"/>
              </w:rPr>
            </w:r>
            <w:r>
              <w:rPr>
                <w:rFonts w:cs="Tahoma"/>
                <w:sz w:val="27"/>
                <w:szCs w:val="27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</w:t>
            </w:r>
            <w:r/>
          </w:p>
        </w:tc>
        <w:tc>
          <w:tcPr>
            <w:tcBorders>
              <w:bottom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</w:t>
            </w:r>
            <w:r/>
          </w:p>
        </w:tc>
        <w:tc>
          <w:tcPr>
            <w:tcBorders>
              <w:bottom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</w:t>
            </w:r>
            <w:r/>
          </w:p>
        </w:tc>
      </w:tr>
      <w:tr>
        <w:trPr>
          <w:trHeight w:val="426"/>
        </w:trPr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9747" w:type="dxa"/>
            <w:textDirection w:val="lrTb"/>
            <w:noWrap w:val="false"/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Продолжение таблицы 1</w:t>
            </w:r>
            <w:r/>
          </w:p>
        </w:tc>
      </w:tr>
      <w:tr>
        <w:trPr>
          <w:trHeight w:val="726"/>
        </w:trPr>
        <w:tc>
          <w:tcPr>
            <w:tcBorders>
              <w:bottom w:val="none" w:color="000000" w:sz="4" w:space="0"/>
            </w:tcBorders>
            <w:tcW w:w="959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2.1.2</w:t>
            </w:r>
            <w:r/>
          </w:p>
        </w:tc>
        <w:tc>
          <w:tcPr>
            <w:tcBorders>
              <w:bottom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jc w:val="both"/>
              <w:rPr>
                <w:rFonts w:cs="Tahoma"/>
                <w:sz w:val="27"/>
                <w:szCs w:val="27"/>
              </w:rPr>
            </w:pPr>
            <w:r>
              <w:rPr>
                <w:rFonts w:cs="Tahoma"/>
                <w:sz w:val="27"/>
                <w:szCs w:val="27"/>
              </w:rPr>
              <w:t xml:space="preserve">Количество </w:t>
            </w:r>
            <w:r>
              <w:rPr>
                <w:rFonts w:cs="Tahoma"/>
                <w:sz w:val="27"/>
                <w:szCs w:val="27"/>
              </w:rPr>
              <w:t xml:space="preserve">самозанятых</w:t>
            </w:r>
            <w:r>
              <w:rPr>
                <w:rFonts w:cs="Tahoma"/>
                <w:sz w:val="27"/>
                <w:szCs w:val="27"/>
              </w:rPr>
              <w:t xml:space="preserve">, </w:t>
            </w:r>
            <w:r>
              <w:rPr>
                <w:rFonts w:cs="Tahoma"/>
                <w:sz w:val="27"/>
                <w:szCs w:val="27"/>
              </w:rPr>
              <w:t xml:space="preserve">получивших</w:t>
            </w:r>
            <w:r>
              <w:rPr>
                <w:rFonts w:cs="Tahoma"/>
                <w:sz w:val="27"/>
                <w:szCs w:val="27"/>
              </w:rPr>
              <w:t xml:space="preserve"> субсидии (ед.)</w:t>
            </w:r>
            <w:r/>
          </w:p>
        </w:tc>
        <w:tc>
          <w:tcPr>
            <w:tcBorders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</w:t>
            </w:r>
            <w:r/>
          </w:p>
        </w:tc>
        <w:tc>
          <w:tcPr>
            <w:tcBorders>
              <w:bottom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</w:t>
            </w:r>
            <w:r/>
          </w:p>
        </w:tc>
        <w:tc>
          <w:tcPr>
            <w:tcBorders>
              <w:bottom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</w:t>
            </w:r>
            <w:r/>
          </w:p>
        </w:tc>
      </w:tr>
      <w:tr>
        <w:trPr>
          <w:trHeight w:val="1157"/>
        </w:trPr>
        <w:tc>
          <w:tcPr>
            <w:tcW w:w="959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2.1.3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5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СМСП, получивших субсидии </w:t>
            </w:r>
            <w:r>
              <w:rPr>
                <w:sz w:val="27"/>
                <w:szCs w:val="27"/>
              </w:rPr>
              <w:t xml:space="preserve">на возмещение части затрат по реконструкции фасадов зданий объектов торговли, бытового обсуживания, общественного питания, а также действующих и вновь установленных временных нестационарных объектов  в соответствии с требованиями «дизайн-кода» (ед.)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</w:t>
            </w:r>
            <w:r/>
          </w:p>
        </w:tc>
      </w:tr>
      <w:tr>
        <w:trPr>
          <w:trHeight w:val="679"/>
        </w:trPr>
        <w:tc>
          <w:tcPr>
            <w:tcW w:w="959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2.1.</w:t>
            </w:r>
            <w:r>
              <w:rPr>
                <w:sz w:val="27"/>
                <w:szCs w:val="27"/>
              </w:rPr>
              <w:t xml:space="preserve">4</w:t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созданных </w:t>
            </w:r>
            <w:r>
              <w:rPr>
                <w:sz w:val="27"/>
                <w:szCs w:val="27"/>
              </w:rPr>
              <w:t xml:space="preserve"> получателями поддержки новых рабочих мест (ед.)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9</w:t>
            </w:r>
            <w:r>
              <w:rPr>
                <w:sz w:val="2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9</w:t>
            </w:r>
            <w:r>
              <w:rPr>
                <w:sz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9</w:t>
            </w:r>
            <w:r>
              <w:rPr>
                <w:sz w:val="26"/>
              </w:rPr>
            </w:r>
            <w:r/>
          </w:p>
        </w:tc>
      </w:tr>
      <w:tr>
        <w:trPr>
          <w:trHeight w:val="580"/>
        </w:trPr>
        <w:tc>
          <w:tcPr>
            <w:tcW w:w="959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3.1.</w:t>
            </w:r>
            <w:r/>
          </w:p>
        </w:tc>
        <w:tc>
          <w:tcPr>
            <w:gridSpan w:val="4"/>
            <w:tcW w:w="8788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Задача 3. Создание базы данных финансово – хозяйственной деятельности СМСП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самозанятых</w:t>
            </w:r>
            <w:r/>
          </w:p>
        </w:tc>
      </w:tr>
      <w:tr>
        <w:trPr>
          <w:trHeight w:val="602"/>
        </w:trPr>
        <w:tc>
          <w:tcPr>
            <w:tcW w:w="959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3.1.1</w:t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СМСП в расчете на 10 тыс. человек населения (ед.)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268,26</w:t>
            </w:r>
            <w:r>
              <w:rPr>
                <w:sz w:val="2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268,36</w:t>
            </w:r>
            <w:r>
              <w:rPr>
                <w:sz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268,46</w:t>
            </w:r>
            <w:r>
              <w:rPr>
                <w:sz w:val="26"/>
              </w:rPr>
            </w:r>
            <w:r/>
          </w:p>
        </w:tc>
      </w:tr>
      <w:tr>
        <w:trPr>
          <w:trHeight w:val="602"/>
        </w:trPr>
        <w:tc>
          <w:tcPr>
            <w:tcW w:w="959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3.1.2</w:t>
            </w:r>
            <w:r/>
          </w:p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17,18</w:t>
            </w:r>
            <w:r>
              <w:rPr>
                <w:sz w:val="2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17,19</w:t>
            </w:r>
            <w:r>
              <w:rPr>
                <w:sz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17,20</w:t>
            </w:r>
            <w:r>
              <w:rPr>
                <w:sz w:val="26"/>
              </w:rPr>
            </w:r>
            <w:r/>
          </w:p>
        </w:tc>
      </w:tr>
      <w:tr>
        <w:trPr>
          <w:trHeight w:val="584"/>
        </w:trPr>
        <w:tc>
          <w:tcPr>
            <w:tcBorders>
              <w:bottom w:val="none" w:color="000000" w:sz="4" w:space="0"/>
            </w:tcBorders>
            <w:tcW w:w="959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4.1</w:t>
            </w:r>
            <w:r/>
          </w:p>
        </w:tc>
        <w:tc>
          <w:tcPr>
            <w:gridSpan w:val="4"/>
            <w:tcBorders>
              <w:bottom w:val="none" w:color="000000" w:sz="4" w:space="0"/>
            </w:tcBorders>
            <w:tcW w:w="8788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Задача 4. Оказание информационно–консультационных услуг по вопросам поддержки СМСП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самозанятым</w:t>
            </w:r>
            <w:r/>
          </w:p>
        </w:tc>
      </w:tr>
      <w:tr>
        <w:trPr>
          <w:trHeight w:val="654"/>
        </w:trPr>
        <w:tc>
          <w:tcPr>
            <w:tcW w:w="959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4.1.1</w:t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консультаций, предоставленных СМСП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самозянятым</w:t>
            </w:r>
            <w:r>
              <w:rPr>
                <w:sz w:val="27"/>
                <w:szCs w:val="27"/>
              </w:rPr>
              <w:t xml:space="preserve"> (ед.)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</w:t>
            </w:r>
            <w:r>
              <w:rPr>
                <w:sz w:val="27"/>
                <w:szCs w:val="27"/>
              </w:rPr>
              <w:t xml:space="preserve">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</w:t>
            </w:r>
            <w:r>
              <w:rPr>
                <w:sz w:val="27"/>
                <w:szCs w:val="27"/>
              </w:rPr>
              <w:t xml:space="preserve">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</w:t>
            </w:r>
            <w:r>
              <w:rPr>
                <w:sz w:val="27"/>
                <w:szCs w:val="27"/>
              </w:rPr>
              <w:t xml:space="preserve">5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4.1.</w:t>
            </w:r>
            <w:r>
              <w:rPr>
                <w:sz w:val="27"/>
                <w:szCs w:val="27"/>
              </w:rPr>
              <w:t xml:space="preserve">2</w:t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сообщений, новостей для предпринимателей, </w:t>
            </w:r>
            <w:r>
              <w:rPr>
                <w:sz w:val="27"/>
                <w:szCs w:val="27"/>
              </w:rPr>
              <w:t xml:space="preserve">самозанятых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размещенных на официальном сайте администрации округа (ед.)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60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5.1</w:t>
            </w:r>
            <w:r/>
          </w:p>
        </w:tc>
        <w:tc>
          <w:tcPr>
            <w:gridSpan w:val="4"/>
            <w:tcW w:w="8788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Задача 5. Оказание имущественной поддержки СМСП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самозанятым</w:t>
            </w:r>
            <w:r/>
          </w:p>
        </w:tc>
      </w:tr>
      <w:tr>
        <w:trPr>
          <w:trHeight w:val="1242"/>
        </w:trPr>
        <w:tc>
          <w:tcPr>
            <w:tcW w:w="959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5.1.1</w:t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объектов муниципального имущества, </w:t>
            </w:r>
            <w:r/>
          </w:p>
          <w:p>
            <w:pPr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предоставленных</w:t>
            </w:r>
            <w:r>
              <w:rPr>
                <w:sz w:val="27"/>
                <w:szCs w:val="27"/>
              </w:rPr>
              <w:t xml:space="preserve"> в аренду СМСП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самозанятым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в отчетном году </w:t>
            </w:r>
            <w:r>
              <w:rPr>
                <w:sz w:val="27"/>
                <w:szCs w:val="27"/>
              </w:rPr>
              <w:t xml:space="preserve">(ед.)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959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5.1.2</w:t>
            </w:r>
            <w:r/>
          </w:p>
        </w:tc>
        <w:tc>
          <w:tcPr>
            <w:tcBorders>
              <w:bottom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объектов муниципального имущества, отчужденных СМСП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самозанятым</w:t>
            </w:r>
            <w:r>
              <w:rPr>
                <w:sz w:val="27"/>
                <w:szCs w:val="27"/>
              </w:rPr>
              <w:t xml:space="preserve"> (ед.)</w:t>
            </w:r>
            <w:r/>
          </w:p>
        </w:tc>
        <w:tc>
          <w:tcPr>
            <w:tcBorders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</w:t>
            </w:r>
            <w:r/>
          </w:p>
        </w:tc>
        <w:tc>
          <w:tcPr>
            <w:tcBorders>
              <w:bottom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</w:t>
            </w:r>
            <w:r/>
          </w:p>
        </w:tc>
        <w:tc>
          <w:tcPr>
            <w:tcBorders>
              <w:bottom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</w:t>
            </w:r>
            <w:r/>
          </w:p>
        </w:tc>
      </w:tr>
      <w:tr>
        <w:trPr>
          <w:trHeight w:val="425"/>
        </w:trPr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747" w:type="dxa"/>
            <w:textDirection w:val="lrTb"/>
            <w:noWrap w:val="false"/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Окончание таблицы 1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>
              <w:rPr>
                <w:sz w:val="27"/>
                <w:szCs w:val="27"/>
              </w:rPr>
              <w:t xml:space="preserve">6.1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</w:tcBorders>
            <w:tcW w:w="8788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 w:val="27"/>
                <w:szCs w:val="27"/>
              </w:rPr>
              <w:t xml:space="preserve">Задача 6. Пропаганда и популяризация предпринимательской деятельности</w:t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6.1.1</w:t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семинаров, круглых столов, конференций и других мероприятий для предпринимателей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самозанятых</w:t>
            </w:r>
            <w:r>
              <w:rPr>
                <w:sz w:val="27"/>
                <w:szCs w:val="27"/>
              </w:rPr>
              <w:t xml:space="preserve"> (ед.)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7.1</w:t>
            </w:r>
            <w:r/>
          </w:p>
        </w:tc>
        <w:tc>
          <w:tcPr>
            <w:gridSpan w:val="4"/>
            <w:tcW w:w="8788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Задача 7. Обеспечение максимального привлечения инвестиций в экономику города, улучшение инвестиционного климата в округе</w:t>
            </w:r>
            <w:r/>
          </w:p>
        </w:tc>
      </w:tr>
      <w:tr>
        <w:trPr>
          <w:trHeight w:val="1105"/>
        </w:trPr>
        <w:tc>
          <w:tcPr>
            <w:tcW w:w="959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7.1.1</w:t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потенциальных инвесторов, обратившихся в администрацию округа по вопросам реализации инвестиционных проектов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</w:t>
            </w:r>
            <w:r/>
          </w:p>
        </w:tc>
      </w:tr>
    </w:tbl>
    <w:p>
      <w:pPr>
        <w:numPr>
          <w:ilvl w:val="0"/>
          <w:numId w:val="12"/>
        </w:numPr>
        <w:ind w:left="1134" w:hanging="414"/>
        <w:jc w:val="both"/>
        <w:widowControl w:val="off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Сроки </w:t>
      </w:r>
      <w:r>
        <w:rPr>
          <w:bCs/>
          <w:sz w:val="27"/>
          <w:szCs w:val="27"/>
        </w:rPr>
        <w:t xml:space="preserve">и этапы </w:t>
      </w:r>
      <w:r>
        <w:rPr>
          <w:bCs/>
          <w:sz w:val="27"/>
          <w:szCs w:val="27"/>
        </w:rPr>
        <w:t xml:space="preserve">реализации муниципальной программы.</w:t>
      </w:r>
      <w:r/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Срок реализации муниципал</w:t>
      </w:r>
      <w:r>
        <w:rPr>
          <w:sz w:val="27"/>
          <w:szCs w:val="27"/>
        </w:rPr>
        <w:t xml:space="preserve">ьной программы рассчитан на 202</w:t>
      </w:r>
      <w:r>
        <w:rPr>
          <w:sz w:val="27"/>
          <w:szCs w:val="27"/>
        </w:rPr>
        <w:t xml:space="preserve">3 </w:t>
      </w:r>
      <w:r>
        <w:rPr>
          <w:sz w:val="27"/>
          <w:szCs w:val="27"/>
        </w:rPr>
        <w:t xml:space="preserve">–</w:t>
      </w:r>
      <w:r>
        <w:rPr>
          <w:sz w:val="27"/>
          <w:szCs w:val="27"/>
        </w:rPr>
        <w:t xml:space="preserve"> 202</w:t>
      </w:r>
      <w:r>
        <w:rPr>
          <w:sz w:val="27"/>
          <w:szCs w:val="27"/>
        </w:rPr>
        <w:t xml:space="preserve">5 годы в соответствии с системой основных мероприятий муниципальной программы, объем</w:t>
      </w:r>
      <w:r>
        <w:rPr>
          <w:sz w:val="27"/>
          <w:szCs w:val="27"/>
        </w:rPr>
        <w:t xml:space="preserve">ами</w:t>
      </w:r>
      <w:r>
        <w:rPr>
          <w:sz w:val="27"/>
          <w:szCs w:val="27"/>
        </w:rPr>
        <w:t xml:space="preserve"> их финансирования и ресурсным обеспечением.</w:t>
      </w:r>
      <w:r/>
    </w:p>
    <w:p>
      <w:pPr>
        <w:pStyle w:val="301"/>
        <w:numPr>
          <w:ilvl w:val="0"/>
          <w:numId w:val="12"/>
        </w:numPr>
        <w:ind w:left="0" w:firstLine="709"/>
        <w:tabs>
          <w:tab w:val="left" w:pos="1134" w:leader="none"/>
        </w:tabs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Объемы бюджетных ассигнований муниципальной программы</w:t>
      </w:r>
      <w:r>
        <w:rPr>
          <w:rFonts w:ascii="Times New Roman" w:hAnsi="Times New Roman" w:cs="Times New Roman"/>
          <w:bCs/>
          <w:sz w:val="27"/>
          <w:szCs w:val="27"/>
        </w:rPr>
        <w:t xml:space="preserve">.</w:t>
      </w:r>
      <w:r/>
    </w:p>
    <w:p>
      <w:pPr>
        <w:pStyle w:val="301"/>
        <w:ind w:left="0" w:firstLine="709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Общий объем финансового обеспечения муниципальной программы в 202</w:t>
      </w:r>
      <w:r>
        <w:rPr>
          <w:rFonts w:ascii="Times New Roman" w:hAnsi="Times New Roman" w:cs="Times New Roman"/>
          <w:bCs/>
          <w:sz w:val="27"/>
          <w:szCs w:val="27"/>
        </w:rPr>
        <w:t xml:space="preserve">3-202</w:t>
      </w:r>
      <w:r>
        <w:rPr>
          <w:rFonts w:ascii="Times New Roman" w:hAnsi="Times New Roman" w:cs="Times New Roman"/>
          <w:bCs/>
          <w:sz w:val="27"/>
          <w:szCs w:val="27"/>
        </w:rPr>
        <w:t xml:space="preserve">5 годах составит </w:t>
      </w:r>
      <w:r>
        <w:rPr>
          <w:rFonts w:ascii="Times New Roman" w:hAnsi="Times New Roman" w:cs="Times New Roman"/>
          <w:bCs/>
          <w:sz w:val="27"/>
          <w:szCs w:val="27"/>
        </w:rPr>
        <w:t xml:space="preserve">4500,00 </w:t>
      </w:r>
      <w:r>
        <w:rPr>
          <w:rFonts w:ascii="Times New Roman" w:hAnsi="Times New Roman" w:cs="Times New Roman"/>
          <w:bCs/>
          <w:sz w:val="27"/>
          <w:szCs w:val="27"/>
        </w:rPr>
        <w:t xml:space="preserve">тыс. рублей</w:t>
      </w:r>
      <w:r>
        <w:rPr>
          <w:rFonts w:ascii="Times New Roman" w:hAnsi="Times New Roman" w:cs="Times New Roman"/>
          <w:bCs/>
          <w:sz w:val="27"/>
          <w:szCs w:val="27"/>
        </w:rPr>
        <w:t xml:space="preserve">, в том числе</w:t>
      </w:r>
      <w:r>
        <w:rPr>
          <w:rFonts w:ascii="Times New Roman" w:hAnsi="Times New Roman" w:cs="Times New Roman"/>
          <w:bCs/>
          <w:sz w:val="27"/>
          <w:szCs w:val="27"/>
        </w:rPr>
        <w:t xml:space="preserve">:</w:t>
      </w:r>
      <w:r/>
    </w:p>
    <w:p>
      <w:pPr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Таблица 2</w:t>
      </w:r>
      <w:r/>
    </w:p>
    <w:tbl>
      <w:tblPr>
        <w:tblW w:w="987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2468"/>
        <w:gridCol w:w="2410"/>
        <w:gridCol w:w="2268"/>
        <w:gridCol w:w="1362"/>
      </w:tblGrid>
      <w:tr>
        <w:trPr/>
        <w:tc>
          <w:tcPr>
            <w:tcW w:w="136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</w:t>
            </w:r>
            <w:r/>
          </w:p>
        </w:tc>
        <w:tc>
          <w:tcPr>
            <w:gridSpan w:val="4"/>
            <w:tcW w:w="850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Объемы</w:t>
            </w:r>
            <w:r>
              <w:rPr>
                <w:sz w:val="27"/>
                <w:szCs w:val="27"/>
              </w:rPr>
              <w:t xml:space="preserve"> финансирования</w:t>
            </w:r>
            <w:r>
              <w:rPr>
                <w:sz w:val="27"/>
                <w:szCs w:val="27"/>
              </w:rPr>
              <w:t xml:space="preserve"> (тыс. рублей)</w:t>
            </w:r>
            <w:r/>
          </w:p>
        </w:tc>
      </w:tr>
      <w:tr>
        <w:trPr/>
        <w:tc>
          <w:tcPr>
            <w:tcW w:w="1362" w:type="dxa"/>
            <w:vMerge w:val="continue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W w:w="246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местный </w:t>
            </w:r>
            <w:r/>
          </w:p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бюджет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</w:t>
            </w:r>
            <w:r>
              <w:rPr>
                <w:sz w:val="27"/>
                <w:szCs w:val="27"/>
              </w:rPr>
              <w:t xml:space="preserve">бластной </w:t>
            </w:r>
            <w:r/>
          </w:p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бюджет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федеральный </w:t>
            </w:r>
            <w:r>
              <w:rPr>
                <w:sz w:val="27"/>
                <w:szCs w:val="27"/>
              </w:rPr>
              <w:t xml:space="preserve">бюджет</w:t>
            </w:r>
            <w:r/>
          </w:p>
        </w:tc>
        <w:tc>
          <w:tcPr>
            <w:tcW w:w="1362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</w:t>
            </w:r>
            <w:r>
              <w:rPr>
                <w:sz w:val="27"/>
                <w:szCs w:val="27"/>
              </w:rPr>
              <w:t xml:space="preserve">того</w:t>
            </w:r>
            <w:r/>
          </w:p>
        </w:tc>
      </w:tr>
      <w:tr>
        <w:trPr>
          <w:trHeight w:val="160"/>
        </w:trPr>
        <w:tc>
          <w:tcPr>
            <w:tcW w:w="1362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</w:t>
            </w:r>
            <w:r>
              <w:rPr>
                <w:sz w:val="27"/>
                <w:szCs w:val="27"/>
              </w:rPr>
              <w:t xml:space="preserve">3</w:t>
            </w:r>
            <w:r/>
          </w:p>
        </w:tc>
        <w:tc>
          <w:tcPr>
            <w:tcW w:w="246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</w:t>
            </w:r>
            <w:r>
              <w:rPr>
                <w:sz w:val="27"/>
                <w:szCs w:val="27"/>
              </w:rPr>
              <w:t xml:space="preserve">500,00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W w:w="1362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</w:t>
            </w:r>
            <w:r>
              <w:rPr>
                <w:sz w:val="27"/>
                <w:szCs w:val="27"/>
              </w:rPr>
              <w:t xml:space="preserve">500,00</w:t>
            </w:r>
            <w:r/>
          </w:p>
        </w:tc>
      </w:tr>
      <w:tr>
        <w:trPr>
          <w:trHeight w:val="151"/>
        </w:trPr>
        <w:tc>
          <w:tcPr>
            <w:tcW w:w="1362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</w:t>
            </w:r>
            <w:r>
              <w:rPr>
                <w:sz w:val="27"/>
                <w:szCs w:val="27"/>
              </w:rPr>
              <w:t xml:space="preserve">4</w:t>
            </w:r>
            <w:r/>
          </w:p>
        </w:tc>
        <w:tc>
          <w:tcPr>
            <w:tcW w:w="246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15</w:t>
            </w:r>
            <w:r>
              <w:rPr>
                <w:sz w:val="27"/>
                <w:szCs w:val="27"/>
              </w:rPr>
              <w:t xml:space="preserve">00,00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W w:w="1362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15</w:t>
            </w:r>
            <w:r>
              <w:rPr>
                <w:sz w:val="27"/>
                <w:szCs w:val="27"/>
              </w:rPr>
              <w:t xml:space="preserve">00,00</w:t>
            </w:r>
            <w:r/>
          </w:p>
        </w:tc>
      </w:tr>
      <w:tr>
        <w:trPr/>
        <w:tc>
          <w:tcPr>
            <w:tcW w:w="1362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</w:t>
            </w:r>
            <w:r>
              <w:rPr>
                <w:sz w:val="27"/>
                <w:szCs w:val="27"/>
              </w:rPr>
              <w:t xml:space="preserve">5</w:t>
            </w:r>
            <w:r/>
          </w:p>
        </w:tc>
        <w:tc>
          <w:tcPr>
            <w:tcW w:w="2468" w:type="dxa"/>
            <w:textDirection w:val="lrTb"/>
            <w:noWrap w:val="false"/>
          </w:tcPr>
          <w:p>
            <w:pPr>
              <w:jc w:val="center"/>
              <w:tabs>
                <w:tab w:val="left" w:pos="525" w:leader="none"/>
                <w:tab w:val="center" w:pos="1037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15</w:t>
            </w:r>
            <w:r>
              <w:rPr>
                <w:sz w:val="27"/>
                <w:szCs w:val="27"/>
              </w:rPr>
              <w:t xml:space="preserve">00,00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W w:w="1362" w:type="dxa"/>
            <w:textDirection w:val="lrTb"/>
            <w:noWrap w:val="false"/>
          </w:tcPr>
          <w:p>
            <w:pPr>
              <w:jc w:val="center"/>
              <w:tabs>
                <w:tab w:val="left" w:pos="525" w:leader="none"/>
                <w:tab w:val="center" w:pos="1037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15</w:t>
            </w:r>
            <w:r>
              <w:rPr>
                <w:sz w:val="27"/>
                <w:szCs w:val="27"/>
              </w:rPr>
              <w:t xml:space="preserve">00,00</w:t>
            </w:r>
            <w:r/>
          </w:p>
        </w:tc>
      </w:tr>
      <w:tr>
        <w:trPr/>
        <w:tc>
          <w:tcPr>
            <w:tcW w:w="1362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Всего</w:t>
            </w:r>
            <w:r/>
          </w:p>
        </w:tc>
        <w:tc>
          <w:tcPr>
            <w:tcW w:w="246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4500,00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W w:w="1362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4500,00</w:t>
            </w:r>
            <w:r/>
          </w:p>
        </w:tc>
      </w:tr>
    </w:tbl>
    <w:p>
      <w:pPr>
        <w:ind w:firstLine="708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Реализация мероприятий муниципальной программы осуществляется в пределах средств, утвержденных в бюджете округа на очередной финансовый год.</w:t>
      </w:r>
      <w:r/>
    </w:p>
    <w:p>
      <w:pPr>
        <w:ind w:firstLine="708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Условия и порядок оказания финансовой поддержки в форме предоставления субсидий СМСП определяются постановлением администрации округа.</w:t>
      </w:r>
      <w:r/>
    </w:p>
    <w:p>
      <w:pPr>
        <w:pStyle w:val="284"/>
        <w:numPr>
          <w:ilvl w:val="0"/>
          <w:numId w:val="12"/>
        </w:numPr>
        <w:ind w:left="0" w:firstLine="709"/>
        <w:jc w:val="both"/>
        <w:spacing w:after="0" w:before="0"/>
        <w:tabs>
          <w:tab w:val="left" w:pos="1134" w:leader="none"/>
        </w:tabs>
        <w:rPr>
          <w:rFonts w:ascii="Times New Roman" w:hAnsi="Times New Roman"/>
          <w:b w:val="false"/>
          <w:color w:val="000000"/>
          <w:sz w:val="27"/>
          <w:szCs w:val="27"/>
        </w:rPr>
      </w:pP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Ожидаемые результаты реализации муниципальной программы:</w:t>
      </w:r>
      <w:r/>
    </w:p>
    <w:p>
      <w:pPr>
        <w:pStyle w:val="284"/>
        <w:ind w:firstLine="709"/>
        <w:jc w:val="both"/>
        <w:spacing w:after="0" w:before="0"/>
        <w:rPr>
          <w:rFonts w:ascii="Times New Roman" w:hAnsi="Times New Roman"/>
          <w:b w:val="false"/>
          <w:color w:val="000000"/>
          <w:sz w:val="27"/>
          <w:szCs w:val="27"/>
        </w:rPr>
      </w:pP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1) предоставление за период реализации мун</w:t>
      </w: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иципальной программы не менее 9</w:t>
      </w: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 СМСП субсидий на возмещение затрат</w:t>
      </w: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 по приобретению оборудования, </w:t>
      </w: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15 субсидии </w:t>
      </w: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самозанятым</w:t>
      </w: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, </w:t>
      </w: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18 СМСП субсидий на возмещение затрат по  реконструкции фасадов;</w:t>
      </w:r>
      <w:r/>
    </w:p>
    <w:p>
      <w:pPr>
        <w:pStyle w:val="284"/>
        <w:ind w:firstLine="709"/>
        <w:jc w:val="both"/>
        <w:spacing w:after="0" w:before="0"/>
        <w:rPr>
          <w:rFonts w:ascii="Times New Roman" w:hAnsi="Times New Roman"/>
          <w:b w:val="false"/>
          <w:color w:val="000000"/>
          <w:sz w:val="27"/>
          <w:szCs w:val="27"/>
        </w:rPr>
      </w:pP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2) создание за весь период реализации муниципальной программы СМСП – получателями поддержки не менее 27 </w:t>
      </w: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 новых рабочих мест;</w:t>
      </w:r>
      <w:r/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увеличение количества СМСП в расчете на 10 тыс. человек населения до </w:t>
      </w:r>
      <w:r>
        <w:rPr>
          <w:sz w:val="27"/>
          <w:szCs w:val="27"/>
        </w:rPr>
        <w:t xml:space="preserve">268,46</w:t>
      </w:r>
      <w:r>
        <w:rPr>
          <w:sz w:val="27"/>
          <w:szCs w:val="27"/>
        </w:rPr>
        <w:t xml:space="preserve"> единиц;</w:t>
      </w:r>
      <w:r/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</w:t>
      </w:r>
      <w:r>
        <w:rPr>
          <w:sz w:val="27"/>
          <w:szCs w:val="27"/>
        </w:rPr>
        <w:t xml:space="preserve">17,20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%;</w:t>
      </w:r>
      <w:r/>
    </w:p>
    <w:p>
      <w:pPr>
        <w:pStyle w:val="284"/>
        <w:ind w:firstLine="709"/>
        <w:jc w:val="both"/>
        <w:spacing w:after="0" w:before="0"/>
        <w:rPr>
          <w:rFonts w:ascii="Times New Roman" w:hAnsi="Times New Roman"/>
          <w:b w:val="false"/>
          <w:color w:val="000000"/>
          <w:sz w:val="27"/>
          <w:szCs w:val="27"/>
        </w:rPr>
      </w:pP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5) предоставление за период реализации муниципальной программы не </w:t>
      </w: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менее </w:t>
      </w: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165</w:t>
      </w: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информационно – консультационных услуг по вопросам ведения предпринимательской деятельности, </w:t>
      </w: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самозанятости</w:t>
      </w:r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;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6) количество объектов муниципального имущества, предоставленных в аренду СМСП, – 130 </w:t>
      </w:r>
      <w:r>
        <w:rPr>
          <w:sz w:val="27"/>
          <w:szCs w:val="27"/>
        </w:rPr>
        <w:t xml:space="preserve">единиц;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7) количество объектов муниципального имущества, отчужденных СМСП, – </w:t>
      </w:r>
      <w:r>
        <w:rPr>
          <w:sz w:val="27"/>
          <w:szCs w:val="27"/>
        </w:rPr>
        <w:t xml:space="preserve">6</w:t>
      </w:r>
      <w:r>
        <w:rPr>
          <w:sz w:val="27"/>
          <w:szCs w:val="27"/>
        </w:rPr>
        <w:t xml:space="preserve"> единиц;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8) количество сообщений, новостей для предпринимателей, </w:t>
      </w:r>
      <w:r>
        <w:rPr>
          <w:sz w:val="27"/>
          <w:szCs w:val="27"/>
        </w:rPr>
        <w:t xml:space="preserve">самозанятых</w:t>
      </w:r>
      <w:r>
        <w:rPr>
          <w:sz w:val="27"/>
          <w:szCs w:val="27"/>
        </w:rPr>
        <w:t xml:space="preserve"> размещенных на официальном сайте администрации округа, – </w:t>
      </w:r>
      <w:r>
        <w:rPr>
          <w:sz w:val="27"/>
          <w:szCs w:val="27"/>
        </w:rPr>
        <w:t xml:space="preserve">16</w:t>
      </w:r>
      <w:r>
        <w:rPr>
          <w:sz w:val="27"/>
          <w:szCs w:val="27"/>
        </w:rPr>
        <w:t xml:space="preserve">5 единиц;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9) количество семинаров, круглых столов, конференций и других мероприятий для предпринимателей, </w:t>
      </w:r>
      <w:r>
        <w:rPr>
          <w:sz w:val="27"/>
          <w:szCs w:val="27"/>
        </w:rPr>
        <w:t xml:space="preserve">самозанятых</w:t>
      </w:r>
      <w:r>
        <w:rPr>
          <w:sz w:val="27"/>
          <w:szCs w:val="27"/>
        </w:rPr>
        <w:t xml:space="preserve"> – </w:t>
      </w:r>
      <w:r>
        <w:rPr>
          <w:sz w:val="27"/>
          <w:szCs w:val="27"/>
        </w:rPr>
        <w:t xml:space="preserve">18</w:t>
      </w:r>
      <w:r>
        <w:rPr>
          <w:sz w:val="27"/>
          <w:szCs w:val="27"/>
        </w:rPr>
        <w:t xml:space="preserve"> мероприятий;</w:t>
      </w:r>
      <w:r/>
    </w:p>
    <w:p>
      <w:pPr>
        <w:ind w:firstLine="708"/>
        <w:jc w:val="both"/>
        <w:tabs>
          <w:tab w:val="left" w:pos="1134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10) количество потенциальных инвесторов, обратившихся в администрацию округа по вопросам реализации инвестиционных проектов, – 2 единицы.</w:t>
      </w:r>
      <w:r/>
    </w:p>
    <w:p>
      <w:pPr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284"/>
        <w:numPr>
          <w:ilvl w:val="0"/>
          <w:numId w:val="20"/>
        </w:numPr>
        <w:ind w:left="0" w:firstLine="0"/>
        <w:spacing w:after="0" w:before="0"/>
        <w:tabs>
          <w:tab w:val="left" w:pos="426" w:leader="none"/>
        </w:tabs>
        <w:rPr>
          <w:rFonts w:ascii="Times New Roman" w:hAnsi="Times New Roman"/>
          <w:color w:val="000000"/>
          <w:sz w:val="27"/>
          <w:szCs w:val="27"/>
        </w:rPr>
      </w:pPr>
      <w:r/>
      <w:bookmarkStart w:id="1" w:name="sub_1006"/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Приоритеты и цели муниципальной политики, включая характеристику текущего состояния сферы реализации муниципальной программы</w:t>
      </w:r>
      <w:r/>
    </w:p>
    <w:p>
      <w:pPr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numPr>
          <w:ilvl w:val="0"/>
          <w:numId w:val="21"/>
        </w:numPr>
        <w:ind w:left="0" w:firstLine="720"/>
        <w:jc w:val="both"/>
        <w:widowControl w:val="off"/>
        <w:tabs>
          <w:tab w:val="left" w:pos="1134" w:leader="none"/>
        </w:tabs>
        <w:rPr>
          <w:sz w:val="27"/>
          <w:szCs w:val="27"/>
        </w:rPr>
      </w:pPr>
      <w:r/>
      <w:bookmarkEnd w:id="1"/>
      <w:r>
        <w:rPr>
          <w:sz w:val="27"/>
          <w:szCs w:val="27"/>
        </w:rPr>
        <w:t xml:space="preserve">Малый и средний бизнес</w:t>
      </w:r>
      <w:r>
        <w:rPr>
          <w:sz w:val="27"/>
          <w:szCs w:val="27"/>
        </w:rPr>
        <w:t xml:space="preserve"> играет значительную роль в решении экономических и социальных задач округа, способствует формированию конкурентной среды, обеспечивает занятость и экономическую самостоятельность населения округа, стабильность налоговых поступлений в бюджеты всех уровней.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Оценоч</w:t>
      </w:r>
      <w:r>
        <w:rPr>
          <w:sz w:val="27"/>
          <w:szCs w:val="27"/>
        </w:rPr>
        <w:t xml:space="preserve">но, по состоянию на 1 января 202</w:t>
      </w:r>
      <w:r>
        <w:rPr>
          <w:sz w:val="27"/>
          <w:szCs w:val="27"/>
        </w:rPr>
        <w:t xml:space="preserve">3 года в округе ведут деятельность более </w:t>
      </w:r>
      <w:r>
        <w:rPr>
          <w:sz w:val="27"/>
          <w:szCs w:val="27"/>
        </w:rPr>
        <w:t xml:space="preserve">3950</w:t>
      </w:r>
      <w:r>
        <w:rPr>
          <w:sz w:val="27"/>
          <w:szCs w:val="27"/>
        </w:rPr>
        <w:t xml:space="preserve"> СМСП.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отраслевой структуре малых и средних предприятий наибольшую долю занимает торговля – </w:t>
      </w:r>
      <w:r>
        <w:rPr>
          <w:sz w:val="27"/>
          <w:szCs w:val="27"/>
        </w:rPr>
        <w:t xml:space="preserve">45,0 %</w:t>
      </w:r>
      <w:r>
        <w:rPr>
          <w:sz w:val="27"/>
          <w:szCs w:val="27"/>
        </w:rPr>
        <w:t xml:space="preserve">;</w:t>
      </w:r>
      <w:r>
        <w:rPr>
          <w:sz w:val="27"/>
          <w:szCs w:val="27"/>
        </w:rPr>
        <w:t xml:space="preserve"> 1,2 %</w:t>
      </w:r>
      <w:r>
        <w:rPr>
          <w:sz w:val="27"/>
          <w:szCs w:val="27"/>
        </w:rPr>
        <w:t xml:space="preserve"> представл</w:t>
      </w:r>
      <w:r>
        <w:rPr>
          <w:sz w:val="27"/>
          <w:szCs w:val="27"/>
        </w:rPr>
        <w:t xml:space="preserve">яют сельское и лесное хозяйство;</w:t>
      </w:r>
      <w:r>
        <w:rPr>
          <w:sz w:val="27"/>
          <w:szCs w:val="27"/>
        </w:rPr>
        <w:t xml:space="preserve"> 9,2 </w:t>
      </w:r>
      <w:r>
        <w:rPr>
          <w:sz w:val="27"/>
          <w:szCs w:val="27"/>
        </w:rPr>
        <w:t xml:space="preserve">%</w:t>
      </w:r>
      <w:r>
        <w:rPr>
          <w:sz w:val="27"/>
          <w:szCs w:val="27"/>
        </w:rPr>
        <w:t xml:space="preserve"> – обрабатывающие производства; 5,6 </w:t>
      </w:r>
      <w:r>
        <w:rPr>
          <w:sz w:val="27"/>
          <w:szCs w:val="27"/>
        </w:rPr>
        <w:t xml:space="preserve">%</w:t>
      </w:r>
      <w:r>
        <w:rPr>
          <w:sz w:val="27"/>
          <w:szCs w:val="27"/>
        </w:rPr>
        <w:t xml:space="preserve"> – строительство;</w:t>
      </w:r>
      <w:r>
        <w:rPr>
          <w:sz w:val="27"/>
          <w:szCs w:val="27"/>
        </w:rPr>
        <w:t xml:space="preserve"> 11,</w:t>
      </w:r>
      <w:r>
        <w:rPr>
          <w:sz w:val="27"/>
          <w:szCs w:val="27"/>
        </w:rPr>
        <w:t xml:space="preserve">0 %</w:t>
      </w:r>
      <w:r>
        <w:rPr>
          <w:sz w:val="27"/>
          <w:szCs w:val="27"/>
        </w:rPr>
        <w:t xml:space="preserve"> – транспорт и связь;</w:t>
      </w:r>
      <w:r>
        <w:rPr>
          <w:sz w:val="27"/>
          <w:szCs w:val="27"/>
        </w:rPr>
        <w:t xml:space="preserve"> 13,5 </w:t>
      </w:r>
      <w:r>
        <w:rPr>
          <w:sz w:val="27"/>
          <w:szCs w:val="27"/>
        </w:rPr>
        <w:t xml:space="preserve">%</w:t>
      </w:r>
      <w:r>
        <w:rPr>
          <w:sz w:val="27"/>
          <w:szCs w:val="27"/>
        </w:rPr>
        <w:t xml:space="preserve"> занимают операции с </w:t>
      </w:r>
      <w:r>
        <w:rPr>
          <w:sz w:val="27"/>
          <w:szCs w:val="27"/>
        </w:rPr>
        <w:t xml:space="preserve">недвижимым имуществом и арендой;</w:t>
      </w:r>
      <w:r>
        <w:rPr>
          <w:sz w:val="27"/>
          <w:szCs w:val="27"/>
        </w:rPr>
        <w:t xml:space="preserve"> 14,5 </w:t>
      </w:r>
      <w:r>
        <w:rPr>
          <w:sz w:val="27"/>
          <w:szCs w:val="27"/>
        </w:rPr>
        <w:t xml:space="preserve">%</w:t>
      </w:r>
      <w:r>
        <w:rPr>
          <w:sz w:val="27"/>
          <w:szCs w:val="27"/>
        </w:rPr>
        <w:t xml:space="preserve"> – прочие отрасли.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Важным для округа является изменение пропорций в отраслевой структуре организаций малого и среднего бизнеса в сторону увеличения сферы обрабатывающих производств и сферы бизнеса, предоставляющего востребованные социальные услуги населению.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Субъекты сферы обрабатывающих производств, по сравнению с субъектами торговли, имеют более высокие затраты на приобретение основных средств (оборудования, комплектующих, специализированного тра</w:t>
      </w:r>
      <w:r>
        <w:rPr>
          <w:sz w:val="27"/>
          <w:szCs w:val="27"/>
        </w:rPr>
        <w:t xml:space="preserve">нспорта), у них более длительный период оборачиваемости финансовых средств. В связи с этим, в силу недостаточности собственных финансовых ресурсов, данные организации для приобретения и модернизации основных средств используют кредитные и лизинговые схемы.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Важнейшим фактором, способствующим созданию благоприятных условий для развития малого и среднего предпринимательства, является удовлетворение потребностей СМСП в нежилых помещениях. 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</w:t>
      </w:r>
      <w:hyperlink r:id="rId16" w:history="1">
        <w:r>
          <w:rPr>
            <w:rStyle w:val="296"/>
            <w:color w:val="auto"/>
            <w:sz w:val="27"/>
            <w:szCs w:val="27"/>
          </w:rPr>
          <w:t xml:space="preserve">статьей 18</w:t>
        </w:r>
      </w:hyperlink>
      <w:r>
        <w:rPr>
          <w:sz w:val="27"/>
          <w:szCs w:val="27"/>
        </w:rPr>
        <w:t xml:space="preserve"> Федерального закона от 24 июля 2007 г.                 № 209-ФЗ «О развитии малого и сред</w:t>
      </w:r>
      <w:r>
        <w:rPr>
          <w:sz w:val="27"/>
          <w:szCs w:val="27"/>
        </w:rPr>
        <w:t xml:space="preserve">него предпринимательства в Российской Федерации» оказание имущественной поддержки СМСП и организациям, образующим инфраструктуру поддержки малого и среднего предпринимательства, осуществляется органами местного самоуправления в виде передачи во владение и </w:t>
      </w:r>
      <w:r>
        <w:rPr>
          <w:sz w:val="27"/>
          <w:szCs w:val="27"/>
        </w:rPr>
        <w:t xml:space="preserve">(или) пользование муниципального имущества.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территории округа с 2015 года ведется планомерная работа по улучшению инвестиц</w:t>
      </w:r>
      <w:r>
        <w:rPr>
          <w:sz w:val="27"/>
          <w:szCs w:val="27"/>
        </w:rPr>
        <w:t xml:space="preserve">ионного и бизнес – климата, а также работа по снижению административных барьеров. Внедрены успешные практики, включенные в Атлас муниципальных практик, являющийся федеральным проектом Агентства стратегических инициатив. В рамках внедрения успешных практик: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разработаны и размещены на официальном сайте администрации округа разделы «Инвесторам» и Инвестиционный паспорт округа;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создан общественный </w:t>
      </w:r>
      <w:r>
        <w:rPr>
          <w:sz w:val="27"/>
          <w:szCs w:val="27"/>
        </w:rPr>
        <w:t xml:space="preserve">координационный </w:t>
      </w:r>
      <w:r>
        <w:rPr>
          <w:sz w:val="27"/>
          <w:szCs w:val="27"/>
        </w:rPr>
        <w:t xml:space="preserve">Совет по развитию малого и среднего предпринимательства и улучшению инвестиционного климата в округе</w:t>
      </w:r>
      <w:r>
        <w:rPr>
          <w:sz w:val="27"/>
          <w:szCs w:val="27"/>
        </w:rPr>
        <w:t xml:space="preserve"> (далее – ОКС)</w:t>
      </w:r>
      <w:r>
        <w:rPr>
          <w:sz w:val="27"/>
          <w:szCs w:val="27"/>
        </w:rPr>
        <w:t xml:space="preserve">;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 внедрена система оценки регулирующего воздействия проектов муниципальных правовых актов и экспертизы действующих муниципальных правовых актов, затрагивающих вопросы осуществления предпринимательской и инвестиционной деятельности;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 сокращены сроки выдачи разрешительной документации на строительство, реконструкцию и ввод объектов.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Несмотря на положительные тенденции развития предпринимательства в округе, малому и среднему бизнесу необходима поддержка, так как существует ряд определенных проблем при ведении предпринимательской деятельности: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 недостаток финансовых ресурсов для приобретения и модернизации основных фондов, низкий уровень инвестиций в основной капитал, высокий износ основных средств;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 недостаток «коротких» и дешевых кредитных продуктов;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 недостаточный уровень знаний руководителей и сотрудников сферы малого и среднего бизнеса;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 недостаточная информированность предпринимательства об изменениях в законодательстве, новых технологиях ведения бизнеса;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 недостаточное обеспечение СМСП нежилыми помещениями, зданиями для ведения предпринимательской деятельности.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Наличие задачи развития малого и среднего предпринимательства, потребность в координации усилий органов власти, общественных объединений малого и среднего бизнеса, структур поддержки предпринимательства, органов </w:t>
      </w:r>
      <w:r>
        <w:rPr>
          <w:sz w:val="27"/>
          <w:szCs w:val="27"/>
        </w:rPr>
        <w:t xml:space="preserve">местного самоуправления обуславливают необходимость комплексного и пос</w:t>
      </w:r>
      <w:r>
        <w:rPr>
          <w:sz w:val="27"/>
          <w:szCs w:val="27"/>
        </w:rPr>
        <w:t xml:space="preserve">ледовательного подхода, рассчитанного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  <w:r/>
    </w:p>
    <w:p>
      <w:pPr>
        <w:ind w:right="80" w:firstLine="708"/>
        <w:jc w:val="both"/>
        <w:spacing w:lineRule="auto" w:line="237"/>
        <w:rPr>
          <w:sz w:val="27"/>
          <w:szCs w:val="27"/>
        </w:rPr>
      </w:pPr>
      <w:r>
        <w:rPr>
          <w:sz w:val="27"/>
          <w:szCs w:val="27"/>
        </w:rPr>
        <w:t xml:space="preserve">Инвестиционный климат </w:t>
      </w:r>
      <w:r>
        <w:rPr>
          <w:sz w:val="27"/>
          <w:szCs w:val="27"/>
        </w:rPr>
        <w:t xml:space="preserve">–</w:t>
      </w:r>
      <w:r>
        <w:rPr>
          <w:sz w:val="27"/>
          <w:szCs w:val="27"/>
        </w:rPr>
        <w:t xml:space="preserve"> это экономические, политические, финансовые условия, оказывающие влияние на приток внутренних и внешних инвестиций в экономику округа. Благоприятный инвестиционный климат является неотъемлемой составляющей успешного развития округа.</w:t>
      </w:r>
      <w:r/>
    </w:p>
    <w:p>
      <w:pPr>
        <w:jc w:val="both"/>
        <w:spacing w:lineRule="exact" w:line="14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jc w:val="both"/>
        <w:spacing w:lineRule="exact" w:line="18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ind w:right="80" w:firstLine="708"/>
        <w:jc w:val="both"/>
        <w:spacing w:lineRule="auto" w:line="244"/>
        <w:rPr>
          <w:sz w:val="27"/>
          <w:szCs w:val="27"/>
        </w:rPr>
      </w:pPr>
      <w:r>
        <w:rPr>
          <w:sz w:val="27"/>
          <w:szCs w:val="27"/>
        </w:rPr>
        <w:t xml:space="preserve">Для привлечения инвесторов и создания инвестиционного климата в рамках муниципальной программы запланированы мероприятия, практическая реализация которых способна обеспечить улучшение инвестиционного климата.</w:t>
      </w:r>
      <w:r/>
    </w:p>
    <w:p>
      <w:pPr>
        <w:jc w:val="both"/>
        <w:spacing w:lineRule="exact" w:line="15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jc w:val="both"/>
        <w:spacing w:lineRule="exact" w:line="16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ind w:right="80" w:firstLine="708"/>
        <w:jc w:val="both"/>
        <w:spacing w:lineRule="auto" w:line="232"/>
        <w:rPr>
          <w:sz w:val="27"/>
          <w:szCs w:val="27"/>
        </w:rPr>
      </w:pPr>
      <w:r>
        <w:rPr>
          <w:sz w:val="27"/>
          <w:szCs w:val="27"/>
        </w:rPr>
        <w:t xml:space="preserve">Формирование открытых информационных ресурсов, включающих сведения об инвестиционном климате города, позволит инвесторам использовать эти сведе</w:t>
      </w:r>
      <w:r>
        <w:rPr>
          <w:sz w:val="27"/>
          <w:szCs w:val="27"/>
        </w:rPr>
        <w:t xml:space="preserve">ния в профессиональной деятельности. Потенциальным инвесторам будет доступна информация, необходимая для полноценного изучения инвестиционного климата в городе. С точки зрения инвестора округу необходимо наличие следующих привлекательных для него факторов:</w:t>
      </w:r>
      <w:r/>
    </w:p>
    <w:p>
      <w:pPr>
        <w:jc w:val="both"/>
        <w:spacing w:lineRule="exact" w:line="15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numPr>
          <w:ilvl w:val="0"/>
          <w:numId w:val="18"/>
        </w:numPr>
        <w:ind w:left="0" w:firstLine="708"/>
        <w:jc w:val="both"/>
        <w:spacing w:lineRule="auto" w:line="235"/>
        <w:tabs>
          <w:tab w:val="left" w:pos="1134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успешный опыт реализации инвестиционных проектов. Инвесторы воспринимают успешную реализацию проектов с привлечением прямых инвестиций, как подтверждение возможной успешной реализации их собственных проектов;</w:t>
      </w:r>
      <w:r/>
    </w:p>
    <w:p>
      <w:pPr>
        <w:jc w:val="both"/>
        <w:spacing w:lineRule="exact" w:line="14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numPr>
          <w:ilvl w:val="0"/>
          <w:numId w:val="18"/>
        </w:numPr>
        <w:ind w:left="0" w:firstLine="708"/>
        <w:jc w:val="both"/>
        <w:spacing w:lineRule="auto" w:line="237"/>
        <w:tabs>
          <w:tab w:val="left" w:pos="1134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конс</w:t>
      </w:r>
      <w:r>
        <w:rPr>
          <w:sz w:val="27"/>
          <w:szCs w:val="27"/>
        </w:rPr>
        <w:t xml:space="preserve">олидированный универсальный подход. Инвесторы оценивают административный процесс как сложный и непрозрачный, поскольку он предполагает взаимодействие с многочисленными организациями, не имеющими непосредственной заинтересованности в привлечении инвестиций;</w:t>
      </w:r>
      <w:r/>
    </w:p>
    <w:p>
      <w:pPr>
        <w:jc w:val="both"/>
        <w:spacing w:lineRule="exact" w:line="14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numPr>
          <w:ilvl w:val="0"/>
          <w:numId w:val="8"/>
        </w:numPr>
        <w:ind w:left="0" w:firstLine="710"/>
        <w:jc w:val="both"/>
        <w:spacing w:lineRule="auto" w:line="235"/>
        <w:tabs>
          <w:tab w:val="left" w:pos="1134" w:leader="none"/>
          <w:tab w:val="left" w:pos="1582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законодательство. Инвесторы оценивают стабильность и преемственность в политике в отношении создания благоприятных условий для привлечения инвестиций;</w:t>
      </w:r>
      <w:r/>
    </w:p>
    <w:p>
      <w:pPr>
        <w:jc w:val="both"/>
        <w:spacing w:lineRule="exact" w:line="13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numPr>
          <w:ilvl w:val="0"/>
          <w:numId w:val="8"/>
        </w:numPr>
        <w:ind w:left="0" w:firstLine="710"/>
        <w:jc w:val="both"/>
        <w:tabs>
          <w:tab w:val="left" w:pos="1134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эффективное взаимодействие государственной вла</w:t>
      </w:r>
      <w:r>
        <w:rPr>
          <w:sz w:val="27"/>
          <w:szCs w:val="27"/>
        </w:rPr>
        <w:t xml:space="preserve">сти и местного  самоуправления;</w:t>
      </w:r>
      <w:r/>
    </w:p>
    <w:p>
      <w:pPr>
        <w:numPr>
          <w:ilvl w:val="0"/>
          <w:numId w:val="8"/>
        </w:numPr>
        <w:ind w:left="0" w:firstLine="710"/>
        <w:jc w:val="both"/>
        <w:tabs>
          <w:tab w:val="left" w:pos="1134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предоставление субъектам инвестиционной деятельности льготных условий пользования землей, находящейся в муниципальной собственности. </w:t>
      </w:r>
      <w:r>
        <w:rPr>
          <w:sz w:val="27"/>
          <w:szCs w:val="27"/>
        </w:rPr>
        <w:t xml:space="preserve">Для создания благоприятных условий для осуществления инвестиционной</w:t>
      </w:r>
      <w:r>
        <w:rPr>
          <w:sz w:val="27"/>
          <w:szCs w:val="27"/>
        </w:rPr>
        <w:t xml:space="preserve"> деятельности, улучшения имиджа и привлечения инвестиций в экономику округа предусмотрена льгота по земельному налогу в виде освобождения от уплаты земельного налога:</w:t>
      </w:r>
      <w:r/>
    </w:p>
    <w:p>
      <w:pPr>
        <w:ind w:left="0" w:firstLine="0"/>
        <w:jc w:val="both"/>
        <w:tabs>
          <w:tab w:val="left" w:pos="709" w:leader="none"/>
        </w:tabs>
        <w:rPr>
          <w:sz w:val="27"/>
          <w:szCs w:val="27"/>
        </w:rPr>
      </w:pPr>
      <w:r>
        <w:rPr>
          <w:sz w:val="27"/>
          <w:szCs w:val="27"/>
        </w:rPr>
        <w:tab/>
        <w:t xml:space="preserve">- организациям, реализующим инвестиционные проекты на территории муниципального образования «</w:t>
      </w:r>
      <w:r>
        <w:rPr>
          <w:sz w:val="27"/>
          <w:szCs w:val="27"/>
        </w:rPr>
        <w:t xml:space="preserve">Копейский</w:t>
      </w:r>
      <w:r>
        <w:rPr>
          <w:sz w:val="27"/>
          <w:szCs w:val="27"/>
        </w:rPr>
        <w:t xml:space="preserve"> городской округ</w:t>
      </w:r>
      <w:r>
        <w:rPr>
          <w:sz w:val="27"/>
          <w:szCs w:val="27"/>
        </w:rPr>
        <w:t xml:space="preserve">»</w:t>
      </w:r>
      <w:r>
        <w:rPr>
          <w:sz w:val="27"/>
          <w:szCs w:val="27"/>
        </w:rPr>
        <w:t xml:space="preserve">;</w:t>
      </w:r>
      <w:r/>
    </w:p>
    <w:p>
      <w:pPr>
        <w:ind w:left="0" w:firstLine="0"/>
        <w:jc w:val="both"/>
        <w:tabs>
          <w:tab w:val="left" w:pos="709" w:leader="none"/>
        </w:tabs>
        <w:rPr>
          <w:sz w:val="27"/>
          <w:szCs w:val="27"/>
        </w:rPr>
      </w:pPr>
      <w:r>
        <w:rPr>
          <w:sz w:val="27"/>
          <w:szCs w:val="27"/>
        </w:rPr>
        <w:tab/>
        <w:t xml:space="preserve">- управляющим компаниям индустриальных (промышленных) парков, включенных в реестр индустриальных (промышленных) парков и управляющих компаний </w:t>
      </w:r>
      <w:r>
        <w:rPr>
          <w:sz w:val="27"/>
          <w:szCs w:val="27"/>
        </w:rPr>
        <w:t xml:space="preserve">индустриальных (промышленных) парков в соответствии с постановлением Правительства Российской Федерации от 4 августа 2015 года                     № 794 «Об индустриальных (промышленных) парках и управляющих компаниях индустриальных (промышленных) парков».</w:t>
      </w:r>
      <w:r/>
    </w:p>
    <w:p>
      <w:pPr>
        <w:ind w:left="0" w:firstLine="0"/>
        <w:jc w:val="both"/>
        <w:tabs>
          <w:tab w:val="left" w:pos="709" w:leader="none"/>
        </w:tabs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 xml:space="preserve">Оценка применения указанной меры муниципального регулирования в сфере реализации муниципальной программы отражена в приложении 2 к муниципальной программе.</w:t>
      </w:r>
      <w:r/>
    </w:p>
    <w:p>
      <w:pPr>
        <w:jc w:val="both"/>
        <w:spacing w:lineRule="exact" w:line="1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jc w:val="both"/>
        <w:spacing w:lineRule="exact" w:line="17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ind w:firstLine="708"/>
        <w:jc w:val="both"/>
        <w:spacing w:lineRule="auto" w:line="235"/>
        <w:rPr>
          <w:sz w:val="27"/>
          <w:szCs w:val="27"/>
        </w:rPr>
      </w:pPr>
      <w:r>
        <w:rPr>
          <w:sz w:val="27"/>
          <w:szCs w:val="27"/>
        </w:rPr>
        <w:t xml:space="preserve">Муниципальная программа позволит масштабно охватить аспекты инвестиционной деятельности в городе и вести мониторинг ее реализации, а также позволит осуществлять нематериальное стимулирование деловой активности инвесторов.</w:t>
      </w:r>
      <w:r/>
    </w:p>
    <w:p>
      <w:pPr>
        <w:jc w:val="both"/>
        <w:spacing w:lineRule="exact" w:line="17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Развитие предпринимательства на основе программно-целевых методов планирования осуществляе</w:t>
      </w:r>
      <w:r>
        <w:rPr>
          <w:sz w:val="27"/>
          <w:szCs w:val="27"/>
        </w:rPr>
        <w:t xml:space="preserve">тся с 2007 года. Применяемый на протяжении нескольких лет программно-целевой подход позволяет проводить планомерную работу по созданию более благоприятного климата для развития предпринимательства в округе, контролировать исполнение намеченных результатов.</w:t>
      </w:r>
      <w:r/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настоящей муниципальной программе предусмотрен комплекс логически связанных основных направлений содействия развитию малого и среднего предпринимательства и конкретные мероприятия, посредством которых предполагается достигнуть желаемых результатов.</w:t>
      </w:r>
      <w:r/>
    </w:p>
    <w:p>
      <w:pPr>
        <w:ind w:firstLine="709"/>
        <w:jc w:val="both"/>
        <w:tabs>
          <w:tab w:val="left" w:pos="284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При разработке настоящей муниципальной программы учтена преемственность мероприятий поддержки малого и среднего предпринимательства с ранее действовавшей муниципальной программой «Развитие субъектов малого и среднего предпринимательства </w:t>
      </w:r>
      <w:r>
        <w:rPr>
          <w:sz w:val="27"/>
          <w:szCs w:val="27"/>
        </w:rPr>
        <w:t xml:space="preserve">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Копейском</w:t>
      </w:r>
      <w:r>
        <w:rPr>
          <w:sz w:val="27"/>
          <w:szCs w:val="27"/>
        </w:rPr>
        <w:t xml:space="preserve"> городском округе».</w:t>
      </w:r>
      <w:r/>
    </w:p>
    <w:p>
      <w:pPr>
        <w:ind w:firstLine="709"/>
        <w:jc w:val="both"/>
        <w:tabs>
          <w:tab w:val="left" w:pos="284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284"/>
        <w:spacing w:after="0" w:before="0"/>
        <w:rPr>
          <w:rFonts w:ascii="Times New Roman" w:hAnsi="Times New Roman"/>
          <w:b w:val="false"/>
          <w:color w:val="000000"/>
          <w:sz w:val="27"/>
          <w:szCs w:val="27"/>
        </w:rPr>
      </w:pPr>
      <w:r/>
      <w:bookmarkStart w:id="3" w:name="sub_1009"/>
      <w:r>
        <w:rPr>
          <w:rFonts w:ascii="Times New Roman" w:hAnsi="Times New Roman"/>
          <w:b w:val="false"/>
          <w:color w:val="000000"/>
          <w:sz w:val="27"/>
          <w:szCs w:val="27"/>
        </w:rPr>
        <w:t xml:space="preserve">II. Основные цели и задачи муниципальной программы</w:t>
      </w:r>
      <w:r/>
    </w:p>
    <w:p>
      <w:pPr>
        <w:jc w:val="both"/>
        <w:rPr>
          <w:sz w:val="27"/>
          <w:szCs w:val="27"/>
        </w:rPr>
      </w:pPr>
      <w:r/>
      <w:bookmarkStart w:id="4" w:name="sub_1007"/>
      <w:r/>
      <w:bookmarkEnd w:id="3"/>
      <w:r/>
      <w:r/>
    </w:p>
    <w:p>
      <w:pPr>
        <w:ind w:firstLine="708"/>
        <w:jc w:val="both"/>
        <w:tabs>
          <w:tab w:val="left" w:pos="1134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2</w:t>
      </w:r>
      <w:r>
        <w:rPr>
          <w:sz w:val="27"/>
          <w:szCs w:val="27"/>
        </w:rPr>
        <w:t xml:space="preserve">. Целью муниципальной программы является </w:t>
      </w:r>
      <w:bookmarkEnd w:id="4"/>
      <w:r>
        <w:rPr>
          <w:sz w:val="27"/>
          <w:szCs w:val="27"/>
        </w:rPr>
        <w:t xml:space="preserve">обеспечение благоприятных условий развития СМСП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самозанятых</w:t>
      </w:r>
      <w:r>
        <w:rPr>
          <w:sz w:val="27"/>
          <w:szCs w:val="27"/>
        </w:rPr>
        <w:t xml:space="preserve"> в округе.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</w:t>
      </w:r>
      <w:r>
        <w:rPr>
          <w:sz w:val="27"/>
          <w:szCs w:val="27"/>
        </w:rPr>
        <w:t xml:space="preserve">. Основными задачами муниципальной программы являются: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>
        <w:rPr>
          <w:sz w:val="27"/>
          <w:szCs w:val="27"/>
        </w:rPr>
        <w:t xml:space="preserve">совершенствование законодательства в сфере регулирования деятельности СМСП, </w:t>
      </w:r>
      <w:r>
        <w:rPr>
          <w:sz w:val="27"/>
          <w:szCs w:val="27"/>
        </w:rPr>
        <w:t xml:space="preserve">самозанятых</w:t>
      </w:r>
      <w:r>
        <w:rPr>
          <w:sz w:val="27"/>
          <w:szCs w:val="27"/>
        </w:rPr>
        <w:t xml:space="preserve"> и устранение административных барьеров в сфере развития предпринимательства</w:t>
      </w:r>
      <w:r>
        <w:rPr>
          <w:sz w:val="27"/>
          <w:szCs w:val="27"/>
        </w:rPr>
        <w:t xml:space="preserve">;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 оказание финансовой поддержки СМСП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самозанятым</w:t>
      </w:r>
      <w:r>
        <w:rPr>
          <w:sz w:val="27"/>
          <w:szCs w:val="27"/>
        </w:rPr>
        <w:t xml:space="preserve">;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создание базы данных финансово – хозяйственной деятельности СМСП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самозанятых</w:t>
      </w:r>
      <w:r>
        <w:rPr>
          <w:sz w:val="27"/>
          <w:szCs w:val="27"/>
        </w:rPr>
        <w:t xml:space="preserve">;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 оказание информационно-консультационных услуг по вопросам поддержки СМСП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самозаняты</w:t>
      </w:r>
      <w:r>
        <w:rPr>
          <w:sz w:val="27"/>
          <w:szCs w:val="27"/>
        </w:rPr>
        <w:t xml:space="preserve">х</w:t>
      </w:r>
      <w:r>
        <w:rPr>
          <w:sz w:val="27"/>
          <w:szCs w:val="27"/>
        </w:rPr>
        <w:t xml:space="preserve">;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5) оказание имущественной поддержки СМСП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самозанятым</w:t>
      </w:r>
      <w:r>
        <w:rPr>
          <w:sz w:val="27"/>
          <w:szCs w:val="27"/>
        </w:rPr>
        <w:t xml:space="preserve">;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6) пропаганда и популяризация предпринимательской деятельности;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7) обеспечение максимального привлечения инвестиций в экономику города, улучшение инвестиционного климата в округе.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Муниципальная программа представляет собой комплексный план действий по созданию благоп</w:t>
      </w:r>
      <w:r>
        <w:rPr>
          <w:sz w:val="27"/>
          <w:szCs w:val="27"/>
        </w:rPr>
        <w:t xml:space="preserve">риятной среды для развития СМСП, </w:t>
      </w:r>
      <w:r>
        <w:rPr>
          <w:sz w:val="27"/>
          <w:szCs w:val="27"/>
        </w:rPr>
        <w:t xml:space="preserve">самозанятых</w:t>
      </w:r>
      <w:r>
        <w:rPr>
          <w:sz w:val="27"/>
          <w:szCs w:val="27"/>
        </w:rPr>
        <w:t xml:space="preserve"> на основе скоординированных действий муниципалитета, общественных организаций предпринимателей и других организаций, образующих инфраструктуру поддержки малого и среднего предпринимательства.</w:t>
      </w:r>
      <w:r/>
    </w:p>
    <w:p>
      <w:pPr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jc w:val="center"/>
        <w:rPr>
          <w:sz w:val="27"/>
          <w:szCs w:val="27"/>
        </w:rPr>
      </w:pPr>
      <w:r>
        <w:rPr>
          <w:sz w:val="27"/>
          <w:szCs w:val="27"/>
          <w:lang w:val="en-US"/>
        </w:rPr>
        <w:t xml:space="preserve">III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Перечень мероприятий</w:t>
      </w:r>
      <w:r>
        <w:rPr>
          <w:sz w:val="27"/>
          <w:szCs w:val="27"/>
        </w:rPr>
        <w:t xml:space="preserve"> муниципальной программы</w:t>
      </w:r>
      <w:r>
        <w:rPr>
          <w:sz w:val="27"/>
          <w:szCs w:val="27"/>
        </w:rPr>
        <w:t xml:space="preserve"> и финансово-экономическое обоснование </w:t>
      </w:r>
      <w:r>
        <w:rPr>
          <w:sz w:val="27"/>
          <w:szCs w:val="27"/>
        </w:rPr>
        <w:t xml:space="preserve">муници</w:t>
      </w:r>
      <w:r>
        <w:rPr>
          <w:sz w:val="27"/>
          <w:szCs w:val="27"/>
        </w:rPr>
        <w:t xml:space="preserve">пальной программы</w:t>
      </w:r>
      <w:r/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ind w:firstLine="708"/>
        <w:jc w:val="both"/>
        <w:tabs>
          <w:tab w:val="left" w:pos="1134" w:leader="none"/>
          <w:tab w:val="left" w:pos="6804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4</w:t>
      </w:r>
      <w:r>
        <w:rPr>
          <w:sz w:val="27"/>
          <w:szCs w:val="27"/>
        </w:rPr>
        <w:t xml:space="preserve">. В муниципальной программе предусматривается реализация мероприятий для СМСП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самозанятых</w:t>
      </w:r>
      <w:r>
        <w:rPr>
          <w:sz w:val="27"/>
          <w:szCs w:val="27"/>
        </w:rPr>
        <w:t xml:space="preserve"> округа, которые описаны в приложении </w:t>
      </w:r>
      <w:r>
        <w:rPr>
          <w:sz w:val="27"/>
          <w:szCs w:val="27"/>
        </w:rPr>
        <w:t xml:space="preserve">1 </w:t>
      </w:r>
      <w:r>
        <w:rPr>
          <w:sz w:val="27"/>
          <w:szCs w:val="27"/>
        </w:rPr>
        <w:t xml:space="preserve">к муниципальной программе.</w:t>
      </w:r>
      <w:r/>
    </w:p>
    <w:p>
      <w:pPr>
        <w:jc w:val="center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jc w:val="center"/>
        <w:rPr>
          <w:sz w:val="27"/>
          <w:szCs w:val="27"/>
        </w:rPr>
      </w:pPr>
      <w:r>
        <w:rPr>
          <w:sz w:val="27"/>
          <w:szCs w:val="27"/>
          <w:lang w:val="en-US"/>
        </w:rPr>
        <w:t xml:space="preserve">IV</w:t>
      </w:r>
      <w:r>
        <w:rPr>
          <w:sz w:val="27"/>
          <w:szCs w:val="27"/>
        </w:rPr>
        <w:t xml:space="preserve">. Организация управления и механизм </w:t>
      </w:r>
      <w:r>
        <w:rPr>
          <w:sz w:val="27"/>
          <w:szCs w:val="27"/>
        </w:rPr>
        <w:t xml:space="preserve">выполнения мероприятий</w:t>
      </w:r>
      <w:r>
        <w:rPr>
          <w:sz w:val="27"/>
          <w:szCs w:val="27"/>
        </w:rPr>
        <w:t xml:space="preserve"> муниципальной программы</w:t>
      </w:r>
      <w:r/>
    </w:p>
    <w:p>
      <w:pPr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ind w:firstLine="708"/>
        <w:jc w:val="both"/>
        <w:tabs>
          <w:tab w:val="left" w:pos="1134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5</w:t>
      </w:r>
      <w:r>
        <w:rPr>
          <w:sz w:val="27"/>
          <w:szCs w:val="27"/>
        </w:rPr>
        <w:t xml:space="preserve">. Ответственным исполнителем по реализации мероприятий муниципальной программы является управление. </w:t>
      </w:r>
      <w:r/>
    </w:p>
    <w:p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6</w:t>
      </w:r>
      <w:r>
        <w:rPr>
          <w:sz w:val="27"/>
          <w:szCs w:val="27"/>
        </w:rPr>
        <w:t xml:space="preserve">. Управление: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осуществляет упр</w:t>
      </w:r>
      <w:r>
        <w:rPr>
          <w:sz w:val="27"/>
          <w:szCs w:val="27"/>
        </w:rPr>
        <w:t xml:space="preserve">авление реализацией муниципальной программы, несет ответственность за своевременное и качественное выполнение мероприятий «Финансовая поддержка субъектов малого и среднего предпринимательства», «Пропаганда и популяризация предпринимательской деятельности»,</w:t>
      </w:r>
      <w:r>
        <w:rPr>
          <w:sz w:val="27"/>
          <w:szCs w:val="27"/>
        </w:rPr>
        <w:t xml:space="preserve"> «Информационно-консультационная поддержка субъектов малого и среднего предпринимательства» (далее - мероприятия муниципальной программы, закрепленные за управлением), целевое и эффективное использование средств бюджета округа, выделяемых на ее реализацию;</w:t>
      </w:r>
      <w:r/>
    </w:p>
    <w:p>
      <w:pPr>
        <w:ind w:firstLine="708"/>
        <w:jc w:val="both"/>
        <w:tabs>
          <w:tab w:val="left" w:pos="1134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2) с учетом соответствующего федерального и областного законодательства готовит муниципальные правовые акты по реализации мероприятий муниципальной программы, закрепленных за управлением;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вносит изменения в муниципальную программу в установленном порядке;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r>
        <w:rPr>
          <w:sz w:val="27"/>
          <w:szCs w:val="27"/>
        </w:rPr>
        <w:t xml:space="preserve">организует размещение информации о ходе и результатах реализации муниципальной программы на официальном сайте администрации округа и в средствах массовой информации;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5) готовит и предоставляет ежеквартальный и годовой отчеты о реализации муниципальной программы в отдел экономики и стратегического планирования управления;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6) организует размещение в сети Интернет информации о ходе реализации мероприятий муниципальной программы, объемах финансирования, оценке достижения целевых индикаторов и показателей.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УИиЗО</w:t>
      </w:r>
      <w:r>
        <w:rPr>
          <w:sz w:val="27"/>
          <w:szCs w:val="27"/>
        </w:rPr>
        <w:t xml:space="preserve">: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 формирует и ведет перечни муниципального имущества, предназначенного для передачи во владение и (или) пользования СМСП;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оказывает имущественную поддержку в виде передачи во владение и (или) пользование муниципального имущества, в том числе земельных участков, зданий, сооружений, нежилых помещений на возмездной основе или на льготных условиях;</w:t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предоставляет в управление ежеквартально, в срок до 10 числа месяца, следующего за отчетным кварталом, отчет о реализации мероприятия «Имущественная поддержка субъектов малого и среднего предпринимательства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самозанятых</w:t>
      </w:r>
      <w:r>
        <w:rPr>
          <w:sz w:val="27"/>
          <w:szCs w:val="27"/>
        </w:rPr>
        <w:t xml:space="preserve">».</w:t>
      </w:r>
      <w:r/>
    </w:p>
    <w:p>
      <w:pPr>
        <w:rPr>
          <w:bCs/>
          <w:sz w:val="27"/>
          <w:szCs w:val="27"/>
        </w:rPr>
      </w:pPr>
      <w:r>
        <w:rPr>
          <w:bCs/>
          <w:sz w:val="27"/>
          <w:szCs w:val="27"/>
        </w:rPr>
      </w:r>
      <w:r/>
    </w:p>
    <w:p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  <w:lang w:val="en-US"/>
        </w:rPr>
        <w:t xml:space="preserve">V</w:t>
      </w:r>
      <w:r>
        <w:rPr>
          <w:bCs/>
          <w:sz w:val="27"/>
          <w:szCs w:val="27"/>
        </w:rPr>
        <w:t xml:space="preserve">. Ожидаемые результаты реализации муниципальной программы</w:t>
      </w:r>
      <w:r/>
    </w:p>
    <w:p>
      <w:pPr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</w:r>
      <w:r/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Сведения о целевых показателях (индикаторах) муниципальной программы и их значениях</w:t>
      </w:r>
      <w:r>
        <w:rPr>
          <w:sz w:val="27"/>
          <w:szCs w:val="27"/>
        </w:rPr>
        <w:t xml:space="preserve">:</w:t>
      </w:r>
      <w:r/>
    </w:p>
    <w:p>
      <w:pPr>
        <w:ind w:firstLine="540"/>
        <w:jc w:val="right"/>
        <w:tabs>
          <w:tab w:val="left" w:pos="7380" w:leader="none"/>
          <w:tab w:val="right" w:pos="9638" w:leader="none"/>
        </w:tabs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 xml:space="preserve">Таблица 3</w:t>
      </w:r>
      <w:r/>
    </w:p>
    <w:tbl>
      <w:tblPr>
        <w:tblW w:w="978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134"/>
        <w:gridCol w:w="993"/>
        <w:gridCol w:w="959"/>
        <w:gridCol w:w="958"/>
        <w:gridCol w:w="1163"/>
        <w:gridCol w:w="1072"/>
      </w:tblGrid>
      <w:tr>
        <w:trPr>
          <w:trHeight w:val="608"/>
        </w:trPr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п</w:t>
            </w:r>
            <w:r>
              <w:rPr>
                <w:sz w:val="26"/>
                <w:szCs w:val="26"/>
              </w:rPr>
              <w:t xml:space="preserve">/п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целевого показателя (индикатора)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Един-</w:t>
            </w:r>
            <w:r>
              <w:rPr>
                <w:sz w:val="26"/>
                <w:szCs w:val="26"/>
              </w:rPr>
              <w:t xml:space="preserve">ица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измере-ния</w:t>
            </w:r>
            <w:r/>
          </w:p>
        </w:tc>
        <w:tc>
          <w:tcPr>
            <w:gridSpan w:val="5"/>
            <w:tcW w:w="5145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Значение целевых показателей</w:t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(индикаторов)</w:t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185"/>
        </w:trPr>
        <w:tc>
          <w:tcPr>
            <w:tcBorders>
              <w:bottom w:val="none" w:color="000000" w:sz="4" w:space="0"/>
            </w:tcBorders>
            <w:tcW w:w="817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</w:t>
            </w:r>
            <w:r>
              <w:rPr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bottom w:val="none" w:color="000000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</w:t>
            </w:r>
            <w:r>
              <w:rPr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bottom w:val="none" w:color="000000" w:sz="4" w:space="0"/>
            </w:tcBorders>
            <w:tcW w:w="958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</w:t>
            </w:r>
            <w:r>
              <w:rPr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bottom w:val="none" w:color="000000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</w:t>
            </w:r>
            <w:r>
              <w:rPr>
                <w:sz w:val="26"/>
                <w:szCs w:val="26"/>
              </w:rPr>
              <w:t xml:space="preserve">5</w:t>
            </w:r>
            <w:r/>
          </w:p>
        </w:tc>
        <w:tc>
          <w:tcPr>
            <w:tcBorders>
              <w:bottom w:val="none" w:color="000000" w:sz="4" w:space="0"/>
            </w:tcBorders>
            <w:tcW w:w="1072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202</w:t>
            </w:r>
            <w:r>
              <w:rPr>
                <w:sz w:val="26"/>
                <w:szCs w:val="26"/>
              </w:rPr>
              <w:t xml:space="preserve">3-202</w:t>
            </w:r>
            <w:r>
              <w:rPr>
                <w:sz w:val="26"/>
                <w:szCs w:val="26"/>
              </w:rPr>
              <w:t xml:space="preserve">5</w:t>
            </w:r>
            <w:r/>
          </w:p>
        </w:tc>
      </w:tr>
      <w:tr>
        <w:trPr>
          <w:trHeight w:val="185"/>
        </w:trPr>
        <w:tc>
          <w:tcPr>
            <w:gridSpan w:val="8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789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sz w:val="27"/>
                <w:szCs w:val="27"/>
              </w:rPr>
              <w:t xml:space="preserve">Продолжение таблицы 3</w:t>
            </w:r>
            <w:r>
              <w:rPr>
                <w:sz w:val="27"/>
                <w:szCs w:val="27"/>
              </w:rPr>
            </w:r>
            <w:r/>
          </w:p>
        </w:tc>
      </w:tr>
      <w:tr>
        <w:trPr>
          <w:trHeight w:val="185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9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Цель: </w:t>
            </w:r>
            <w:r>
              <w:rPr>
                <w:sz w:val="27"/>
                <w:szCs w:val="27"/>
              </w:rPr>
              <w:t xml:space="preserve">Обеспечение благоприятных условий для развития СМСП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самозанятых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в округе</w:t>
            </w:r>
            <w:r/>
          </w:p>
        </w:tc>
      </w:tr>
      <w:tr>
        <w:trPr>
          <w:trHeight w:val="185"/>
        </w:trPr>
        <w:tc>
          <w:tcPr>
            <w:tcBorders>
              <w:top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1.1</w:t>
            </w:r>
            <w:r/>
          </w:p>
        </w:tc>
        <w:tc>
          <w:tcPr>
            <w:gridSpan w:val="7"/>
            <w:tcBorders>
              <w:top w:val="single" w:color="000000" w:sz="4" w:space="0"/>
            </w:tcBorders>
            <w:tcW w:w="8972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Задача 1. </w:t>
            </w:r>
            <w:r>
              <w:rPr>
                <w:sz w:val="27"/>
                <w:szCs w:val="27"/>
              </w:rPr>
              <w:t xml:space="preserve">Совершенствование законодательства в сфере регулирования деятельности СМСП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самозанятых</w:t>
            </w:r>
            <w:r>
              <w:rPr>
                <w:sz w:val="27"/>
                <w:szCs w:val="27"/>
              </w:rPr>
              <w:t xml:space="preserve"> и устранение административных барьеров в сфере развития предпринимательства</w:t>
            </w:r>
            <w:r/>
          </w:p>
        </w:tc>
      </w:tr>
      <w:tr>
        <w:trPr>
          <w:trHeight w:val="185"/>
        </w:trPr>
        <w:tc>
          <w:tcPr>
            <w:tcBorders>
              <w:bottom w:val="non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1.1.1</w:t>
            </w:r>
            <w:r/>
          </w:p>
        </w:tc>
        <w:tc>
          <w:tcPr>
            <w:tcBorders>
              <w:bottom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Доля проведенной оценки </w:t>
            </w:r>
            <w:r>
              <w:rPr>
                <w:sz w:val="27"/>
                <w:szCs w:val="27"/>
              </w:rPr>
              <w:t xml:space="preserve">регулирующего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воздействия проектов нормативных правовых </w:t>
            </w:r>
            <w:r>
              <w:rPr>
                <w:sz w:val="27"/>
                <w:szCs w:val="27"/>
              </w:rPr>
            </w:r>
            <w:r/>
          </w:p>
          <w:p>
            <w:pPr>
              <w:jc w:val="both"/>
            </w:pPr>
            <w:r>
              <w:rPr>
                <w:sz w:val="27"/>
                <w:szCs w:val="27"/>
              </w:rPr>
              <w:t xml:space="preserve">актов округа и экспертизы нормативных правовых актов округа, </w:t>
            </w:r>
            <w:r>
              <w:rPr>
                <w:sz w:val="27"/>
                <w:szCs w:val="27"/>
              </w:rPr>
              <w:t xml:space="preserve">затрагивающих </w:t>
            </w:r>
            <w:r>
              <w:rPr>
                <w:sz w:val="27"/>
                <w:szCs w:val="27"/>
              </w:rPr>
              <w:t xml:space="preserve">вопросы осуществления </w:t>
            </w:r>
            <w:r>
              <w:rPr>
                <w:sz w:val="27"/>
                <w:szCs w:val="27"/>
              </w:rPr>
              <w:t xml:space="preserve">предприниматель</w:t>
            </w:r>
            <w:r>
              <w:rPr>
                <w:sz w:val="27"/>
                <w:szCs w:val="27"/>
              </w:rPr>
              <w:t xml:space="preserve">-</w:t>
            </w:r>
            <w:r>
              <w:rPr>
                <w:sz w:val="27"/>
                <w:szCs w:val="27"/>
              </w:rPr>
              <w:t xml:space="preserve">ской</w:t>
            </w:r>
            <w:r>
              <w:rPr>
                <w:sz w:val="27"/>
                <w:szCs w:val="27"/>
              </w:rPr>
              <w:t xml:space="preserve"> и инвестиционной деятельности</w:t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%</w:t>
            </w:r>
            <w:r/>
          </w:p>
        </w:tc>
        <w:tc>
          <w:tcPr>
            <w:tcBorders>
              <w:bottom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100</w:t>
            </w:r>
            <w:r/>
          </w:p>
        </w:tc>
        <w:tc>
          <w:tcPr>
            <w:tcBorders>
              <w:bottom w:val="none" w:color="000000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100</w:t>
            </w:r>
            <w:r/>
          </w:p>
        </w:tc>
        <w:tc>
          <w:tcPr>
            <w:tcBorders>
              <w:bottom w:val="none" w:color="000000" w:sz="4" w:space="0"/>
            </w:tcBorders>
            <w:tcW w:w="95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100                                      </w:t>
            </w:r>
            <w:r/>
          </w:p>
        </w:tc>
        <w:tc>
          <w:tcPr>
            <w:tcBorders>
              <w:bottom w:val="none" w:color="000000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100</w:t>
            </w:r>
            <w:r/>
          </w:p>
        </w:tc>
        <w:tc>
          <w:tcPr>
            <w:tcBorders>
              <w:bottom w:val="none" w:color="000000" w:sz="4" w:space="0"/>
            </w:tcBorders>
            <w:tcW w:w="1072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100</w:t>
            </w:r>
            <w:r/>
          </w:p>
        </w:tc>
      </w:tr>
      <w:tr>
        <w:trPr>
          <w:trHeight w:val="324"/>
        </w:trPr>
        <w:tc>
          <w:tcPr>
            <w:tcBorders>
              <w:bottom w:val="single" w:sz="4" w:space="0" w:color="auto"/>
            </w:tcBorders>
            <w:tcW w:w="817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2.1</w:t>
            </w:r>
            <w:r/>
          </w:p>
        </w:tc>
        <w:tc>
          <w:tcPr>
            <w:gridSpan w:val="7"/>
            <w:tcW w:w="8972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Задача 2. Оказание финансовой поддержки СМСП, </w:t>
            </w:r>
            <w:r>
              <w:rPr>
                <w:sz w:val="27"/>
                <w:szCs w:val="27"/>
              </w:rPr>
              <w:t xml:space="preserve">самозанятым</w:t>
            </w:r>
            <w:r/>
          </w:p>
        </w:tc>
      </w:tr>
      <w:tr>
        <w:trPr>
          <w:trHeight w:val="416"/>
        </w:trPr>
        <w:tc>
          <w:tcPr>
            <w:tcBorders>
              <w:bottom w:val="non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2.1.1</w:t>
            </w:r>
            <w:r/>
          </w:p>
        </w:tc>
        <w:tc>
          <w:tcPr>
            <w:tcBorders>
              <w:bottom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СМСП, получивших субсидии на возмещение части затрат по приобретению оборудования для создания и (или) </w:t>
            </w:r>
            <w:r>
              <w:rPr>
                <w:sz w:val="27"/>
                <w:szCs w:val="27"/>
              </w:rPr>
              <w:t xml:space="preserve">развития, и (или) модернизации производства товаров (работ, услуг), за исключением </w:t>
            </w:r>
            <w:r>
              <w:rPr>
                <w:sz w:val="27"/>
                <w:szCs w:val="27"/>
              </w:rPr>
              <w:t xml:space="preserve">оборудования, предназначенного </w:t>
            </w:r>
            <w:r>
              <w:rPr>
                <w:sz w:val="27"/>
                <w:szCs w:val="27"/>
              </w:rPr>
              <w:t xml:space="preserve">для осуществления оптовой и розничной </w:t>
            </w:r>
            <w:r>
              <w:rPr>
                <w:sz w:val="27"/>
                <w:szCs w:val="27"/>
              </w:rPr>
              <w:t xml:space="preserve">торговой 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ед.</w:t>
            </w:r>
            <w:r/>
          </w:p>
        </w:tc>
        <w:tc>
          <w:tcPr>
            <w:tcBorders>
              <w:bottom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</w:t>
            </w:r>
            <w:r/>
          </w:p>
        </w:tc>
        <w:tc>
          <w:tcPr>
            <w:tcBorders>
              <w:bottom w:val="none" w:color="000000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</w:t>
            </w:r>
            <w:r/>
          </w:p>
        </w:tc>
        <w:tc>
          <w:tcPr>
            <w:tcBorders>
              <w:bottom w:val="none" w:color="000000" w:sz="4" w:space="0"/>
            </w:tcBorders>
            <w:tcW w:w="95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</w:t>
            </w:r>
            <w:r/>
          </w:p>
        </w:tc>
        <w:tc>
          <w:tcPr>
            <w:tcBorders>
              <w:bottom w:val="none" w:color="000000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</w:t>
            </w:r>
            <w:r/>
          </w:p>
        </w:tc>
        <w:tc>
          <w:tcPr>
            <w:tcBorders>
              <w:bottom w:val="none" w:color="000000" w:sz="4" w:space="0"/>
            </w:tcBorders>
            <w:tcW w:w="1072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</w:t>
            </w:r>
            <w:r/>
          </w:p>
        </w:tc>
      </w:tr>
      <w:tr>
        <w:trPr>
          <w:trHeight w:val="426"/>
        </w:trPr>
        <w:tc>
          <w:tcPr>
            <w:gridSpan w:val="8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789" w:type="dxa"/>
            <w:textDirection w:val="lrTb"/>
            <w:noWrap w:val="false"/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Продолжение таблицы 3</w:t>
            </w:r>
            <w:r/>
          </w:p>
        </w:tc>
      </w:tr>
      <w:tr>
        <w:trPr>
          <w:trHeight w:val="416"/>
        </w:trPr>
        <w:tc>
          <w:tcPr>
            <w:tcBorders>
              <w:top w:val="single" w:color="000000" w:sz="4" w:space="0"/>
              <w:bottom w:val="non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  <w:t xml:space="preserve">деятельности</w:t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95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1072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bottom w:val="non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2.1.2</w:t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</w:t>
            </w:r>
            <w:r>
              <w:rPr>
                <w:sz w:val="27"/>
                <w:szCs w:val="27"/>
              </w:rPr>
              <w:t xml:space="preserve">самозанятых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получивши</w:t>
            </w:r>
            <w:r>
              <w:rPr>
                <w:sz w:val="27"/>
                <w:szCs w:val="27"/>
              </w:rPr>
              <w:t xml:space="preserve">х</w:t>
            </w:r>
            <w:r>
              <w:rPr>
                <w:sz w:val="27"/>
                <w:szCs w:val="27"/>
              </w:rPr>
              <w:t xml:space="preserve"> субсидии </w:t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95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1072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15</w:t>
            </w:r>
            <w:r/>
          </w:p>
        </w:tc>
      </w:tr>
      <w:tr>
        <w:trPr>
          <w:trHeight w:val="273"/>
        </w:trPr>
        <w:tc>
          <w:tcPr>
            <w:tcBorders>
              <w:bottom w:val="non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2.1.3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7"/>
                <w:szCs w:val="27"/>
              </w:rPr>
              <w:t xml:space="preserve">Количество СМСП, получивших субсидии </w:t>
            </w:r>
            <w:r>
              <w:rPr>
                <w:sz w:val="27"/>
                <w:szCs w:val="27"/>
              </w:rPr>
              <w:t xml:space="preserve">на возмещение части затрат по реконструкции фасадов зданий объектов торговли, бытового обслуживания, общественного питания, а также действующих и вновь установленных временных нестационарных объектов  в соответствии с требованиями «дизайн-кода»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ед.</w:t>
            </w:r>
            <w:r/>
          </w:p>
        </w:tc>
        <w:tc>
          <w:tcPr>
            <w:tcBorders>
              <w:bottom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bottom w:val="none" w:color="000000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</w:t>
            </w:r>
            <w:r/>
          </w:p>
        </w:tc>
        <w:tc>
          <w:tcPr>
            <w:tcBorders>
              <w:bottom w:val="none" w:color="000000" w:sz="4" w:space="0"/>
            </w:tcBorders>
            <w:tcW w:w="958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</w:t>
            </w:r>
            <w:r/>
          </w:p>
        </w:tc>
        <w:tc>
          <w:tcPr>
            <w:tcBorders>
              <w:bottom w:val="none" w:color="000000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</w:t>
            </w:r>
            <w:r/>
          </w:p>
        </w:tc>
        <w:tc>
          <w:tcPr>
            <w:tcBorders>
              <w:bottom w:val="none" w:color="000000" w:sz="4" w:space="0"/>
            </w:tcBorders>
            <w:tcW w:w="1072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</w:t>
            </w:r>
            <w:r>
              <w:rPr>
                <w:sz w:val="27"/>
                <w:szCs w:val="27"/>
              </w:rPr>
              <w:t xml:space="preserve">8</w:t>
            </w:r>
            <w:r/>
          </w:p>
        </w:tc>
      </w:tr>
      <w:tr>
        <w:trPr>
          <w:trHeight w:val="415"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2.1.</w:t>
            </w:r>
            <w:r>
              <w:rPr>
                <w:sz w:val="27"/>
                <w:szCs w:val="27"/>
              </w:rPr>
              <w:t xml:space="preserve">4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созданных новых рабочих мест получателями </w:t>
            </w:r>
            <w:r>
              <w:rPr>
                <w:sz w:val="27"/>
                <w:szCs w:val="27"/>
              </w:rPr>
              <w:t xml:space="preserve">поддержки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ед.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</w:t>
            </w:r>
            <w:r/>
          </w:p>
        </w:tc>
        <w:tc>
          <w:tcPr>
            <w:tcW w:w="1072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27</w:t>
            </w:r>
            <w:r>
              <w:rPr>
                <w:sz w:val="27"/>
                <w:szCs w:val="27"/>
              </w:rPr>
            </w:r>
            <w:r/>
          </w:p>
        </w:tc>
      </w:tr>
      <w:tr>
        <w:trPr>
          <w:trHeight w:val="419"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3.1</w:t>
            </w:r>
            <w:r/>
          </w:p>
        </w:tc>
        <w:tc>
          <w:tcPr>
            <w:gridSpan w:val="7"/>
            <w:tcW w:w="8972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Задача 3. Создание базы данных финансово – хозяйственной деятельности СМСП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самозанятых</w:t>
            </w:r>
            <w:r/>
          </w:p>
        </w:tc>
      </w:tr>
      <w:tr>
        <w:trPr>
          <w:trHeight w:val="375"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3.1.1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СМСП в расчете на 10 тыс. </w:t>
            </w:r>
            <w:r>
              <w:rPr>
                <w:sz w:val="27"/>
                <w:szCs w:val="27"/>
              </w:rPr>
              <w:t xml:space="preserve">человек населения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ед.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268,16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268,26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268,36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268,46</w:t>
            </w:r>
            <w:r/>
          </w:p>
        </w:tc>
        <w:tc>
          <w:tcPr>
            <w:tcW w:w="107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26</w:t>
            </w:r>
            <w:r>
              <w:rPr>
                <w:sz w:val="27"/>
                <w:szCs w:val="27"/>
              </w:rPr>
              <w:t xml:space="preserve">8,46</w:t>
            </w:r>
            <w:r/>
          </w:p>
        </w:tc>
      </w:tr>
      <w:tr>
        <w:trPr>
          <w:trHeight w:val="375"/>
        </w:trPr>
        <w:tc>
          <w:tcPr>
            <w:tcBorders>
              <w:bottom w:val="non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3.1.2</w:t>
            </w:r>
            <w:r/>
          </w:p>
        </w:tc>
        <w:tc>
          <w:tcPr>
            <w:tcBorders>
              <w:bottom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Доля среднесписочной</w:t>
            </w:r>
            <w:r>
              <w:rPr>
                <w:sz w:val="27"/>
                <w:szCs w:val="27"/>
              </w:rPr>
              <w:t xml:space="preserve"> численности  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работников (без </w:t>
            </w:r>
            <w:r>
              <w:rPr>
                <w:sz w:val="27"/>
                <w:szCs w:val="27"/>
              </w:rPr>
              <w:t xml:space="preserve">внешних </w:t>
            </w:r>
            <w:r>
              <w:rPr>
                <w:sz w:val="27"/>
                <w:szCs w:val="27"/>
              </w:rPr>
              <w:t xml:space="preserve">совместителей) малых и средних предприятий в среднесписочной </w:t>
            </w:r>
            <w:r/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%</w:t>
            </w:r>
            <w:r/>
          </w:p>
        </w:tc>
        <w:tc>
          <w:tcPr>
            <w:tcBorders>
              <w:bottom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17,17</w:t>
            </w:r>
            <w:r/>
          </w:p>
        </w:tc>
        <w:tc>
          <w:tcPr>
            <w:tcBorders>
              <w:bottom w:val="none" w:color="000000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17,18</w:t>
            </w:r>
            <w:r/>
          </w:p>
        </w:tc>
        <w:tc>
          <w:tcPr>
            <w:tcBorders>
              <w:bottom w:val="none" w:color="000000" w:sz="4" w:space="0"/>
            </w:tcBorders>
            <w:tcW w:w="958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</w:t>
            </w:r>
            <w:r>
              <w:rPr>
                <w:sz w:val="27"/>
                <w:szCs w:val="27"/>
              </w:rPr>
              <w:t xml:space="preserve">7,19</w:t>
            </w:r>
            <w:r/>
          </w:p>
        </w:tc>
        <w:tc>
          <w:tcPr>
            <w:tcBorders>
              <w:bottom w:val="none" w:color="000000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</w:t>
            </w:r>
            <w:r>
              <w:rPr>
                <w:sz w:val="27"/>
                <w:szCs w:val="27"/>
              </w:rPr>
              <w:t xml:space="preserve">7,20</w:t>
            </w:r>
            <w:r/>
          </w:p>
        </w:tc>
        <w:tc>
          <w:tcPr>
            <w:tcBorders>
              <w:bottom w:val="none" w:color="000000" w:sz="4" w:space="0"/>
            </w:tcBorders>
            <w:tcW w:w="107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17,20</w:t>
            </w:r>
            <w:r/>
          </w:p>
        </w:tc>
      </w:tr>
      <w:tr>
        <w:trPr>
          <w:trHeight w:val="426"/>
        </w:trPr>
        <w:tc>
          <w:tcPr>
            <w:gridSpan w:val="8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789" w:type="dxa"/>
            <w:textDirection w:val="lrTb"/>
            <w:noWrap w:val="false"/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Продолжение таблицы 3</w:t>
            </w:r>
            <w:r/>
          </w:p>
        </w:tc>
      </w:tr>
      <w:tr>
        <w:trPr>
          <w:trHeight w:val="530"/>
        </w:trPr>
        <w:tc>
          <w:tcPr>
            <w:tcBorders>
              <w:top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  <w:t xml:space="preserve">численности </w:t>
            </w:r>
            <w:r>
              <w:rPr>
                <w:sz w:val="27"/>
                <w:szCs w:val="27"/>
              </w:rPr>
              <w:t xml:space="preserve">работников (без </w:t>
            </w:r>
            <w:r>
              <w:rPr>
                <w:sz w:val="27"/>
                <w:szCs w:val="27"/>
              </w:rPr>
              <w:t xml:space="preserve">внешних совместителей) всех предприятий и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организаций</w:t>
            </w:r>
            <w:r/>
          </w:p>
        </w:tc>
        <w:tc>
          <w:tcPr>
            <w:tcBorders>
              <w:top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58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07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</w:tr>
      <w:tr>
        <w:trPr>
          <w:trHeight w:val="578"/>
        </w:trPr>
        <w:tc>
          <w:tcPr>
            <w:tcBorders>
              <w:bottom w:val="non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4.1</w:t>
            </w:r>
            <w:r/>
          </w:p>
        </w:tc>
        <w:tc>
          <w:tcPr>
            <w:gridSpan w:val="7"/>
            <w:tcBorders>
              <w:bottom w:val="none" w:color="000000" w:sz="4" w:space="0"/>
            </w:tcBorders>
            <w:tcW w:w="8972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Задача 4. Оказание информационно – консультационных услуг по вопросам поддержки СМСП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самозанятых</w:t>
            </w:r>
            <w:r/>
          </w:p>
        </w:tc>
      </w:tr>
      <w:tr>
        <w:trPr>
          <w:trHeight w:val="530"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4.1.1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консультаций, предоставленных СМСП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самозанятым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ед.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</w:t>
            </w:r>
            <w:r>
              <w:rPr>
                <w:sz w:val="27"/>
                <w:szCs w:val="27"/>
              </w:rPr>
              <w:t xml:space="preserve">5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</w:t>
            </w:r>
            <w:r>
              <w:rPr>
                <w:sz w:val="27"/>
                <w:szCs w:val="27"/>
              </w:rPr>
              <w:t xml:space="preserve">5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</w:t>
            </w:r>
            <w:r>
              <w:rPr>
                <w:sz w:val="27"/>
                <w:szCs w:val="27"/>
              </w:rPr>
              <w:t xml:space="preserve">5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</w:t>
            </w:r>
            <w:r>
              <w:rPr>
                <w:sz w:val="27"/>
                <w:szCs w:val="27"/>
              </w:rPr>
              <w:t xml:space="preserve">5</w:t>
            </w:r>
            <w:r/>
          </w:p>
        </w:tc>
        <w:tc>
          <w:tcPr>
            <w:tcW w:w="107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</w:t>
            </w:r>
            <w:r>
              <w:rPr>
                <w:sz w:val="27"/>
                <w:szCs w:val="27"/>
              </w:rPr>
              <w:t xml:space="preserve">65</w:t>
            </w:r>
            <w:r/>
          </w:p>
        </w:tc>
      </w:tr>
      <w:tr>
        <w:trPr>
          <w:trHeight w:val="530"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4.1.</w:t>
            </w:r>
            <w:r>
              <w:rPr>
                <w:sz w:val="27"/>
                <w:szCs w:val="27"/>
              </w:rPr>
              <w:t xml:space="preserve">2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сообщений, новостей для предпринимателей,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самозанятых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размещенных на официальном сайте администрации </w:t>
            </w:r>
            <w:r>
              <w:rPr>
                <w:sz w:val="27"/>
                <w:szCs w:val="27"/>
              </w:rPr>
              <w:t xml:space="preserve">округа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ед.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50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50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</w:t>
            </w:r>
            <w:r>
              <w:rPr>
                <w:sz w:val="27"/>
                <w:szCs w:val="27"/>
              </w:rPr>
              <w:t xml:space="preserve">5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</w:t>
            </w:r>
            <w:r>
              <w:rPr>
                <w:sz w:val="27"/>
                <w:szCs w:val="27"/>
              </w:rPr>
              <w:t xml:space="preserve">0</w:t>
            </w:r>
            <w:r/>
          </w:p>
        </w:tc>
        <w:tc>
          <w:tcPr>
            <w:tcBorders>
              <w:bottom w:val="single" w:sz="4" w:space="0" w:color="auto"/>
            </w:tcBorders>
            <w:tcW w:w="107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165</w:t>
            </w:r>
            <w:r/>
          </w:p>
        </w:tc>
      </w:tr>
      <w:tr>
        <w:trPr>
          <w:trHeight w:val="348"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5.1</w:t>
            </w:r>
            <w:r/>
          </w:p>
        </w:tc>
        <w:tc>
          <w:tcPr>
            <w:gridSpan w:val="7"/>
            <w:tcW w:w="897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Задача 5. Оказание имущественной поддержки СМСП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самозанятым</w:t>
            </w:r>
            <w:r/>
          </w:p>
        </w:tc>
      </w:tr>
      <w:tr>
        <w:trPr>
          <w:trHeight w:val="415"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5.1.1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объ</w:t>
            </w:r>
            <w:r>
              <w:rPr>
                <w:sz w:val="27"/>
                <w:szCs w:val="27"/>
              </w:rPr>
              <w:t xml:space="preserve">ектов муниципального имущества, </w:t>
            </w:r>
            <w:r>
              <w:rPr>
                <w:sz w:val="27"/>
                <w:szCs w:val="27"/>
              </w:rPr>
              <w:t xml:space="preserve">предоставленных в аренду СМСП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самозанятым</w:t>
            </w:r>
            <w:r>
              <w:rPr>
                <w:sz w:val="27"/>
                <w:szCs w:val="27"/>
              </w:rPr>
              <w:t xml:space="preserve"> в отчетном году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ед.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43</w:t>
            </w:r>
            <w:r>
              <w:rPr>
                <w:sz w:val="26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44</w:t>
            </w:r>
            <w:r>
              <w:rPr>
                <w:sz w:val="26"/>
              </w:rPr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43</w:t>
            </w:r>
            <w:r>
              <w:rPr>
                <w:sz w:val="26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43</w:t>
            </w:r>
            <w:r>
              <w:rPr>
                <w:sz w:val="26"/>
              </w:rPr>
            </w:r>
            <w:r/>
          </w:p>
        </w:tc>
        <w:tc>
          <w:tcPr>
            <w:tcW w:w="1072" w:type="dxa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130</w:t>
            </w:r>
            <w:r>
              <w:rPr>
                <w:sz w:val="26"/>
              </w:rPr>
            </w:r>
            <w:r/>
          </w:p>
        </w:tc>
      </w:tr>
      <w:tr>
        <w:trPr>
          <w:trHeight w:val="698"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5.1.2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объектов муниципального имущества, отчужденных СМСП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самозанятым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ед.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</w:t>
            </w:r>
            <w:r>
              <w:rPr>
                <w:sz w:val="26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</w:t>
            </w:r>
            <w:r>
              <w:rPr>
                <w:sz w:val="26"/>
              </w:rPr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</w:t>
            </w:r>
            <w:r>
              <w:rPr>
                <w:sz w:val="26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</w:t>
            </w:r>
            <w:r>
              <w:rPr>
                <w:sz w:val="26"/>
              </w:rPr>
            </w:r>
            <w:r/>
          </w:p>
        </w:tc>
        <w:tc>
          <w:tcPr>
            <w:tcW w:w="1072" w:type="dxa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6</w:t>
            </w:r>
            <w:r>
              <w:rPr>
                <w:sz w:val="26"/>
              </w:rPr>
            </w:r>
            <w:r/>
          </w:p>
        </w:tc>
      </w:tr>
      <w:tr>
        <w:trPr>
          <w:trHeight w:val="230"/>
        </w:trPr>
        <w:tc>
          <w:tcPr>
            <w:tcBorders>
              <w:bottom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6.1</w:t>
            </w:r>
            <w:r/>
          </w:p>
        </w:tc>
        <w:tc>
          <w:tcPr>
            <w:gridSpan w:val="7"/>
            <w:tcBorders>
              <w:bottom w:val="single" w:color="000000" w:sz="4" w:space="0"/>
            </w:tcBorders>
            <w:tcW w:w="8972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Задача 6. Пропаганда и популяризация предпринимательской деятельности</w:t>
            </w:r>
            <w:r/>
          </w:p>
        </w:tc>
      </w:tr>
      <w:tr>
        <w:trPr>
          <w:trHeight w:val="24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6.1.1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семинаров, круглых столов, конференций </w:t>
            </w:r>
            <w:r>
              <w:rPr>
                <w:sz w:val="27"/>
                <w:szCs w:val="27"/>
              </w:rPr>
              <w:t xml:space="preserve">и других</w:t>
            </w:r>
            <w:r>
              <w:rPr>
                <w:sz w:val="27"/>
                <w:szCs w:val="27"/>
              </w:rPr>
              <w:t xml:space="preserve">мероприятий для предпринимателей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самозанятых</w:t>
            </w:r>
            <w:r/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ед.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8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07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18</w:t>
            </w:r>
            <w:r/>
          </w:p>
        </w:tc>
      </w:tr>
      <w:tr>
        <w:trPr>
          <w:trHeight w:val="298"/>
        </w:trPr>
        <w:tc>
          <w:tcPr>
            <w:gridSpan w:val="8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789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sz w:val="27"/>
                <w:szCs w:val="27"/>
              </w:rPr>
              <w:t xml:space="preserve">Оконча</w:t>
            </w:r>
            <w:r>
              <w:rPr>
                <w:sz w:val="27"/>
                <w:szCs w:val="27"/>
              </w:rPr>
              <w:t xml:space="preserve">ние таблицы 3</w:t>
            </w:r>
            <w:r/>
          </w:p>
        </w:tc>
      </w:tr>
      <w:tr>
        <w:trPr>
          <w:trHeight w:val="50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7.1</w:t>
            </w:r>
            <w:r/>
          </w:p>
        </w:tc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72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Задача 7. Обеспечение максимального привлечения инвестиций в экономику города, улучшение инвестиционного климата в округе</w:t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7.1.1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</w:t>
            </w:r>
            <w:r/>
          </w:p>
          <w:p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  <w:t xml:space="preserve">потенциальных </w:t>
            </w:r>
            <w:r>
              <w:rPr>
                <w:sz w:val="27"/>
                <w:szCs w:val="27"/>
              </w:rPr>
              <w:t xml:space="preserve">инвесторов, </w:t>
            </w:r>
            <w:r>
              <w:rPr>
                <w:sz w:val="27"/>
                <w:szCs w:val="27"/>
              </w:rPr>
              <w:t xml:space="preserve">обратившихся в администрацию округа по вопросам реализации инвестиционных проектов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ед.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городского</w:t>
      </w: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  <w:sectPr>
          <w:headerReference w:type="default" r:id="rId8"/>
          <w:headerReference w:type="even" r:id="rId9"/>
          <w:foot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sz w:val="28"/>
          <w:szCs w:val="28"/>
        </w:rPr>
        <w:t xml:space="preserve">округа по финанс</w:t>
      </w:r>
      <w:r>
        <w:rPr>
          <w:sz w:val="28"/>
          <w:szCs w:val="28"/>
        </w:rPr>
        <w:t xml:space="preserve">ам и экономике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О.М. </w:t>
      </w:r>
      <w:r>
        <w:rPr>
          <w:sz w:val="28"/>
          <w:szCs w:val="28"/>
        </w:rPr>
        <w:t xml:space="preserve">Пескова</w:t>
      </w:r>
      <w:r/>
    </w:p>
    <w:p>
      <w:pPr>
        <w:rPr>
          <w:sz w:val="27"/>
          <w:szCs w:val="27"/>
        </w:rPr>
      </w:pPr>
      <w:r>
        <w:rPr>
          <w:sz w:val="27"/>
          <w:szCs w:val="27"/>
        </w:rPr>
      </w:r>
      <w:r/>
    </w:p>
    <w:sectPr>
      <w:headerReference w:type="default" r:id="rId10"/>
      <w:headerReference w:type="even" r:id="rId11"/>
      <w:headerReference w:type="first" r:id="rId12"/>
      <w:footerReference w:type="default" r:id="rId13"/>
      <w:footerReference w:type="even" r:id="rId14"/>
      <w:footerReference w:type="first" r:id="rId15"/>
      <w:footnotePr/>
      <w:type w:val="nextPage"/>
      <w:pgSz w:w="16838" w:h="11906" w:orient="landscape"/>
      <w:pgMar w:top="1701" w:right="1134" w:bottom="567" w:left="1134" w:header="709" w:footer="709" w:gutter="0"/>
      <w:pgNumType w:start="1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02"/>
      <w:rPr>
        <w:rStyle w:val="291"/>
      </w:rPr>
      <w:framePr w:wrap="around" w:vAnchor="text" w:hAnchor="margin" w:xAlign="right" w:y="1"/>
    </w:pPr>
    <w:r/>
    <w:r/>
  </w:p>
  <w:p>
    <w:pPr>
      <w:pStyle w:val="30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02"/>
      <w:rPr>
        <w:rStyle w:val="291"/>
      </w:rPr>
      <w:framePr w:wrap="around" w:vAnchor="text" w:hAnchor="margin" w:xAlign="right" w:y="1"/>
    </w:pPr>
    <w:r>
      <w:rPr>
        <w:rStyle w:val="291"/>
      </w:rPr>
      <w:fldChar w:fldCharType="begin"/>
    </w:r>
    <w:r>
      <w:rPr>
        <w:rStyle w:val="291"/>
      </w:rPr>
      <w:instrText xml:space="preserve">PAGE  </w:instrText>
    </w:r>
    <w:r>
      <w:rPr>
        <w:rStyle w:val="291"/>
      </w:rPr>
      <w:fldChar w:fldCharType="end"/>
    </w:r>
    <w:r/>
  </w:p>
  <w:p>
    <w:pPr>
      <w:pStyle w:val="302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89"/>
      <w:jc w:val="center"/>
      <w:tabs>
        <w:tab w:val="clear" w:pos="4677" w:leader="none"/>
        <w:tab w:val="clear" w:pos="9355" w:leader="none"/>
      </w:tabs>
    </w:pPr>
    <w:fldSimple w:instr="PAGE \* MERGEFORMAT">
      <w:r>
        <w:t xml:space="preserve">1</w:t>
      </w:r>
    </w:fldSimple>
    <w:r/>
    <w:r/>
  </w:p>
  <w:p>
    <w:pPr>
      <w:pStyle w:val="289"/>
      <w:tabs>
        <w:tab w:val="clear" w:pos="4677" w:leader="none"/>
        <w:tab w:val="clear" w:pos="9355" w:leader="none"/>
      </w:tabs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89"/>
      <w:rPr>
        <w:rStyle w:val="291"/>
      </w:rPr>
      <w:framePr w:wrap="around" w:vAnchor="text" w:hAnchor="margin" w:xAlign="center" w:y="1"/>
    </w:pPr>
    <w:r>
      <w:rPr>
        <w:rStyle w:val="291"/>
      </w:rPr>
      <w:fldChar w:fldCharType="begin"/>
    </w:r>
    <w:r>
      <w:rPr>
        <w:rStyle w:val="291"/>
      </w:rPr>
      <w:instrText xml:space="preserve">PAGE  </w:instrText>
    </w:r>
    <w:r>
      <w:rPr>
        <w:rStyle w:val="291"/>
      </w:rPr>
      <w:fldChar w:fldCharType="end"/>
    </w:r>
    <w:r/>
  </w:p>
  <w:p>
    <w:pPr>
      <w:pStyle w:val="28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8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6</w:t>
    </w:r>
    <w:r>
      <w:fldChar w:fldCharType="end"/>
    </w:r>
    <w:r/>
  </w:p>
  <w:p>
    <w:pPr>
      <w:pStyle w:val="289"/>
      <w:jc w:val="center"/>
      <w:rPr>
        <w:sz w:val="28"/>
        <w:szCs w:val="28"/>
      </w:rPr>
    </w:pPr>
    <w:r>
      <w:rPr>
        <w:sz w:val="28"/>
        <w:szCs w:val="28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89"/>
      <w:rPr>
        <w:rStyle w:val="291"/>
      </w:rPr>
      <w:framePr w:wrap="around" w:vAnchor="text" w:hAnchor="margin" w:xAlign="center" w:y="1"/>
    </w:pPr>
    <w:r>
      <w:rPr>
        <w:rStyle w:val="291"/>
      </w:rPr>
      <w:fldChar w:fldCharType="begin"/>
    </w:r>
    <w:r>
      <w:rPr>
        <w:rStyle w:val="291"/>
      </w:rPr>
      <w:instrText xml:space="preserve">PAGE  </w:instrText>
    </w:r>
    <w:r>
      <w:rPr>
        <w:rStyle w:val="291"/>
      </w:rPr>
      <w:fldChar w:fldCharType="separate"/>
    </w:r>
    <w:r>
      <w:rPr>
        <w:rStyle w:val="291"/>
      </w:rPr>
      <w:t xml:space="preserve">6</w:t>
    </w:r>
    <w:r>
      <w:rPr>
        <w:rStyle w:val="291"/>
      </w:rPr>
      <w:fldChar w:fldCharType="end"/>
    </w:r>
    <w:r/>
  </w:p>
  <w:p>
    <w:pPr>
      <w:pStyle w:val="289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89"/>
      <w:jc w:val="center"/>
    </w:pPr>
    <w:r/>
    <w:r/>
  </w:p>
  <w:p>
    <w:pPr>
      <w:pStyle w:val="28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suff w:val="tab"/>
      <w:lvlText w:val="%1)"/>
      <w:lvlJc w:val="left"/>
      <w:pPr>
        <w:ind w:left="851"/>
      </w:pPr>
      <w:rPr>
        <w:rFonts w:cs="Times New Roman"/>
      </w:rPr>
    </w:lvl>
    <w:lvl w:ilvl="1">
      <w:start w:val="1"/>
      <w:numFmt w:val="decimal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suff w:val="tab"/>
      <w:lvlText w:val=""/>
      <w:lvlJc w:val="left"/>
      <w:pPr/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suff w:val="tab"/>
      <w:lvlText w:val="в"/>
      <w:lvlJc w:val="left"/>
      <w:pPr/>
    </w:lvl>
    <w:lvl w:ilvl="1">
      <w:start w:val="1"/>
      <w:numFmt w:val="decimal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suff w:val="tab"/>
      <w:lvlText w:val=""/>
      <w:lvlJc w:val="left"/>
      <w:pPr/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suff w:val="tab"/>
      <w:lvlText w:val="С"/>
      <w:lvlJc w:val="left"/>
      <w:pPr/>
    </w:lvl>
    <w:lvl w:ilvl="1">
      <w:start w:val="1"/>
      <w:numFmt w:val="decimal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suff w:val="tab"/>
      <w:lvlText w:val=""/>
      <w:lvlJc w:val="left"/>
      <w:pPr/>
      <w:rPr>
        <w:rFonts w:cs="Times New Roman"/>
      </w:rPr>
    </w:lvl>
  </w:abstractNum>
  <w:abstractNum w:abstractNumId="3">
    <w:multiLevelType w:val="hybridMultilevel"/>
    <w:lvl w:ilvl="0">
      <w:start w:val="5"/>
      <w:numFmt w:val="decimal"/>
      <w:suff w:val="tab"/>
      <w:lvlText w:val="%1."/>
      <w:lvlJc w:val="left"/>
      <w:pPr>
        <w:ind w:left="1725" w:hanging="1005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multiLevelType w:val="hybridMultilevel"/>
    <w:lvl w:ilvl="0">
      <w:start w:val="2"/>
      <w:numFmt w:val="decimal"/>
      <w:suff w:val="tab"/>
      <w:lvlText w:val="%1)"/>
      <w:lvlJc w:val="left"/>
      <w:pPr>
        <w:ind w:left="1083" w:hanging="375"/>
      </w:pPr>
      <w:rPr>
        <w:rFonts w:hint="default"/>
        <w:sz w:val="27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</w:lvl>
    <w:lvl w:ilvl="2">
      <w:start w:val="1"/>
      <w:numFmt w:val="lowerRoman"/>
      <w:suff w:val="tab"/>
      <w:lvlText w:val="%3."/>
      <w:lvlJc w:val="right"/>
      <w:pPr>
        <w:ind w:left="2508" w:hanging="180"/>
      </w:pPr>
    </w:lvl>
    <w:lvl w:ilvl="3">
      <w:start w:val="1"/>
      <w:numFmt w:val="decimal"/>
      <w:suff w:val="tab"/>
      <w:lvlText w:val="%4."/>
      <w:lvlJc w:val="left"/>
      <w:pPr>
        <w:ind w:left="3228" w:hanging="360"/>
      </w:pPr>
    </w:lvl>
    <w:lvl w:ilvl="4">
      <w:start w:val="1"/>
      <w:numFmt w:val="lowerLetter"/>
      <w:suff w:val="tab"/>
      <w:lvlText w:val="%5."/>
      <w:lvlJc w:val="left"/>
      <w:pPr>
        <w:ind w:left="3948" w:hanging="360"/>
      </w:pPr>
    </w:lvl>
    <w:lvl w:ilvl="5">
      <w:start w:val="1"/>
      <w:numFmt w:val="lowerRoman"/>
      <w:suff w:val="tab"/>
      <w:lvlText w:val="%6."/>
      <w:lvlJc w:val="right"/>
      <w:pPr>
        <w:ind w:left="4668" w:hanging="180"/>
      </w:pPr>
    </w:lvl>
    <w:lvl w:ilvl="6">
      <w:start w:val="1"/>
      <w:numFmt w:val="decimal"/>
      <w:suff w:val="tab"/>
      <w:lvlText w:val="%7."/>
      <w:lvlJc w:val="left"/>
      <w:pPr>
        <w:ind w:left="5388" w:hanging="360"/>
      </w:pPr>
    </w:lvl>
    <w:lvl w:ilvl="7">
      <w:start w:val="1"/>
      <w:numFmt w:val="lowerLetter"/>
      <w:suff w:val="tab"/>
      <w:lvlText w:val="%8."/>
      <w:lvlJc w:val="left"/>
      <w:pPr>
        <w:ind w:left="6108" w:hanging="360"/>
      </w:pPr>
    </w:lvl>
    <w:lvl w:ilvl="8">
      <w:start w:val="1"/>
      <w:numFmt w:val="lowerRoman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suff w:val="tab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</w:lvl>
    <w:lvl w:ilvl="2">
      <w:start w:val="1"/>
      <w:numFmt w:val="lowerRoman"/>
      <w:suff w:val="tab"/>
      <w:lvlText w:val="%3."/>
      <w:lvlJc w:val="right"/>
      <w:pPr>
        <w:ind w:left="2520" w:hanging="180"/>
      </w:pPr>
    </w:lvl>
    <w:lvl w:ilvl="3">
      <w:start w:val="1"/>
      <w:numFmt w:val="decimal"/>
      <w:suff w:val="tab"/>
      <w:lvlText w:val="%4."/>
      <w:lvlJc w:val="left"/>
      <w:pPr>
        <w:ind w:left="3240" w:hanging="360"/>
      </w:pPr>
    </w:lvl>
    <w:lvl w:ilvl="4">
      <w:start w:val="1"/>
      <w:numFmt w:val="lowerLetter"/>
      <w:suff w:val="tab"/>
      <w:lvlText w:val="%5."/>
      <w:lvlJc w:val="left"/>
      <w:pPr>
        <w:ind w:left="3960" w:hanging="360"/>
      </w:pPr>
    </w:lvl>
    <w:lvl w:ilvl="5">
      <w:start w:val="1"/>
      <w:numFmt w:val="lowerRoman"/>
      <w:suff w:val="tab"/>
      <w:lvlText w:val="%6."/>
      <w:lvlJc w:val="right"/>
      <w:pPr>
        <w:ind w:left="4680" w:hanging="180"/>
      </w:pPr>
    </w:lvl>
    <w:lvl w:ilvl="6">
      <w:start w:val="1"/>
      <w:numFmt w:val="decimal"/>
      <w:suff w:val="tab"/>
      <w:lvlText w:val="%7."/>
      <w:lvlJc w:val="left"/>
      <w:pPr>
        <w:ind w:left="5400" w:hanging="360"/>
      </w:pPr>
    </w:lvl>
    <w:lvl w:ilvl="7">
      <w:start w:val="1"/>
      <w:numFmt w:val="lowerLetter"/>
      <w:suff w:val="tab"/>
      <w:lvlText w:val="%8."/>
      <w:lvlJc w:val="left"/>
      <w:pPr>
        <w:ind w:left="6120" w:hanging="360"/>
      </w:pPr>
    </w:lvl>
    <w:lvl w:ilvl="8">
      <w:start w:val="1"/>
      <w:numFmt w:val="lowerRoman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lvl w:ilvl="0">
      <w:start w:val="2"/>
      <w:numFmt w:val="decimal"/>
      <w:suff w:val="tab"/>
      <w:lvlText w:val="%1)"/>
      <w:lvlJc w:val="left"/>
      <w:pPr>
        <w:ind w:left="1068" w:hanging="360"/>
        <w:tabs>
          <w:tab w:val="left" w:pos="1068" w:leader="none"/>
        </w:tabs>
      </w:pPr>
      <w:rPr>
        <w:rFonts w:cs="Times New Roman" w:eastAsia="Times New Roman" w:hint="default"/>
        <w:color w:val="auto"/>
      </w:rPr>
    </w:lvl>
    <w:lvl w:ilvl="1">
      <w:start w:val="1"/>
      <w:numFmt w:val="lowerLetter"/>
      <w:suff w:val="tab"/>
      <w:lvlText w:val="%2."/>
      <w:lvlJc w:val="left"/>
      <w:pPr>
        <w:ind w:left="1788" w:hanging="360"/>
        <w:tabs>
          <w:tab w:val="left" w:pos="1788" w:leader="none"/>
        </w:tabs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8" w:hanging="180"/>
        <w:tabs>
          <w:tab w:val="left" w:pos="2508" w:leader="none"/>
        </w:tabs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8" w:hanging="360"/>
        <w:tabs>
          <w:tab w:val="left" w:pos="3228" w:leader="none"/>
        </w:tabs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8" w:hanging="360"/>
        <w:tabs>
          <w:tab w:val="left" w:pos="3948" w:leader="none"/>
        </w:tabs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8" w:hanging="180"/>
        <w:tabs>
          <w:tab w:val="left" w:pos="4668" w:leader="none"/>
        </w:tabs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8" w:hanging="360"/>
        <w:tabs>
          <w:tab w:val="left" w:pos="5388" w:leader="none"/>
        </w:tabs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8" w:hanging="360"/>
        <w:tabs>
          <w:tab w:val="left" w:pos="6108" w:leader="none"/>
        </w:tabs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8" w:hanging="180"/>
        <w:tabs>
          <w:tab w:val="left" w:pos="6828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6"/>
      <w:numFmt w:val="decimal"/>
      <w:suff w:val="tab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multiLevelType w:val="hybridMultilevel"/>
    <w:lvl w:ilvl="0">
      <w:start w:val="2"/>
      <w:numFmt w:val="decimal"/>
      <w:suff w:val="tab"/>
      <w:lvlText w:val="%1)"/>
      <w:lvlJc w:val="left"/>
      <w:pPr>
        <w:ind w:left="1083" w:hanging="375"/>
      </w:pPr>
      <w:rPr>
        <w:rFonts w:hint="default"/>
        <w:sz w:val="27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</w:lvl>
    <w:lvl w:ilvl="2">
      <w:start w:val="1"/>
      <w:numFmt w:val="lowerRoman"/>
      <w:suff w:val="tab"/>
      <w:lvlText w:val="%3."/>
      <w:lvlJc w:val="right"/>
      <w:pPr>
        <w:ind w:left="2508" w:hanging="180"/>
      </w:pPr>
    </w:lvl>
    <w:lvl w:ilvl="3">
      <w:start w:val="1"/>
      <w:numFmt w:val="decimal"/>
      <w:suff w:val="tab"/>
      <w:lvlText w:val="%4."/>
      <w:lvlJc w:val="left"/>
      <w:pPr>
        <w:ind w:left="3228" w:hanging="360"/>
      </w:pPr>
    </w:lvl>
    <w:lvl w:ilvl="4">
      <w:start w:val="1"/>
      <w:numFmt w:val="lowerLetter"/>
      <w:suff w:val="tab"/>
      <w:lvlText w:val="%5."/>
      <w:lvlJc w:val="left"/>
      <w:pPr>
        <w:ind w:left="3948" w:hanging="360"/>
      </w:pPr>
    </w:lvl>
    <w:lvl w:ilvl="5">
      <w:start w:val="1"/>
      <w:numFmt w:val="lowerRoman"/>
      <w:suff w:val="tab"/>
      <w:lvlText w:val="%6."/>
      <w:lvlJc w:val="right"/>
      <w:pPr>
        <w:ind w:left="4668" w:hanging="180"/>
      </w:pPr>
    </w:lvl>
    <w:lvl w:ilvl="6">
      <w:start w:val="1"/>
      <w:numFmt w:val="decimal"/>
      <w:suff w:val="tab"/>
      <w:lvlText w:val="%7."/>
      <w:lvlJc w:val="left"/>
      <w:pPr>
        <w:ind w:left="5388" w:hanging="360"/>
      </w:pPr>
    </w:lvl>
    <w:lvl w:ilvl="7">
      <w:start w:val="1"/>
      <w:numFmt w:val="lowerLetter"/>
      <w:suff w:val="tab"/>
      <w:lvlText w:val="%8."/>
      <w:lvlJc w:val="left"/>
      <w:pPr>
        <w:ind w:left="6108" w:hanging="360"/>
      </w:pPr>
    </w:lvl>
    <w:lvl w:ilvl="8">
      <w:start w:val="1"/>
      <w:numFmt w:val="lowerRoman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4"/>
      <w:numFmt w:val="decimal"/>
      <w:suff w:val="tab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int="default"/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)"/>
      <w:lvlJc w:val="left"/>
      <w:pPr>
        <w:ind w:left="1083" w:hanging="375"/>
      </w:pPr>
      <w:rPr>
        <w:rFonts w:hint="default"/>
        <w:sz w:val="27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</w:lvl>
    <w:lvl w:ilvl="2">
      <w:start w:val="1"/>
      <w:numFmt w:val="lowerRoman"/>
      <w:suff w:val="tab"/>
      <w:lvlText w:val="%3."/>
      <w:lvlJc w:val="right"/>
      <w:pPr>
        <w:ind w:left="2508" w:hanging="180"/>
      </w:pPr>
    </w:lvl>
    <w:lvl w:ilvl="3">
      <w:start w:val="1"/>
      <w:numFmt w:val="decimal"/>
      <w:suff w:val="tab"/>
      <w:lvlText w:val="%4."/>
      <w:lvlJc w:val="left"/>
      <w:pPr>
        <w:ind w:left="3228" w:hanging="360"/>
      </w:pPr>
    </w:lvl>
    <w:lvl w:ilvl="4">
      <w:start w:val="1"/>
      <w:numFmt w:val="lowerLetter"/>
      <w:suff w:val="tab"/>
      <w:lvlText w:val="%5."/>
      <w:lvlJc w:val="left"/>
      <w:pPr>
        <w:ind w:left="3948" w:hanging="360"/>
      </w:pPr>
    </w:lvl>
    <w:lvl w:ilvl="5">
      <w:start w:val="1"/>
      <w:numFmt w:val="lowerRoman"/>
      <w:suff w:val="tab"/>
      <w:lvlText w:val="%6."/>
      <w:lvlJc w:val="right"/>
      <w:pPr>
        <w:ind w:left="4668" w:hanging="180"/>
      </w:pPr>
    </w:lvl>
    <w:lvl w:ilvl="6">
      <w:start w:val="1"/>
      <w:numFmt w:val="decimal"/>
      <w:suff w:val="tab"/>
      <w:lvlText w:val="%7."/>
      <w:lvlJc w:val="left"/>
      <w:pPr>
        <w:ind w:left="5388" w:hanging="360"/>
      </w:pPr>
    </w:lvl>
    <w:lvl w:ilvl="7">
      <w:start w:val="1"/>
      <w:numFmt w:val="lowerLetter"/>
      <w:suff w:val="tab"/>
      <w:lvlText w:val="%8."/>
      <w:lvlJc w:val="left"/>
      <w:pPr>
        <w:ind w:left="6108" w:hanging="360"/>
      </w:pPr>
    </w:lvl>
    <w:lvl w:ilvl="8">
      <w:start w:val="1"/>
      <w:numFmt w:val="lowerRoman"/>
      <w:suff w:val="tab"/>
      <w:lvlText w:val="%9."/>
      <w:lvlJc w:val="right"/>
      <w:pPr>
        <w:ind w:left="6828" w:hanging="18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1455" w:hanging="750"/>
        <w:tabs>
          <w:tab w:val="left" w:pos="1455" w:leader="none"/>
        </w:tabs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85" w:hanging="360"/>
        <w:tabs>
          <w:tab w:val="left" w:pos="1785" w:leader="none"/>
        </w:tabs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5" w:hanging="180"/>
        <w:tabs>
          <w:tab w:val="left" w:pos="2505" w:leader="none"/>
        </w:tabs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5" w:hanging="360"/>
        <w:tabs>
          <w:tab w:val="left" w:pos="3225" w:leader="none"/>
        </w:tabs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5" w:hanging="360"/>
        <w:tabs>
          <w:tab w:val="left" w:pos="3945" w:leader="none"/>
        </w:tabs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5" w:hanging="180"/>
        <w:tabs>
          <w:tab w:val="left" w:pos="4665" w:leader="none"/>
        </w:tabs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5" w:hanging="360"/>
        <w:tabs>
          <w:tab w:val="left" w:pos="5385" w:leader="none"/>
        </w:tabs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5" w:hanging="360"/>
        <w:tabs>
          <w:tab w:val="left" w:pos="6105" w:leader="none"/>
        </w:tabs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5" w:hanging="180"/>
        <w:tabs>
          <w:tab w:val="left" w:pos="6825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suff w:val="tab"/>
      <w:lvlText w:val=""/>
      <w:lvlJc w:val="left"/>
      <w:pPr/>
      <w:rPr>
        <w:rFonts w:cs="Times New Roman"/>
      </w:rPr>
    </w:lvl>
  </w:abstractNum>
  <w:abstractNum w:abstractNumId="18">
    <w:multiLevelType w:val="hybridMultilevel"/>
    <w:lvl w:ilvl="0">
      <w:start w:val="7"/>
      <w:numFmt w:val="decimal"/>
      <w:suff w:val="tab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multiLevelType w:val="hybridMultilevel"/>
    <w:lvl w:ilvl="0">
      <w:start w:val="2"/>
      <w:numFmt w:val="decimal"/>
      <w:suff w:val="tab"/>
      <w:lvlText w:val="%1."/>
      <w:lvlJc w:val="left"/>
      <w:pPr>
        <w:ind w:left="720" w:hanging="360"/>
      </w:pPr>
      <w:rPr>
        <w:rFonts w:hint="default"/>
        <w:b w:val="false"/>
        <w:color w:val="auto"/>
        <w:sz w:val="27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13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3"/>
    </w:lvlOverride>
  </w:num>
  <w:num w:numId="9">
    <w:abstractNumId w:val="18"/>
  </w:num>
  <w:num w:numId="10">
    <w:abstractNumId w:val="9"/>
  </w:num>
  <w:num w:numId="11">
    <w:abstractNumId w:val="5"/>
  </w:num>
  <w:num w:numId="12">
    <w:abstractNumId w:val="12"/>
  </w:num>
  <w:num w:numId="13">
    <w:abstractNumId w:val="10"/>
  </w:num>
  <w:num w:numId="14">
    <w:abstractNumId w:val="8"/>
  </w:num>
  <w:num w:numId="15">
    <w:abstractNumId w:val="19"/>
  </w:num>
  <w:num w:numId="16">
    <w:abstractNumId w:val="20"/>
  </w:num>
  <w:num w:numId="17">
    <w:abstractNumId w:val="11"/>
  </w:num>
  <w:num w:numId="18">
    <w:abstractNumId w:val="15"/>
  </w:num>
  <w:num w:numId="19">
    <w:abstractNumId w:val="4"/>
  </w:num>
  <w:num w:numId="20">
    <w:abstractNumId w:val="14"/>
  </w:num>
  <w:num w:numId="21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20">
    <w:name w:val="Heading 1 Char"/>
    <w:basedOn w:val="285"/>
    <w:link w:val="284"/>
    <w:uiPriority w:val="9"/>
    <w:rPr>
      <w:rFonts w:ascii="Arial" w:hAnsi="Arial" w:cs="Arial" w:eastAsia="Arial"/>
      <w:sz w:val="40"/>
      <w:szCs w:val="40"/>
    </w:rPr>
  </w:style>
  <w:style w:type="paragraph" w:styleId="221">
    <w:name w:val="Heading 2"/>
    <w:basedOn w:val="283"/>
    <w:next w:val="283"/>
    <w:link w:val="2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222">
    <w:name w:val="Heading 2 Char"/>
    <w:basedOn w:val="285"/>
    <w:link w:val="221"/>
    <w:uiPriority w:val="9"/>
    <w:rPr>
      <w:rFonts w:ascii="Arial" w:hAnsi="Arial" w:cs="Arial" w:eastAsia="Arial"/>
      <w:sz w:val="34"/>
    </w:rPr>
  </w:style>
  <w:style w:type="paragraph" w:styleId="223">
    <w:name w:val="Heading 3"/>
    <w:basedOn w:val="283"/>
    <w:next w:val="283"/>
    <w:link w:val="2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224">
    <w:name w:val="Heading 3 Char"/>
    <w:basedOn w:val="285"/>
    <w:link w:val="223"/>
    <w:uiPriority w:val="9"/>
    <w:rPr>
      <w:rFonts w:ascii="Arial" w:hAnsi="Arial" w:cs="Arial" w:eastAsia="Arial"/>
      <w:sz w:val="30"/>
      <w:szCs w:val="30"/>
    </w:rPr>
  </w:style>
  <w:style w:type="paragraph" w:styleId="225">
    <w:name w:val="Heading 4"/>
    <w:basedOn w:val="283"/>
    <w:next w:val="283"/>
    <w:link w:val="2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226">
    <w:name w:val="Heading 4 Char"/>
    <w:basedOn w:val="285"/>
    <w:link w:val="225"/>
    <w:uiPriority w:val="9"/>
    <w:rPr>
      <w:rFonts w:ascii="Arial" w:hAnsi="Arial" w:cs="Arial" w:eastAsia="Arial"/>
      <w:b/>
      <w:bCs/>
      <w:sz w:val="26"/>
      <w:szCs w:val="26"/>
    </w:rPr>
  </w:style>
  <w:style w:type="paragraph" w:styleId="227">
    <w:name w:val="Heading 5"/>
    <w:basedOn w:val="283"/>
    <w:next w:val="283"/>
    <w:link w:val="2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28">
    <w:name w:val="Heading 5 Char"/>
    <w:basedOn w:val="285"/>
    <w:link w:val="227"/>
    <w:uiPriority w:val="9"/>
    <w:rPr>
      <w:rFonts w:ascii="Arial" w:hAnsi="Arial" w:cs="Arial" w:eastAsia="Arial"/>
      <w:b/>
      <w:bCs/>
      <w:sz w:val="24"/>
      <w:szCs w:val="24"/>
    </w:rPr>
  </w:style>
  <w:style w:type="paragraph" w:styleId="229">
    <w:name w:val="Heading 6"/>
    <w:basedOn w:val="283"/>
    <w:next w:val="283"/>
    <w:link w:val="23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30">
    <w:name w:val="Heading 6 Char"/>
    <w:basedOn w:val="285"/>
    <w:link w:val="229"/>
    <w:uiPriority w:val="9"/>
    <w:rPr>
      <w:rFonts w:ascii="Arial" w:hAnsi="Arial" w:cs="Arial" w:eastAsia="Arial"/>
      <w:b/>
      <w:bCs/>
      <w:sz w:val="22"/>
      <w:szCs w:val="22"/>
    </w:rPr>
  </w:style>
  <w:style w:type="paragraph" w:styleId="231">
    <w:name w:val="Heading 7"/>
    <w:basedOn w:val="283"/>
    <w:next w:val="283"/>
    <w:link w:val="23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32">
    <w:name w:val="Heading 7 Char"/>
    <w:basedOn w:val="285"/>
    <w:link w:val="2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33">
    <w:name w:val="Heading 8"/>
    <w:basedOn w:val="283"/>
    <w:next w:val="283"/>
    <w:link w:val="23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34">
    <w:name w:val="Heading 8 Char"/>
    <w:basedOn w:val="285"/>
    <w:link w:val="233"/>
    <w:uiPriority w:val="9"/>
    <w:rPr>
      <w:rFonts w:ascii="Arial" w:hAnsi="Arial" w:cs="Arial" w:eastAsia="Arial"/>
      <w:i/>
      <w:iCs/>
      <w:sz w:val="22"/>
      <w:szCs w:val="22"/>
    </w:rPr>
  </w:style>
  <w:style w:type="paragraph" w:styleId="235">
    <w:name w:val="Heading 9"/>
    <w:basedOn w:val="283"/>
    <w:next w:val="283"/>
    <w:link w:val="2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36">
    <w:name w:val="Heading 9 Char"/>
    <w:basedOn w:val="285"/>
    <w:link w:val="235"/>
    <w:uiPriority w:val="9"/>
    <w:rPr>
      <w:rFonts w:ascii="Arial" w:hAnsi="Arial" w:cs="Arial" w:eastAsia="Arial"/>
      <w:i/>
      <w:iCs/>
      <w:sz w:val="21"/>
      <w:szCs w:val="21"/>
    </w:rPr>
  </w:style>
  <w:style w:type="paragraph" w:styleId="237">
    <w:name w:val="No Spacing"/>
    <w:qFormat/>
    <w:uiPriority w:val="1"/>
    <w:pPr>
      <w:spacing w:lineRule="auto" w:line="240" w:after="0" w:before="0"/>
    </w:pPr>
  </w:style>
  <w:style w:type="paragraph" w:styleId="238">
    <w:name w:val="Title"/>
    <w:basedOn w:val="283"/>
    <w:next w:val="283"/>
    <w:link w:val="2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39">
    <w:name w:val="Title Char"/>
    <w:basedOn w:val="285"/>
    <w:link w:val="238"/>
    <w:uiPriority w:val="10"/>
    <w:rPr>
      <w:sz w:val="48"/>
      <w:szCs w:val="48"/>
    </w:rPr>
  </w:style>
  <w:style w:type="paragraph" w:styleId="240">
    <w:name w:val="Subtitle"/>
    <w:basedOn w:val="283"/>
    <w:next w:val="283"/>
    <w:link w:val="241"/>
    <w:qFormat/>
    <w:uiPriority w:val="11"/>
    <w:rPr>
      <w:sz w:val="24"/>
      <w:szCs w:val="24"/>
    </w:rPr>
    <w:pPr>
      <w:spacing w:after="200" w:before="200"/>
    </w:pPr>
  </w:style>
  <w:style w:type="character" w:styleId="241">
    <w:name w:val="Subtitle Char"/>
    <w:basedOn w:val="285"/>
    <w:link w:val="240"/>
    <w:uiPriority w:val="11"/>
    <w:rPr>
      <w:sz w:val="24"/>
      <w:szCs w:val="24"/>
    </w:rPr>
  </w:style>
  <w:style w:type="paragraph" w:styleId="242">
    <w:name w:val="Quote"/>
    <w:basedOn w:val="283"/>
    <w:next w:val="283"/>
    <w:link w:val="243"/>
    <w:qFormat/>
    <w:uiPriority w:val="29"/>
    <w:rPr>
      <w:i/>
    </w:rPr>
    <w:pPr>
      <w:ind w:left="720" w:right="720"/>
    </w:pPr>
  </w:style>
  <w:style w:type="character" w:styleId="243">
    <w:name w:val="Quote Char"/>
    <w:link w:val="242"/>
    <w:uiPriority w:val="29"/>
    <w:rPr>
      <w:i/>
    </w:rPr>
  </w:style>
  <w:style w:type="paragraph" w:styleId="244">
    <w:name w:val="Intense Quote"/>
    <w:basedOn w:val="283"/>
    <w:next w:val="283"/>
    <w:link w:val="24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45">
    <w:name w:val="Intense Quote Char"/>
    <w:link w:val="244"/>
    <w:uiPriority w:val="30"/>
    <w:rPr>
      <w:i/>
    </w:rPr>
  </w:style>
  <w:style w:type="character" w:styleId="246">
    <w:name w:val="Header Char"/>
    <w:basedOn w:val="285"/>
    <w:link w:val="289"/>
    <w:uiPriority w:val="99"/>
  </w:style>
  <w:style w:type="character" w:styleId="247">
    <w:name w:val="Footer Char"/>
    <w:basedOn w:val="285"/>
    <w:link w:val="302"/>
    <w:uiPriority w:val="99"/>
  </w:style>
  <w:style w:type="table" w:styleId="248">
    <w:name w:val="Lined"/>
    <w:basedOn w:val="2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9">
    <w:name w:val="Lined - Accent 1"/>
    <w:basedOn w:val="2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0">
    <w:name w:val="Lined - Accent 2"/>
    <w:basedOn w:val="2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1">
    <w:name w:val="Lined - Accent 3"/>
    <w:basedOn w:val="2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52">
    <w:name w:val="Lined - Accent 4"/>
    <w:basedOn w:val="2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3">
    <w:name w:val="Lined - Accent 5"/>
    <w:basedOn w:val="2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4">
    <w:name w:val="Lined - Accent 6"/>
    <w:basedOn w:val="2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55">
    <w:name w:val="Bordered"/>
    <w:basedOn w:val="2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56">
    <w:name w:val="Bordered - Accent 1"/>
    <w:basedOn w:val="2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57">
    <w:name w:val="Bordered - Accent 2"/>
    <w:basedOn w:val="2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58">
    <w:name w:val="Bordered - Accent 3"/>
    <w:basedOn w:val="2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59">
    <w:name w:val="Bordered - Accent 4"/>
    <w:basedOn w:val="2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60">
    <w:name w:val="Bordered - Accent 5"/>
    <w:basedOn w:val="2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61">
    <w:name w:val="Bordered - Accent 6"/>
    <w:basedOn w:val="2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62">
    <w:name w:val="Bordered &amp; Lined"/>
    <w:basedOn w:val="2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63">
    <w:name w:val="Bordered &amp; Lined - Accent 1"/>
    <w:basedOn w:val="2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64">
    <w:name w:val="Bordered &amp; Lined - Accent 2"/>
    <w:basedOn w:val="2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65">
    <w:name w:val="Bordered &amp; Lined - Accent 3"/>
    <w:basedOn w:val="2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66">
    <w:name w:val="Bordered &amp; Lined - Accent 4"/>
    <w:basedOn w:val="2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67">
    <w:name w:val="Bordered &amp; Lined - Accent 5"/>
    <w:basedOn w:val="2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68">
    <w:name w:val="Bordered &amp; Lined - Accent 6"/>
    <w:basedOn w:val="2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69">
    <w:name w:val="Hyperlink"/>
    <w:uiPriority w:val="99"/>
    <w:unhideWhenUsed/>
    <w:rPr>
      <w:color w:val="0000FF" w:themeColor="hyperlink"/>
      <w:u w:val="single"/>
    </w:rPr>
  </w:style>
  <w:style w:type="paragraph" w:styleId="270">
    <w:name w:val="footnote text"/>
    <w:basedOn w:val="283"/>
    <w:link w:val="271"/>
    <w:uiPriority w:val="99"/>
    <w:semiHidden/>
    <w:unhideWhenUsed/>
    <w:rPr>
      <w:sz w:val="18"/>
    </w:rPr>
    <w:pPr>
      <w:spacing w:lineRule="auto" w:line="240" w:after="40"/>
    </w:pPr>
  </w:style>
  <w:style w:type="character" w:styleId="271">
    <w:name w:val="Footnote Text Char"/>
    <w:link w:val="270"/>
    <w:uiPriority w:val="99"/>
    <w:rPr>
      <w:sz w:val="18"/>
    </w:rPr>
  </w:style>
  <w:style w:type="character" w:styleId="272">
    <w:name w:val="footnote reference"/>
    <w:basedOn w:val="285"/>
    <w:uiPriority w:val="99"/>
    <w:unhideWhenUsed/>
    <w:rPr>
      <w:vertAlign w:val="superscript"/>
    </w:rPr>
  </w:style>
  <w:style w:type="paragraph" w:styleId="273">
    <w:name w:val="toc 1"/>
    <w:basedOn w:val="283"/>
    <w:next w:val="283"/>
    <w:uiPriority w:val="39"/>
    <w:unhideWhenUsed/>
    <w:pPr>
      <w:ind w:left="0" w:right="0" w:firstLine="0"/>
      <w:spacing w:after="57"/>
    </w:pPr>
  </w:style>
  <w:style w:type="paragraph" w:styleId="274">
    <w:name w:val="toc 2"/>
    <w:basedOn w:val="283"/>
    <w:next w:val="283"/>
    <w:uiPriority w:val="39"/>
    <w:unhideWhenUsed/>
    <w:pPr>
      <w:ind w:left="283" w:right="0" w:firstLine="0"/>
      <w:spacing w:after="57"/>
    </w:pPr>
  </w:style>
  <w:style w:type="paragraph" w:styleId="275">
    <w:name w:val="toc 3"/>
    <w:basedOn w:val="283"/>
    <w:next w:val="283"/>
    <w:uiPriority w:val="39"/>
    <w:unhideWhenUsed/>
    <w:pPr>
      <w:ind w:left="567" w:right="0" w:firstLine="0"/>
      <w:spacing w:after="57"/>
    </w:pPr>
  </w:style>
  <w:style w:type="paragraph" w:styleId="276">
    <w:name w:val="toc 4"/>
    <w:basedOn w:val="283"/>
    <w:next w:val="283"/>
    <w:uiPriority w:val="39"/>
    <w:unhideWhenUsed/>
    <w:pPr>
      <w:ind w:left="850" w:right="0" w:firstLine="0"/>
      <w:spacing w:after="57"/>
    </w:pPr>
  </w:style>
  <w:style w:type="paragraph" w:styleId="277">
    <w:name w:val="toc 5"/>
    <w:basedOn w:val="283"/>
    <w:next w:val="283"/>
    <w:uiPriority w:val="39"/>
    <w:unhideWhenUsed/>
    <w:pPr>
      <w:ind w:left="1134" w:right="0" w:firstLine="0"/>
      <w:spacing w:after="57"/>
    </w:pPr>
  </w:style>
  <w:style w:type="paragraph" w:styleId="278">
    <w:name w:val="toc 6"/>
    <w:basedOn w:val="283"/>
    <w:next w:val="283"/>
    <w:uiPriority w:val="39"/>
    <w:unhideWhenUsed/>
    <w:pPr>
      <w:ind w:left="1417" w:right="0" w:firstLine="0"/>
      <w:spacing w:after="57"/>
    </w:pPr>
  </w:style>
  <w:style w:type="paragraph" w:styleId="279">
    <w:name w:val="toc 7"/>
    <w:basedOn w:val="283"/>
    <w:next w:val="283"/>
    <w:uiPriority w:val="39"/>
    <w:unhideWhenUsed/>
    <w:pPr>
      <w:ind w:left="1701" w:right="0" w:firstLine="0"/>
      <w:spacing w:after="57"/>
    </w:pPr>
  </w:style>
  <w:style w:type="paragraph" w:styleId="280">
    <w:name w:val="toc 8"/>
    <w:basedOn w:val="283"/>
    <w:next w:val="283"/>
    <w:uiPriority w:val="39"/>
    <w:unhideWhenUsed/>
    <w:pPr>
      <w:ind w:left="1984" w:right="0" w:firstLine="0"/>
      <w:spacing w:after="57"/>
    </w:pPr>
  </w:style>
  <w:style w:type="paragraph" w:styleId="281">
    <w:name w:val="toc 9"/>
    <w:basedOn w:val="283"/>
    <w:next w:val="283"/>
    <w:uiPriority w:val="39"/>
    <w:unhideWhenUsed/>
    <w:pPr>
      <w:ind w:left="2268" w:right="0" w:firstLine="0"/>
      <w:spacing w:after="57"/>
    </w:pPr>
  </w:style>
  <w:style w:type="paragraph" w:styleId="282">
    <w:name w:val="TOC Heading"/>
    <w:uiPriority w:val="39"/>
    <w:unhideWhenUsed/>
  </w:style>
  <w:style w:type="paragraph" w:styleId="283" w:default="1">
    <w:name w:val="Normal"/>
    <w:qFormat/>
    <w:rPr>
      <w:sz w:val="24"/>
      <w:szCs w:val="24"/>
    </w:rPr>
  </w:style>
  <w:style w:type="paragraph" w:styleId="284">
    <w:name w:val="Heading 1"/>
    <w:basedOn w:val="283"/>
    <w:next w:val="283"/>
    <w:link w:val="288"/>
    <w:qFormat/>
    <w:uiPriority w:val="99"/>
    <w:rPr>
      <w:rFonts w:ascii="Arial" w:hAnsi="Arial"/>
      <w:b/>
      <w:bCs/>
      <w:color w:val="26282F"/>
    </w:rPr>
    <w:pPr>
      <w:jc w:val="center"/>
      <w:spacing w:after="108" w:before="108"/>
      <w:widowControl w:val="off"/>
      <w:outlineLvl w:val="0"/>
    </w:pPr>
  </w:style>
  <w:style w:type="character" w:styleId="285" w:default="1">
    <w:name w:val="Default Paragraph Font"/>
    <w:uiPriority w:val="1"/>
    <w:semiHidden/>
    <w:unhideWhenUsed/>
  </w:style>
  <w:style w:type="table" w:styleId="2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87" w:default="1">
    <w:name w:val="No List"/>
    <w:uiPriority w:val="99"/>
    <w:semiHidden/>
    <w:unhideWhenUsed/>
  </w:style>
  <w:style w:type="character" w:styleId="288" w:customStyle="1">
    <w:name w:val="Заголовок 1 Знак"/>
    <w:basedOn w:val="285"/>
    <w:link w:val="284"/>
    <w:uiPriority w:val="99"/>
    <w:rPr>
      <w:rFonts w:ascii="Arial" w:hAnsi="Arial"/>
      <w:b/>
      <w:color w:val="26282F"/>
      <w:sz w:val="24"/>
    </w:rPr>
  </w:style>
  <w:style w:type="paragraph" w:styleId="289">
    <w:name w:val="Header"/>
    <w:basedOn w:val="283"/>
    <w:link w:val="290"/>
    <w:uiPriority w:val="99"/>
    <w:pPr>
      <w:tabs>
        <w:tab w:val="center" w:pos="4677" w:leader="none"/>
        <w:tab w:val="right" w:pos="9355" w:leader="none"/>
      </w:tabs>
    </w:pPr>
  </w:style>
  <w:style w:type="character" w:styleId="290" w:customStyle="1">
    <w:name w:val="Верхний колонтитул Знак"/>
    <w:basedOn w:val="285"/>
    <w:link w:val="289"/>
    <w:uiPriority w:val="99"/>
    <w:rPr>
      <w:sz w:val="24"/>
    </w:rPr>
  </w:style>
  <w:style w:type="character" w:styleId="291">
    <w:name w:val="page number"/>
    <w:basedOn w:val="285"/>
    <w:rPr>
      <w:rFonts w:cs="Times New Roman"/>
    </w:rPr>
  </w:style>
  <w:style w:type="paragraph" w:styleId="292">
    <w:name w:val="Balloon Text"/>
    <w:basedOn w:val="283"/>
    <w:link w:val="293"/>
    <w:uiPriority w:val="99"/>
    <w:rPr>
      <w:rFonts w:ascii="Tahoma" w:hAnsi="Tahoma"/>
      <w:sz w:val="16"/>
      <w:szCs w:val="16"/>
    </w:rPr>
  </w:style>
  <w:style w:type="character" w:styleId="293" w:customStyle="1">
    <w:name w:val="Текст выноски Знак"/>
    <w:basedOn w:val="285"/>
    <w:link w:val="292"/>
    <w:uiPriority w:val="99"/>
    <w:rPr>
      <w:rFonts w:ascii="Tahoma" w:hAnsi="Tahoma"/>
      <w:sz w:val="16"/>
    </w:rPr>
  </w:style>
  <w:style w:type="paragraph" w:styleId="294" w:customStyle="1">
    <w:name w:val="ConsPlusNormal"/>
    <w:rPr>
      <w:rFonts w:ascii="Arial" w:hAnsi="Arial" w:cs="Arial"/>
    </w:rPr>
  </w:style>
  <w:style w:type="character" w:styleId="295" w:customStyle="1">
    <w:name w:val="Цветовое выделение"/>
    <w:uiPriority w:val="99"/>
    <w:rPr>
      <w:b/>
      <w:color w:val="26282F"/>
    </w:rPr>
  </w:style>
  <w:style w:type="character" w:styleId="296" w:customStyle="1">
    <w:name w:val="Гипертекстовая ссылка"/>
    <w:uiPriority w:val="99"/>
    <w:rPr>
      <w:color w:val="106BBE"/>
    </w:rPr>
  </w:style>
  <w:style w:type="paragraph" w:styleId="297" w:customStyle="1">
    <w:name w:val="Нормальный (таблица)"/>
    <w:basedOn w:val="283"/>
    <w:next w:val="283"/>
    <w:rPr>
      <w:rFonts w:ascii="Arial" w:hAnsi="Arial" w:cs="Arial"/>
    </w:rPr>
    <w:pPr>
      <w:jc w:val="both"/>
      <w:widowControl w:val="off"/>
    </w:pPr>
  </w:style>
  <w:style w:type="paragraph" w:styleId="298" w:customStyle="1">
    <w:name w:val="Прижатый влево"/>
    <w:basedOn w:val="283"/>
    <w:next w:val="283"/>
    <w:rPr>
      <w:rFonts w:ascii="Arial" w:hAnsi="Arial" w:cs="Arial"/>
    </w:rPr>
    <w:pPr>
      <w:widowControl w:val="off"/>
    </w:pPr>
  </w:style>
  <w:style w:type="character" w:styleId="299" w:customStyle="1">
    <w:name w:val="Цветовое выделение для Текст"/>
    <w:uiPriority w:val="99"/>
  </w:style>
  <w:style w:type="table" w:styleId="300">
    <w:name w:val="Table Grid"/>
    <w:basedOn w:val="286"/>
    <w:uiPriority w:val="39"/>
    <w:rPr>
      <w:rFonts w:ascii="Calibri" w:hAnsi="Calibri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301">
    <w:name w:val="List Paragraph"/>
    <w:basedOn w:val="283"/>
    <w:qFormat/>
    <w:uiPriority w:val="34"/>
    <w:rPr>
      <w:rFonts w:ascii="Arial" w:hAnsi="Arial" w:cs="Arial"/>
    </w:rPr>
    <w:pPr>
      <w:ind w:left="708" w:firstLine="720"/>
      <w:jc w:val="both"/>
      <w:widowControl w:val="off"/>
    </w:pPr>
  </w:style>
  <w:style w:type="paragraph" w:styleId="302">
    <w:name w:val="Footer"/>
    <w:basedOn w:val="283"/>
    <w:link w:val="303"/>
    <w:unhideWhenUsed/>
    <w:rPr>
      <w:rFonts w:ascii="Arial" w:hAnsi="Arial"/>
    </w:rPr>
    <w:pPr>
      <w:ind w:firstLine="720"/>
      <w:jc w:val="both"/>
      <w:widowControl w:val="off"/>
      <w:tabs>
        <w:tab w:val="center" w:pos="4677" w:leader="none"/>
        <w:tab w:val="right" w:pos="9355" w:leader="none"/>
      </w:tabs>
    </w:pPr>
  </w:style>
  <w:style w:type="character" w:styleId="303" w:customStyle="1">
    <w:name w:val="Нижний колонтитул Знак"/>
    <w:basedOn w:val="285"/>
    <w:link w:val="302"/>
    <w:rPr>
      <w:rFonts w:ascii="Arial" w:hAnsi="Arial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hyperlink" Target="garantF1://12054854.18" TargetMode="External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БарановаЕП</dc:creator>
  <cp:revision>88</cp:revision>
  <dcterms:created xsi:type="dcterms:W3CDTF">2020-09-08T05:00:00Z</dcterms:created>
  <dcterms:modified xsi:type="dcterms:W3CDTF">2022-09-19T11:06:09Z</dcterms:modified>
</cp:coreProperties>
</file>