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88" w:rsidRDefault="007D0B9A">
      <w:pPr>
        <w:pStyle w:val="1"/>
        <w:ind w:firstLine="5387"/>
      </w:pPr>
      <w:r>
        <w:rPr>
          <w:b w:val="0"/>
        </w:rPr>
        <w:t>УТВЕРЖДЕНА</w:t>
      </w:r>
    </w:p>
    <w:p w:rsidR="00181D88" w:rsidRDefault="007D0B9A">
      <w:pPr>
        <w:ind w:firstLine="5387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81D88" w:rsidRDefault="007D0B9A">
      <w:pPr>
        <w:ind w:firstLine="5387"/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81D88" w:rsidRDefault="007D0B9A">
      <w:pPr>
        <w:ind w:firstLine="5387"/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181D88" w:rsidRDefault="007D0B9A">
      <w:pPr>
        <w:ind w:firstLine="5387"/>
      </w:pPr>
      <w:r>
        <w:rPr>
          <w:rFonts w:ascii="Times New Roman" w:hAnsi="Times New Roman"/>
          <w:sz w:val="28"/>
          <w:szCs w:val="28"/>
        </w:rPr>
        <w:t xml:space="preserve">от                      № </w:t>
      </w:r>
    </w:p>
    <w:p w:rsidR="00181D88" w:rsidRDefault="00181D88">
      <w:pPr>
        <w:ind w:firstLine="5387"/>
        <w:rPr>
          <w:rFonts w:ascii="Times New Roman" w:hAnsi="Times New Roman"/>
          <w:sz w:val="28"/>
          <w:szCs w:val="28"/>
        </w:rPr>
      </w:pPr>
    </w:p>
    <w:p w:rsidR="00181D88" w:rsidRDefault="00181D88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181D88" w:rsidRDefault="00181D88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Default="007D0B9A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81D88" w:rsidRDefault="007D0B9A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181D88" w:rsidRDefault="00181D8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  <w:sectPr w:rsidR="00181D88" w:rsidSect="00960DA5">
          <w:headerReference w:type="default" r:id="rId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81D88" w:rsidRDefault="007D0B9A">
      <w:pPr>
        <w:tabs>
          <w:tab w:val="left" w:pos="5103"/>
        </w:tabs>
        <w:jc w:val="center"/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181D88" w:rsidRDefault="007D0B9A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81D88" w:rsidRDefault="007D0B9A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181D88" w:rsidRDefault="007D0B9A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181D88" w:rsidRDefault="00181D88">
      <w:pPr>
        <w:tabs>
          <w:tab w:val="left" w:pos="70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D88" w:rsidRDefault="007D0B9A">
      <w:pPr>
        <w:pStyle w:val="aa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УГХ, городской округ).</w:t>
      </w:r>
    </w:p>
    <w:p w:rsidR="00181D88" w:rsidRDefault="007D0B9A">
      <w:pPr>
        <w:pStyle w:val="aa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программы: </w:t>
      </w:r>
    </w:p>
    <w:p w:rsidR="00181D88" w:rsidRDefault="00FF4761">
      <w:pPr>
        <w:tabs>
          <w:tab w:val="left" w:pos="249"/>
          <w:tab w:val="left" w:pos="1008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0B9A">
        <w:rPr>
          <w:rFonts w:ascii="Times New Roman" w:hAnsi="Times New Roman"/>
          <w:sz w:val="28"/>
          <w:szCs w:val="28"/>
        </w:rPr>
        <w:t xml:space="preserve">- управление архитектуры и градостроительства администрации </w:t>
      </w:r>
      <w:proofErr w:type="spellStart"/>
      <w:r w:rsidR="007D0B9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7D0B9A">
        <w:rPr>
          <w:rFonts w:ascii="Times New Roman" w:hAnsi="Times New Roman"/>
          <w:sz w:val="28"/>
          <w:szCs w:val="28"/>
        </w:rPr>
        <w:t xml:space="preserve"> городского округа (далее – </w:t>
      </w:r>
      <w:proofErr w:type="spellStart"/>
      <w:r w:rsidR="007D0B9A">
        <w:rPr>
          <w:rFonts w:ascii="Times New Roman" w:hAnsi="Times New Roman"/>
          <w:sz w:val="28"/>
          <w:szCs w:val="28"/>
        </w:rPr>
        <w:t>УАиГ</w:t>
      </w:r>
      <w:proofErr w:type="spellEnd"/>
      <w:r w:rsidR="007D0B9A">
        <w:rPr>
          <w:rFonts w:ascii="Times New Roman" w:hAnsi="Times New Roman"/>
          <w:sz w:val="28"/>
          <w:szCs w:val="28"/>
        </w:rPr>
        <w:t>);</w:t>
      </w:r>
    </w:p>
    <w:p w:rsidR="00181D88" w:rsidRDefault="00FF4761">
      <w:pPr>
        <w:tabs>
          <w:tab w:val="left" w:pos="249"/>
          <w:tab w:val="left" w:pos="1008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0B9A">
        <w:rPr>
          <w:rFonts w:ascii="Times New Roman" w:hAnsi="Times New Roman"/>
          <w:sz w:val="28"/>
          <w:szCs w:val="28"/>
        </w:rPr>
        <w:t xml:space="preserve">- муниципальное учреждение </w:t>
      </w:r>
      <w:proofErr w:type="spellStart"/>
      <w:r w:rsidR="007D0B9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7D0B9A">
        <w:rPr>
          <w:rFonts w:ascii="Times New Roman" w:hAnsi="Times New Roman"/>
          <w:sz w:val="28"/>
          <w:szCs w:val="28"/>
        </w:rPr>
        <w:t xml:space="preserve"> городского округа «Городская служба заказчика» (далее – МУ КГО «ГСЗ»).</w:t>
      </w:r>
    </w:p>
    <w:p w:rsidR="00181D88" w:rsidRDefault="00181D88">
      <w:pPr>
        <w:tabs>
          <w:tab w:val="left" w:pos="249"/>
          <w:tab w:val="left" w:pos="10080"/>
        </w:tabs>
        <w:jc w:val="both"/>
        <w:rPr>
          <w:rFonts w:ascii="Times New Roman" w:hAnsi="Times New Roman"/>
          <w:sz w:val="28"/>
          <w:szCs w:val="28"/>
        </w:rPr>
      </w:pPr>
    </w:p>
    <w:p w:rsidR="00181D88" w:rsidRDefault="007D0B9A">
      <w:pPr>
        <w:tabs>
          <w:tab w:val="left" w:pos="1008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3. Цели, задачи и целевые показатели муниципальной программы:</w:t>
      </w:r>
    </w:p>
    <w:p w:rsidR="00181D88" w:rsidRDefault="007D0B9A">
      <w:pPr>
        <w:pStyle w:val="aa"/>
        <w:shd w:val="clear" w:color="auto" w:fill="FFFFFF"/>
        <w:spacing w:after="0"/>
        <w:ind w:left="0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9898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35"/>
        <w:gridCol w:w="4264"/>
        <w:gridCol w:w="1273"/>
        <w:gridCol w:w="1275"/>
        <w:gridCol w:w="1134"/>
        <w:gridCol w:w="1217"/>
      </w:tblGrid>
      <w:tr w:rsidR="00181D88">
        <w:trPr>
          <w:trHeight w:val="450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№</w:t>
            </w:r>
          </w:p>
          <w:p w:rsidR="00181D88" w:rsidRDefault="007D0B9A">
            <w:pPr>
              <w:tabs>
                <w:tab w:val="left" w:pos="10080"/>
              </w:tabs>
              <w:jc w:val="center"/>
            </w:pP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/п</w:t>
            </w:r>
          </w:p>
          <w:p w:rsidR="00181D88" w:rsidRDefault="00181D88">
            <w:pPr>
              <w:tabs>
                <w:tab w:val="left" w:pos="10080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2100"/>
                <w:tab w:val="left" w:pos="10080"/>
              </w:tabs>
              <w:ind w:left="163" w:right="34"/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Значение целевого показателя</w:t>
            </w:r>
          </w:p>
        </w:tc>
      </w:tr>
      <w:tr w:rsidR="00181D88">
        <w:trPr>
          <w:trHeight w:val="240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81D88" w:rsidRDefault="00181D88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81D88" w:rsidRDefault="00181D88">
            <w:pPr>
              <w:ind w:left="163" w:right="34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</w:tr>
      <w:tr w:rsidR="00181D88">
        <w:trPr>
          <w:trHeight w:val="604"/>
        </w:trPr>
        <w:tc>
          <w:tcPr>
            <w:tcW w:w="9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муниципальной программы: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181D88">
        <w:trPr>
          <w:trHeight w:val="150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</w:t>
            </w:r>
          </w:p>
        </w:tc>
        <w:tc>
          <w:tcPr>
            <w:tcW w:w="9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1 – повышение уровня благоустройства дворовых территорий городского округа</w:t>
            </w:r>
          </w:p>
        </w:tc>
      </w:tr>
      <w:tr w:rsidR="00181D88">
        <w:trPr>
          <w:trHeight w:val="150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</w:t>
            </w:r>
          </w:p>
        </w:tc>
        <w:tc>
          <w:tcPr>
            <w:tcW w:w="9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1- Благоустройство дворовых территорий</w:t>
            </w:r>
          </w:p>
        </w:tc>
      </w:tr>
      <w:tr w:rsidR="00181D88">
        <w:trPr>
          <w:trHeight w:val="157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1.1.1.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Показатель 1 - количество благоустроенных дворовых территорий (ед.)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 w:rsidR="00181D88">
        <w:trPr>
          <w:trHeight w:val="157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</w:t>
            </w:r>
          </w:p>
        </w:tc>
        <w:tc>
          <w:tcPr>
            <w:tcW w:w="9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181D88">
        <w:trPr>
          <w:trHeight w:val="157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1.2.1.</w:t>
            </w:r>
          </w:p>
        </w:tc>
        <w:tc>
          <w:tcPr>
            <w:tcW w:w="9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2 - благоустройство территорий общего пользования</w:t>
            </w:r>
          </w:p>
        </w:tc>
      </w:tr>
      <w:tr w:rsidR="00181D88">
        <w:trPr>
          <w:trHeight w:val="157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1.2.2.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7D0B9A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Показатель 2 - количество благоустроенных территорий общего пользования (ед.)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E1324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E1324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103E5C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81D88" w:rsidRDefault="00103E5C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</w:tr>
    </w:tbl>
    <w:p w:rsidR="00181D88" w:rsidRDefault="00181D88">
      <w:pPr>
        <w:jc w:val="both"/>
        <w:rPr>
          <w:rFonts w:ascii="Times New Roman" w:hAnsi="Times New Roman"/>
          <w:sz w:val="28"/>
          <w:szCs w:val="28"/>
        </w:rPr>
      </w:pPr>
    </w:p>
    <w:p w:rsidR="00181D88" w:rsidRDefault="007D0B9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4.  Сроки реализации муниципальной   программы: 2021-2024 годы.</w:t>
      </w:r>
    </w:p>
    <w:p w:rsidR="00181D88" w:rsidRDefault="007D0B9A">
      <w:pPr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5. Объем бюджетных ассигнований муниципальной программы                      (тыс. руб.).</w:t>
      </w:r>
    </w:p>
    <w:p w:rsidR="00181D88" w:rsidRDefault="007D0B9A">
      <w:pPr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в 2021- 2024 годах составит тыс. рублей, в том числе:</w:t>
      </w:r>
    </w:p>
    <w:p w:rsidR="00181D88" w:rsidRDefault="00181D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D88" w:rsidRDefault="00181D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D88" w:rsidRDefault="00181D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D88" w:rsidRDefault="00181D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D88" w:rsidRDefault="007D0B9A">
      <w:pPr>
        <w:shd w:val="clear" w:color="auto" w:fill="FFFFFF"/>
        <w:ind w:firstLine="709"/>
        <w:jc w:val="right"/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9814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173"/>
        <w:gridCol w:w="2268"/>
        <w:gridCol w:w="2268"/>
        <w:gridCol w:w="2268"/>
        <w:gridCol w:w="1837"/>
      </w:tblGrid>
      <w:tr w:rsidR="00FF4761" w:rsidTr="00606D05">
        <w:trPr>
          <w:trHeight w:val="169"/>
        </w:trPr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F4761" w:rsidRDefault="00FF4761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Год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F4761" w:rsidRDefault="00FF476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Источник финансирования (тыс. руб.)</w:t>
            </w:r>
          </w:p>
        </w:tc>
      </w:tr>
      <w:tr w:rsidR="003C04D3" w:rsidTr="003C04D3">
        <w:trPr>
          <w:trHeight w:val="169"/>
        </w:trPr>
        <w:tc>
          <w:tcPr>
            <w:tcW w:w="1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04D3" w:rsidRDefault="003C04D3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местный бюджет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</w:t>
            </w:r>
          </w:p>
        </w:tc>
      </w:tr>
      <w:tr w:rsidR="003C04D3" w:rsidTr="003C04D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E1324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38 273,90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1 755,20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404,33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Default="00E1324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40433,43</w:t>
            </w:r>
          </w:p>
        </w:tc>
      </w:tr>
      <w:tr w:rsidR="003C04D3" w:rsidTr="003C04D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57 059,80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2 596,00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602,58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60 258,38</w:t>
            </w:r>
          </w:p>
        </w:tc>
      </w:tr>
      <w:tr w:rsidR="003C04D3" w:rsidTr="003C04D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 w:rsidR="003C04D3" w:rsidTr="003C04D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 w:rsidR="003C04D3" w:rsidTr="003C04D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E1324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95333,70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4351,2</w:t>
            </w:r>
            <w:r w:rsidR="00E1324D"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04D3" w:rsidRDefault="003C04D3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1006,91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Default="00E1324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100691,81</w:t>
            </w:r>
          </w:p>
        </w:tc>
      </w:tr>
    </w:tbl>
    <w:p w:rsidR="00181D88" w:rsidRDefault="00181D8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81D88" w:rsidRDefault="007D0B9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 w:rsidR="00181D88" w:rsidRDefault="007D0B9A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/>
          <w:color w:val="1C1C1C"/>
          <w:sz w:val="28"/>
          <w:szCs w:val="28"/>
        </w:rPr>
        <w:t xml:space="preserve">благоустройство </w:t>
      </w:r>
      <w:r w:rsidR="00103E5C" w:rsidRPr="00103E5C">
        <w:rPr>
          <w:rFonts w:ascii="Times New Roman" w:hAnsi="Times New Roman"/>
          <w:color w:val="1C1C1C"/>
          <w:sz w:val="28"/>
          <w:szCs w:val="28"/>
        </w:rPr>
        <w:t>23</w:t>
      </w:r>
      <w:r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</w:rPr>
        <w:t>общественных территорий.</w:t>
      </w:r>
    </w:p>
    <w:p w:rsidR="00181D88" w:rsidRDefault="00181D88">
      <w:pPr>
        <w:tabs>
          <w:tab w:val="left" w:pos="993"/>
        </w:tabs>
        <w:ind w:left="720"/>
        <w:contextualSpacing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181D88" w:rsidRDefault="007D0B9A">
      <w:pPr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181D88" w:rsidRDefault="00181D88">
      <w:pPr>
        <w:jc w:val="center"/>
        <w:rPr>
          <w:rFonts w:ascii="Times New Roman" w:hAnsi="Times New Roman"/>
          <w:sz w:val="28"/>
          <w:szCs w:val="28"/>
        </w:rPr>
      </w:pPr>
    </w:p>
    <w:p w:rsidR="00181D88" w:rsidRPr="00B2208D" w:rsidRDefault="007D0B9A">
      <w:pPr>
        <w:shd w:val="clear" w:color="auto" w:fill="FFFFFF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       Н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астоящая муниципальная программа разработана в соответствии с выполнением мероприятий по реализации на территории Челябинской области приоритетного проекта «Формирование современной городской среды» в рамках стратегического направления «ЖКХ и городская среда» в период 2021-2024 годов.</w:t>
      </w:r>
    </w:p>
    <w:p w:rsidR="00181D88" w:rsidRPr="00B2208D" w:rsidRDefault="007D0B9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Б</w:t>
      </w:r>
      <w:r w:rsidRPr="00B2208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</w:t>
      </w:r>
      <w:proofErr w:type="spellStart"/>
      <w:r w:rsidRPr="00B2208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благоустроительной</w:t>
      </w:r>
      <w:proofErr w:type="spellEnd"/>
      <w:r w:rsidRPr="00B2208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деятельности в городе, комплексное благоустройство формируется в особую отрасль проектирования и городского хозяйства.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>Российскому экономическому и хозяйственному пространству свойственна большая неоднородность, и поэтому разработка программы развития благоустройства города на основе эффективного использования услуг благоустройства является сложной задачей.</w:t>
      </w:r>
    </w:p>
    <w:p w:rsidR="00181D88" w:rsidRPr="00B2208D" w:rsidRDefault="007D0B9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С ростом городского округа и повышением технологического уровня промышленности все более острой становится проблема благоустройства городской территории и управления услугами благоустройства городского округа. Эта проблема требует тщательно взвешенных управленческих решений, связанных с планированием работы предприятий благоустройства и использованием территориальных ресурсов.</w:t>
      </w:r>
    </w:p>
    <w:p w:rsidR="00181D88" w:rsidRPr="00B2208D" w:rsidRDefault="007D0B9A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дств в с</w:t>
      </w:r>
      <w:proofErr w:type="gramEnd"/>
      <w:r w:rsidRPr="00B2208D">
        <w:rPr>
          <w:rFonts w:ascii="Times New Roman" w:hAnsi="Times New Roman" w:cs="Times New Roman"/>
          <w:color w:val="1C1C1C"/>
          <w:sz w:val="28"/>
          <w:szCs w:val="28"/>
        </w:rPr>
        <w:t>оответствии с приоритетами муниципальной политики в сфере благоустройства городского округа.</w:t>
      </w:r>
    </w:p>
    <w:p w:rsidR="00181D88" w:rsidRPr="00B2208D" w:rsidRDefault="007D0B9A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Реализация муниципальной программы позволит повысить уровень благоустройства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территорий общего пользования (парки, скверы, территории,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прилегающие к объектам социальной инфраструктуры и т.д.) и 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дворовых территорий городского округа.</w:t>
      </w:r>
    </w:p>
    <w:p w:rsidR="00181D88" w:rsidRPr="00B2208D" w:rsidRDefault="007D0B9A">
      <w:pPr>
        <w:tabs>
          <w:tab w:val="left" w:pos="10080"/>
        </w:tabs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В муниципальной программе используются следующие понятия:</w:t>
      </w:r>
    </w:p>
    <w:p w:rsidR="00181D88" w:rsidRPr="00B2208D" w:rsidRDefault="007D0B9A">
      <w:pPr>
        <w:ind w:firstLine="737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дворовая территория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прилегающих к многоквартирным домам;</w:t>
      </w:r>
    </w:p>
    <w:p w:rsidR="00181D88" w:rsidRPr="00B2208D" w:rsidRDefault="007D0B9A">
      <w:pPr>
        <w:ind w:firstLine="737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81D88" w:rsidRPr="00B2208D" w:rsidRDefault="007D0B9A">
      <w:pPr>
        <w:ind w:firstLine="737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минимальный перечень работ - перечень работ по благоустройству дворовых территорий, включающий в себя: 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площадок.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по благоустройству дворовых территорий является исчерпывающим и не может быть расширен.</w:t>
      </w:r>
    </w:p>
    <w:p w:rsidR="00181D88" w:rsidRPr="00B2208D" w:rsidRDefault="007D0B9A">
      <w:pPr>
        <w:shd w:val="clear" w:color="auto" w:fill="FFFFFF"/>
        <w:ind w:firstLine="737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- дополнительный перечень работ: перечень работ по благоустройству дворовых территорий, включающий в себя: ремонт и установка ограждений, озеленение территорий, иные виды работ.</w:t>
      </w:r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Софинансирование</w:t>
      </w:r>
      <w:proofErr w:type="spellEnd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работ из дополнительного перечня работ по благоустройству дворовых территорий составляет не менее 3% в случае включения в муниципальную программу дворовой территории до вступления в силу постановления Правительства Российской Федерации от 9 февраля 2019 года № 106 и 20% на дворовые территории, которые включены после вступления в силу вышеуказанного постановления Правительства РФ. </w:t>
      </w:r>
      <w:proofErr w:type="gramEnd"/>
    </w:p>
    <w:p w:rsidR="00181D88" w:rsidRPr="00B2208D" w:rsidRDefault="007D0B9A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Порядок аккумулирования и расходования </w:t>
      </w:r>
      <w:proofErr w:type="gramStart"/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средств заинтересованных лиц, направляемых на выполнение дополнительного перечня работ по благоустройству дворовых территорий утверждается</w:t>
      </w:r>
      <w:proofErr w:type="gramEnd"/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нормативным правовым актом администрации </w:t>
      </w:r>
      <w:proofErr w:type="spellStart"/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Копейского</w:t>
      </w:r>
      <w:proofErr w:type="spellEnd"/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городского округа.</w:t>
      </w:r>
    </w:p>
    <w:p w:rsidR="00181D88" w:rsidRPr="00B2208D" w:rsidRDefault="00181D88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7D0B9A">
      <w:pPr>
        <w:shd w:val="clear" w:color="auto" w:fill="FFFFFF"/>
        <w:ind w:firstLine="737"/>
        <w:jc w:val="center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II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. Основные цели и задачи муниципальной программы</w:t>
      </w:r>
    </w:p>
    <w:p w:rsidR="00181D88" w:rsidRPr="00B2208D" w:rsidRDefault="00181D88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7D0B9A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Целью муниципальной программы является создание наиболее благоприятных и комфортных условий жизнедеятельности населения городского округа.</w:t>
      </w:r>
    </w:p>
    <w:p w:rsidR="00181D88" w:rsidRPr="00B2208D" w:rsidRDefault="007D0B9A">
      <w:pPr>
        <w:ind w:firstLine="540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Основными задачами муниципальной программы являются:</w:t>
      </w:r>
    </w:p>
    <w:p w:rsidR="00181D88" w:rsidRPr="00B2208D" w:rsidRDefault="007D0B9A">
      <w:pPr>
        <w:ind w:firstLine="540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lastRenderedPageBreak/>
        <w:t>повышение уровня благоустройства дворовых территорий городского округа;</w:t>
      </w:r>
    </w:p>
    <w:p w:rsidR="00181D88" w:rsidRPr="00B2208D" w:rsidRDefault="007D0B9A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округа.</w:t>
      </w:r>
    </w:p>
    <w:p w:rsidR="00181D88" w:rsidRDefault="00181D88">
      <w:pPr>
        <w:shd w:val="clear" w:color="auto" w:fill="FFFFFF"/>
        <w:ind w:firstLine="540"/>
        <w:jc w:val="both"/>
        <w:rPr>
          <w:rFonts w:ascii="Times New Roman" w:hAnsi="Times New Roman"/>
          <w:bCs/>
          <w:color w:val="1C1C1C"/>
          <w:sz w:val="28"/>
          <w:szCs w:val="28"/>
        </w:rPr>
        <w:sectPr w:rsidR="00181D88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81D88" w:rsidRDefault="007D0B9A">
      <w:pPr>
        <w:pStyle w:val="ConsPlusCell"/>
        <w:shd w:val="clear" w:color="auto" w:fill="FFFFFF"/>
        <w:ind w:firstLine="540"/>
        <w:jc w:val="center"/>
      </w:pPr>
      <w:r>
        <w:rPr>
          <w:rFonts w:ascii="Times New Roman" w:hAnsi="Times New Roman"/>
          <w:bCs/>
          <w:color w:val="1C1C1C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1C1C1C"/>
          <w:sz w:val="28"/>
          <w:szCs w:val="28"/>
        </w:rPr>
        <w:t>. Перечень мероприятий и финансово-экономическое обоснование муниципальной программы</w:t>
      </w:r>
    </w:p>
    <w:p w:rsidR="00181D88" w:rsidRDefault="00181D88">
      <w:pPr>
        <w:pStyle w:val="ConsPlusCell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</w:p>
    <w:p w:rsidR="00181D88" w:rsidRDefault="002E7FC6">
      <w:pPr>
        <w:pStyle w:val="ConsPlusCell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Таблица 3</w:t>
      </w:r>
    </w:p>
    <w:tbl>
      <w:tblPr>
        <w:tblW w:w="15730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4253"/>
        <w:gridCol w:w="1843"/>
        <w:gridCol w:w="1417"/>
        <w:gridCol w:w="1843"/>
        <w:gridCol w:w="1843"/>
        <w:gridCol w:w="1843"/>
        <w:gridCol w:w="1701"/>
      </w:tblGrid>
      <w:tr w:rsidR="00EB742F" w:rsidTr="00606D05">
        <w:trPr>
          <w:trHeight w:val="656"/>
        </w:trPr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F0C" w:rsidRDefault="00D37F0C">
            <w:pPr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D37F0C" w:rsidRDefault="00D37F0C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F0C" w:rsidRDefault="00D37F0C">
            <w:pPr>
              <w:jc w:val="center"/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F0C" w:rsidRDefault="00D37F0C">
            <w:pPr>
              <w:jc w:val="center"/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F0C" w:rsidRDefault="00D37F0C">
            <w:pPr>
              <w:jc w:val="center"/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72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F0C" w:rsidRDefault="00EB742F" w:rsidP="00EB742F">
            <w:pPr>
              <w:jc w:val="center"/>
            </w:pPr>
            <w:r>
              <w:rPr>
                <w:rFonts w:ascii="Times New Roman" w:hAnsi="Times New Roman"/>
              </w:rPr>
              <w:t xml:space="preserve">Объем финансирования </w:t>
            </w:r>
            <w:r w:rsidR="00D37F0C">
              <w:rPr>
                <w:rFonts w:ascii="Times New Roman" w:hAnsi="Times New Roman"/>
              </w:rPr>
              <w:t>(тыс. руб.)</w:t>
            </w:r>
          </w:p>
        </w:tc>
      </w:tr>
      <w:tr w:rsidR="003C04D3" w:rsidTr="00606D05">
        <w:trPr>
          <w:cantSplit/>
          <w:trHeight w:val="345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</w:pPr>
            <w: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C04D3" w:rsidRDefault="003C04D3" w:rsidP="00EB742F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C04D3" w:rsidRDefault="003C04D3" w:rsidP="00EB742F">
            <w:pPr>
              <w:jc w:val="center"/>
            </w:pPr>
            <w:r>
              <w:t>Итого</w:t>
            </w:r>
          </w:p>
        </w:tc>
      </w:tr>
      <w:tr w:rsidR="003C04D3" w:rsidTr="00606D05">
        <w:trPr>
          <w:cantSplit/>
          <w:trHeight w:val="242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3C04D3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FF4761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FF476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Default="00FF4761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C04D3" w:rsidRDefault="00FF4761" w:rsidP="00EB742F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C04D3" w:rsidRDefault="00FF4761" w:rsidP="00EB742F">
            <w:pPr>
              <w:jc w:val="center"/>
            </w:pPr>
            <w:r>
              <w:t>8</w:t>
            </w:r>
          </w:p>
        </w:tc>
      </w:tr>
      <w:tr w:rsidR="00EB742F" w:rsidTr="00BC6F52">
        <w:trPr>
          <w:cantSplit/>
          <w:trHeight w:val="635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742F" w:rsidRDefault="00EB7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742F" w:rsidRDefault="00EB742F" w:rsidP="00EB742F">
            <w:r w:rsidRPr="00EB742F">
              <w:rPr>
                <w:rFonts w:ascii="Times New Roman" w:hAnsi="Times New Roman"/>
                <w:color w:val="1C1C1C"/>
              </w:rPr>
              <w:t>Цель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EB742F" w:rsidTr="00606D05">
        <w:trPr>
          <w:cantSplit/>
          <w:trHeight w:val="506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742F" w:rsidRDefault="00EB7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742F" w:rsidRDefault="00EB742F" w:rsidP="00EB742F">
            <w:r w:rsidRPr="00EB742F">
              <w:rPr>
                <w:rFonts w:ascii="Times New Roman" w:hAnsi="Times New Roman"/>
                <w:color w:val="1C1C1C"/>
              </w:rPr>
              <w:t>Задача 2 - благоустройство территорий общего пользования</w:t>
            </w:r>
          </w:p>
        </w:tc>
      </w:tr>
      <w:tr w:rsidR="00FF4761" w:rsidTr="00606D05">
        <w:trPr>
          <w:cantSplit/>
          <w:trHeight w:val="509"/>
        </w:trPr>
        <w:tc>
          <w:tcPr>
            <w:tcW w:w="15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4761" w:rsidRPr="00EB742F" w:rsidRDefault="00FF4761" w:rsidP="00DE0890">
            <w:pPr>
              <w:jc w:val="center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2021 год</w:t>
            </w:r>
          </w:p>
        </w:tc>
      </w:tr>
      <w:tr w:rsidR="003C04D3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BC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3C04D3" w:rsidRPr="00D37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Pr="003C3AC9" w:rsidRDefault="003C04D3" w:rsidP="00D37F0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</w:pPr>
            <w:r w:rsidRPr="00D37F0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>Бл</w:t>
            </w:r>
            <w:r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 xml:space="preserve">агоустройство детской площадки </w:t>
            </w:r>
            <w:r w:rsidRPr="00D37F0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>в районе</w:t>
            </w:r>
            <w:r w:rsidR="00BA15D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 xml:space="preserve">ул. Тенистая, </w:t>
            </w:r>
            <w:r w:rsidRPr="00D37F0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 xml:space="preserve">ул. Малахитовая, </w:t>
            </w:r>
          </w:p>
          <w:p w:rsidR="003C04D3" w:rsidRPr="00BA15DC" w:rsidRDefault="003C04D3" w:rsidP="00D37F0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 xml:space="preserve">ул. </w:t>
            </w:r>
            <w:proofErr w:type="gramStart"/>
            <w:r w:rsidRPr="00D37F0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>Центральн</w:t>
            </w:r>
            <w:r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>а</w:t>
            </w:r>
            <w:r w:rsidR="00BA15D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>я</w:t>
            </w:r>
            <w:proofErr w:type="gramEnd"/>
            <w:r w:rsidR="00BA15D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 xml:space="preserve"> в жилом массиве Октябрьский, </w:t>
            </w:r>
            <w:r w:rsidRPr="00D37F0C">
              <w:rPr>
                <w:rFonts w:ascii="Times New Roman" w:eastAsia="Andale Sans UI" w:hAnsi="Times New Roman" w:cs="Times New Roman"/>
                <w:color w:val="00000A"/>
                <w:lang w:eastAsia="ru-RU" w:bidi="ru-RU"/>
              </w:rPr>
              <w:t>г. Копейск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9404,29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431,27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9934,91</w:t>
            </w:r>
          </w:p>
        </w:tc>
      </w:tr>
      <w:tr w:rsidR="003C04D3" w:rsidTr="00606D05">
        <w:trPr>
          <w:cantSplit/>
          <w:trHeight w:val="558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BC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3C04D3" w:rsidRPr="00D37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Pr="00D37F0C" w:rsidRDefault="003C04D3" w:rsidP="00D37F0C">
            <w:pPr>
              <w:jc w:val="both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сквера </w:t>
            </w:r>
            <w:proofErr w:type="gramStart"/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04D3" w:rsidRPr="003C3AC9" w:rsidRDefault="003C04D3" w:rsidP="00D37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Калинина, между домами №№13,13а и 17, 17а, </w:t>
            </w: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9608,85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440,65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10151,01</w:t>
            </w:r>
          </w:p>
        </w:tc>
      </w:tr>
      <w:tr w:rsidR="003C04D3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BC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3C04D3" w:rsidRPr="00D37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5DC" w:rsidRDefault="003C04D3" w:rsidP="00D37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сквера перед ДК им. Ильича на ул. </w:t>
            </w:r>
            <w:proofErr w:type="gramStart"/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 xml:space="preserve">, 6 в </w:t>
            </w:r>
            <w:proofErr w:type="spellStart"/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Потанинском</w:t>
            </w:r>
            <w:proofErr w:type="spellEnd"/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 xml:space="preserve"> жилом массиве, </w:t>
            </w:r>
          </w:p>
          <w:p w:rsidR="003C04D3" w:rsidRPr="004E51B6" w:rsidRDefault="003C04D3" w:rsidP="00D37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14153,51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649,07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14952,10</w:t>
            </w:r>
          </w:p>
        </w:tc>
      </w:tr>
      <w:tr w:rsidR="003C04D3" w:rsidTr="00BC6F52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BC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3C04D3" w:rsidRPr="00D37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04D3" w:rsidRPr="003C3AC9" w:rsidRDefault="003C04D3" w:rsidP="00D37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Благоустройство 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A15DC">
              <w:rPr>
                <w:rFonts w:ascii="Times New Roman" w:eastAsia="Times New Roman" w:hAnsi="Times New Roman" w:cs="Times New Roman"/>
                <w:lang w:eastAsia="ru-RU"/>
              </w:rPr>
              <w:t xml:space="preserve">ера между домами №№ 14 и 16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Темника, </w:t>
            </w: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3C04D3" w:rsidP="003C3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5107,25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04D3" w:rsidRPr="00D37F0C" w:rsidRDefault="00D5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234,21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C04D3" w:rsidRPr="00D37F0C" w:rsidRDefault="00D5411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5395,41</w:t>
            </w:r>
          </w:p>
        </w:tc>
      </w:tr>
      <w:tr w:rsidR="00BC6F52" w:rsidTr="00BC6F52">
        <w:trPr>
          <w:cantSplit/>
          <w:trHeight w:val="906"/>
        </w:trPr>
        <w:tc>
          <w:tcPr>
            <w:tcW w:w="52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6F52" w:rsidRPr="00D37F0C" w:rsidRDefault="00BC6F52" w:rsidP="00D37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6F52" w:rsidRPr="00D37F0C" w:rsidRDefault="00BC6F52" w:rsidP="003C3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6F52" w:rsidRDefault="00BC6F52" w:rsidP="003C3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6F52" w:rsidRDefault="00D54116" w:rsidP="00BC6F52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38273,90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6F52" w:rsidRDefault="00D54116" w:rsidP="00BC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1755,20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C6F52" w:rsidRDefault="00D54116" w:rsidP="00BC6F52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404,33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F52" w:rsidRDefault="00E1324D" w:rsidP="00BC6F52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40433,43</w:t>
            </w:r>
          </w:p>
        </w:tc>
      </w:tr>
    </w:tbl>
    <w:p w:rsidR="00C507A2" w:rsidRDefault="00C507A2" w:rsidP="00C507A2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C507A2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C507A2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C507A2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lastRenderedPageBreak/>
        <w:t>Продолжение таблицы 3</w:t>
      </w:r>
    </w:p>
    <w:tbl>
      <w:tblPr>
        <w:tblW w:w="15730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4253"/>
        <w:gridCol w:w="1843"/>
        <w:gridCol w:w="1417"/>
        <w:gridCol w:w="1843"/>
        <w:gridCol w:w="1843"/>
        <w:gridCol w:w="1843"/>
        <w:gridCol w:w="1701"/>
      </w:tblGrid>
      <w:tr w:rsidR="00606D05" w:rsidTr="00606D05">
        <w:trPr>
          <w:cantSplit/>
          <w:trHeight w:val="304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D37F0C" w:rsidRDefault="00606D05" w:rsidP="00606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734C" w:rsidTr="00BC6F52">
        <w:trPr>
          <w:cantSplit/>
          <w:trHeight w:val="286"/>
        </w:trPr>
        <w:tc>
          <w:tcPr>
            <w:tcW w:w="15730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  <w:r w:rsidR="00606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Благоустройство сквера, стадиона в Горняцком жилом массиве г. Копейск (2-я очередь)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547E52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10037,34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547E52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456,66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Pr="00547E52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Pr="00547E52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10600,00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BA15DC" w:rsidRDefault="0096021C" w:rsidP="00BC6F52">
            <w:pPr>
              <w:jc w:val="both"/>
              <w:rPr>
                <w:rFonts w:ascii="Times New Roman" w:eastAsiaTheme="minorHAnsi" w:hAnsi="Times New Roman" w:cstheme="minorBidi"/>
                <w:color w:val="000000"/>
                <w:kern w:val="0"/>
                <w:lang w:eastAsia="en-US" w:bidi="ar-SA"/>
              </w:rPr>
            </w:pPr>
            <w:r w:rsidRPr="00D37F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Благоустройство сквера в районе ДК им. Петрякова на ул. Электровозная, 11 в  Железнодорожном жилом массиве, 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CE2BD7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CE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8371,12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380,86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8840,38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BC6F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«Сквер Некрасова» </w:t>
            </w:r>
          </w:p>
          <w:p w:rsidR="0096021C" w:rsidRPr="00D37F0C" w:rsidRDefault="0096021C" w:rsidP="00BC6F5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D37F0C">
              <w:rPr>
                <w:rFonts w:ascii="Times New Roman" w:eastAsia="Times New Roman" w:hAnsi="Times New Roman" w:cs="Times New Roman"/>
                <w:lang w:eastAsia="ru-RU"/>
              </w:rPr>
              <w:t>(г. Копейск, ул. Некрасова, между домами №№77 и 83)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CE2BD7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CE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7575,35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344,65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Благоустройство сквера за ДК им. Маяковского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12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Старокамышинском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жилом массиве, </w:t>
            </w:r>
          </w:p>
          <w:p w:rsidR="0096021C" w:rsidRPr="00D37F0C" w:rsidRDefault="0096021C" w:rsidP="00606D0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547E52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8522,27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547E52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387,73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Pr="00547E52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Pr="00547E52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47E52">
              <w:rPr>
                <w:rFonts w:ascii="Times New Roman" w:hAnsi="Times New Roman" w:cs="Times New Roman"/>
              </w:rPr>
              <w:t>9000,00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021C" w:rsidRDefault="0096021C" w:rsidP="00606D05">
            <w:r w:rsidRPr="00607B32">
              <w:t xml:space="preserve">Благоустройство тротуара </w:t>
            </w:r>
            <w:proofErr w:type="gramStart"/>
            <w:r w:rsidRPr="00607B32">
              <w:t>по</w:t>
            </w:r>
            <w:proofErr w:type="gramEnd"/>
            <w:r w:rsidRPr="00607B32">
              <w:t xml:space="preserve"> </w:t>
            </w:r>
          </w:p>
          <w:p w:rsidR="0096021C" w:rsidRPr="00607B32" w:rsidRDefault="0096021C" w:rsidP="00606D05">
            <w:r w:rsidRPr="00607B32">
              <w:t xml:space="preserve">ул. Федотьева в </w:t>
            </w:r>
            <w:proofErr w:type="spellStart"/>
            <w:r w:rsidRPr="00607B32">
              <w:t>Старокамышинском</w:t>
            </w:r>
            <w:proofErr w:type="spellEnd"/>
            <w:r w:rsidRPr="00607B32">
              <w:t xml:space="preserve"> жилом массиве, 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3977,06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180,94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021C" w:rsidRDefault="0096021C" w:rsidP="00606D05">
            <w:r w:rsidRPr="00607B32">
              <w:t xml:space="preserve">Благоустройство тротуара по ул. Мира в </w:t>
            </w:r>
            <w:proofErr w:type="spellStart"/>
            <w:r w:rsidRPr="00607B32">
              <w:t>Бажовском</w:t>
            </w:r>
            <w:proofErr w:type="spellEnd"/>
            <w:r w:rsidRPr="00607B32">
              <w:t xml:space="preserve"> жилом массиве,</w:t>
            </w:r>
          </w:p>
          <w:p w:rsidR="0096021C" w:rsidRPr="00607B32" w:rsidRDefault="0096021C" w:rsidP="00606D05">
            <w:r w:rsidRPr="00607B32">
              <w:t xml:space="preserve"> г. Копейск 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3274,44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148,98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6021C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3458,00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021C" w:rsidRDefault="0096021C" w:rsidP="00606D05">
            <w:r w:rsidRPr="00607B32">
              <w:t xml:space="preserve">Благоустройство тротуара по ул. </w:t>
            </w:r>
            <w:proofErr w:type="gramStart"/>
            <w:r w:rsidRPr="00607B32">
              <w:t>Курская</w:t>
            </w:r>
            <w:proofErr w:type="gramEnd"/>
            <w:r w:rsidRPr="00607B32">
              <w:t xml:space="preserve"> до ул. Марселя </w:t>
            </w:r>
            <w:proofErr w:type="spellStart"/>
            <w:r w:rsidRPr="00607B32">
              <w:t>Кашена</w:t>
            </w:r>
            <w:proofErr w:type="spellEnd"/>
            <w:r w:rsidRPr="00607B32">
              <w:t xml:space="preserve"> в </w:t>
            </w:r>
            <w:proofErr w:type="spellStart"/>
            <w:r w:rsidRPr="00607B32">
              <w:t>Вахрушевском</w:t>
            </w:r>
            <w:proofErr w:type="spellEnd"/>
            <w:r w:rsidRPr="00607B32">
              <w:t xml:space="preserve"> жилом массиве,</w:t>
            </w:r>
          </w:p>
          <w:p w:rsidR="0096021C" w:rsidRPr="00607B32" w:rsidRDefault="0096021C" w:rsidP="00606D05">
            <w:r w:rsidRPr="00607B32">
              <w:t xml:space="preserve"> г.</w:t>
            </w:r>
            <w:r>
              <w:t xml:space="preserve"> </w:t>
            </w:r>
            <w:r w:rsidRPr="00607B32">
              <w:t>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3977,06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  <w:tr w:rsidR="0096021C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021C" w:rsidRDefault="0096021C" w:rsidP="00606D05">
            <w:r w:rsidRPr="00607B32">
              <w:t xml:space="preserve">Благоустройство тротуара по пер. Тореза от ул. Луганской до МОУ СОШ № 24 по ул. Театральной в </w:t>
            </w:r>
            <w:proofErr w:type="spellStart"/>
            <w:r w:rsidRPr="00607B32">
              <w:t>Потанинском</w:t>
            </w:r>
            <w:proofErr w:type="spellEnd"/>
            <w:r w:rsidRPr="00607B32">
              <w:t xml:space="preserve"> жилом массиве, </w:t>
            </w:r>
          </w:p>
          <w:p w:rsidR="0096021C" w:rsidRPr="00607B32" w:rsidRDefault="0096021C" w:rsidP="00606D05">
            <w:r w:rsidRPr="00607B32"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Pr="00D37F0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3882,37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021C" w:rsidRDefault="0096021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21C" w:rsidRDefault="0096021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</w:tr>
    </w:tbl>
    <w:p w:rsidR="00606D05" w:rsidRDefault="00606D05" w:rsidP="00606D05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C507A2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>Продолжение таблицы 3</w:t>
      </w:r>
    </w:p>
    <w:tbl>
      <w:tblPr>
        <w:tblW w:w="15730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4253"/>
        <w:gridCol w:w="1843"/>
        <w:gridCol w:w="1417"/>
        <w:gridCol w:w="1843"/>
        <w:gridCol w:w="1843"/>
        <w:gridCol w:w="1843"/>
        <w:gridCol w:w="1701"/>
      </w:tblGrid>
      <w:tr w:rsidR="00606D05" w:rsidTr="00606D05">
        <w:trPr>
          <w:cantSplit/>
          <w:trHeight w:val="213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606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607B32" w:rsidRDefault="00606D05" w:rsidP="00606D05">
            <w:r w:rsidRPr="00607B32">
              <w:t xml:space="preserve">Благоустройство тротуара по ул. Чкалова и ул. </w:t>
            </w:r>
            <w:proofErr w:type="gramStart"/>
            <w:r w:rsidRPr="00607B32">
              <w:t>Васенко в</w:t>
            </w:r>
            <w:proofErr w:type="gramEnd"/>
            <w:r w:rsidRPr="00607B32">
              <w:t xml:space="preserve"> районе МДОУ «ДС № 37» в Горняцком жилом массиве, г. Копейск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3692,99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  <w:r w:rsidR="00606D05">
              <w:rPr>
                <w:rFonts w:ascii="Times New Roman" w:hAnsi="Times New Roman" w:cs="Times New Roman"/>
              </w:rPr>
              <w:t>,00</w:t>
            </w:r>
          </w:p>
        </w:tc>
      </w:tr>
      <w:tr w:rsidR="00606D05" w:rsidTr="007A734C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Default="00606D05" w:rsidP="00606D05">
            <w:r w:rsidRPr="00607B32">
              <w:t xml:space="preserve">Благоустройство тротуара по ул. 22 Партсъезда до ул. Железняка в </w:t>
            </w:r>
            <w:proofErr w:type="spellStart"/>
            <w:r w:rsidRPr="00607B32">
              <w:t>Вахрушевском</w:t>
            </w:r>
            <w:proofErr w:type="spellEnd"/>
            <w:r w:rsidRPr="00607B32">
              <w:t xml:space="preserve"> жилом массиве, </w:t>
            </w:r>
          </w:p>
          <w:p w:rsidR="00606D05" w:rsidRPr="00607B32" w:rsidRDefault="00606D05" w:rsidP="00606D05">
            <w:r w:rsidRPr="00607B32"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3749,80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547E52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547E52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3960,00</w:t>
            </w:r>
          </w:p>
        </w:tc>
      </w:tr>
      <w:tr w:rsidR="007A734C" w:rsidTr="00BC6F52">
        <w:trPr>
          <w:cantSplit/>
          <w:trHeight w:val="479"/>
        </w:trPr>
        <w:tc>
          <w:tcPr>
            <w:tcW w:w="524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607B32" w:rsidRDefault="007A734C" w:rsidP="00606D05">
            <w:r>
              <w:t>Итого: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D37F0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57059,80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60258,38</w:t>
            </w:r>
          </w:p>
        </w:tc>
      </w:tr>
      <w:tr w:rsidR="007A734C" w:rsidTr="00BC6F52">
        <w:trPr>
          <w:cantSplit/>
          <w:trHeight w:val="523"/>
        </w:trPr>
        <w:tc>
          <w:tcPr>
            <w:tcW w:w="15730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BA15DC" w:rsidRDefault="00606D05" w:rsidP="00606D05">
            <w:pPr>
              <w:rPr>
                <w:rFonts w:ascii="Times New Roman" w:hAnsi="Times New Roman" w:cs="Times New Roman"/>
              </w:rPr>
            </w:pPr>
            <w:r w:rsidRPr="00695ECD">
              <w:rPr>
                <w:rFonts w:ascii="Times New Roman" w:hAnsi="Times New Roman" w:cs="Times New Roman"/>
              </w:rPr>
              <w:t>Благоустройство сквера у ДК Угольщиков на ул. Борьбы, возле домов №№14 и 14а,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CD">
              <w:rPr>
                <w:rFonts w:ascii="Times New Roman" w:hAnsi="Times New Roman" w:cs="Times New Roman"/>
              </w:rPr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695ECD" w:rsidRDefault="00606D05" w:rsidP="00606D05">
            <w:pPr>
              <w:rPr>
                <w:rFonts w:ascii="Times New Roman" w:hAnsi="Times New Roman" w:cs="Times New Roman"/>
              </w:rPr>
            </w:pPr>
            <w:r w:rsidRPr="00695ECD">
              <w:rPr>
                <w:rFonts w:ascii="Times New Roman" w:hAnsi="Times New Roman" w:cs="Times New Roman"/>
              </w:rPr>
              <w:t>Благоустройство детской площадки по адресу: г. Копейск, ул. Темника, 44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Default="00606D05" w:rsidP="00606D05">
            <w:pPr>
              <w:rPr>
                <w:rFonts w:ascii="Times New Roman" w:hAnsi="Times New Roman" w:cs="Times New Roman"/>
              </w:rPr>
            </w:pPr>
            <w:r w:rsidRPr="00695ECD">
              <w:rPr>
                <w:rFonts w:ascii="Times New Roman" w:hAnsi="Times New Roman" w:cs="Times New Roman"/>
              </w:rPr>
              <w:t xml:space="preserve">Благоустройство сквера у ДК им. Лермонтова на ул. Гагарина в Октябрьском жилом массиве, </w:t>
            </w:r>
          </w:p>
          <w:p w:rsidR="00606D05" w:rsidRPr="00695ECD" w:rsidRDefault="00606D05" w:rsidP="00606D05">
            <w:pPr>
              <w:rPr>
                <w:rFonts w:ascii="Times New Roman" w:hAnsi="Times New Roman" w:cs="Times New Roman"/>
              </w:rPr>
            </w:pPr>
            <w:r w:rsidRPr="00695ECD">
              <w:rPr>
                <w:rFonts w:ascii="Times New Roman" w:hAnsi="Times New Roman" w:cs="Times New Roman"/>
              </w:rPr>
              <w:t>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695ECD" w:rsidRDefault="00606D05" w:rsidP="00606D05">
            <w:pPr>
              <w:rPr>
                <w:rFonts w:ascii="Times New Roman" w:hAnsi="Times New Roman" w:cs="Times New Roman"/>
              </w:rPr>
            </w:pPr>
            <w:r w:rsidRPr="00695ECD">
              <w:rPr>
                <w:rFonts w:ascii="Times New Roman" w:hAnsi="Times New Roman" w:cs="Times New Roman"/>
              </w:rPr>
              <w:t xml:space="preserve">Благоустройство обелиска в </w:t>
            </w:r>
            <w:proofErr w:type="spellStart"/>
            <w:r w:rsidRPr="00695ECD">
              <w:rPr>
                <w:rFonts w:ascii="Times New Roman" w:hAnsi="Times New Roman" w:cs="Times New Roman"/>
              </w:rPr>
              <w:t>с</w:t>
            </w:r>
            <w:proofErr w:type="gramStart"/>
            <w:r w:rsidRPr="00695ECD">
              <w:rPr>
                <w:rFonts w:ascii="Times New Roman" w:hAnsi="Times New Roman" w:cs="Times New Roman"/>
              </w:rPr>
              <w:t>.К</w:t>
            </w:r>
            <w:proofErr w:type="gramEnd"/>
            <w:r w:rsidRPr="00695ECD">
              <w:rPr>
                <w:rFonts w:ascii="Times New Roman" w:hAnsi="Times New Roman" w:cs="Times New Roman"/>
              </w:rPr>
              <w:t>алачево</w:t>
            </w:r>
            <w:proofErr w:type="spellEnd"/>
            <w:r w:rsidRPr="00695ECD">
              <w:rPr>
                <w:rFonts w:ascii="Times New Roman" w:hAnsi="Times New Roman" w:cs="Times New Roman"/>
              </w:rPr>
              <w:t xml:space="preserve"> (ул. Зеленая, 24а, г. Копейск)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7A734C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695ECD" w:rsidRDefault="00606D05" w:rsidP="00606D05">
            <w:pPr>
              <w:rPr>
                <w:rFonts w:ascii="Times New Roman" w:hAnsi="Times New Roman" w:cs="Times New Roman"/>
              </w:rPr>
            </w:pPr>
            <w:r w:rsidRPr="00695ECD">
              <w:rPr>
                <w:rFonts w:ascii="Times New Roman" w:hAnsi="Times New Roman" w:cs="Times New Roman"/>
              </w:rPr>
              <w:t>Благоустройство сквера Красных партизан на ул. Ленина (между домами №№59 и 51), 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A734C" w:rsidTr="00BC6F52">
        <w:trPr>
          <w:cantSplit/>
          <w:trHeight w:val="685"/>
        </w:trPr>
        <w:tc>
          <w:tcPr>
            <w:tcW w:w="524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695ECD" w:rsidRDefault="007A734C" w:rsidP="0060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D37F0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>Продолжение таблицы 3</w:t>
      </w: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tbl>
      <w:tblPr>
        <w:tblW w:w="15730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4253"/>
        <w:gridCol w:w="1843"/>
        <w:gridCol w:w="1417"/>
        <w:gridCol w:w="1843"/>
        <w:gridCol w:w="1843"/>
        <w:gridCol w:w="1843"/>
        <w:gridCol w:w="1701"/>
      </w:tblGrid>
      <w:tr w:rsidR="00606D05" w:rsidTr="007A734C">
        <w:trPr>
          <w:cantSplit/>
          <w:trHeight w:val="31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Default="007A734C" w:rsidP="007A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734C" w:rsidTr="00BC6F52">
        <w:trPr>
          <w:cantSplit/>
          <w:trHeight w:val="535"/>
        </w:trPr>
        <w:tc>
          <w:tcPr>
            <w:tcW w:w="15730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82532C" w:rsidRDefault="00606D05" w:rsidP="00606D05">
            <w:pPr>
              <w:rPr>
                <w:rFonts w:ascii="Times New Roman" w:hAnsi="Times New Roman" w:cs="Times New Roman"/>
              </w:rPr>
            </w:pPr>
            <w:r w:rsidRPr="0082532C">
              <w:rPr>
                <w:rFonts w:ascii="Times New Roman" w:hAnsi="Times New Roman" w:cs="Times New Roman"/>
              </w:rPr>
              <w:t xml:space="preserve">Благоустройство сквера </w:t>
            </w:r>
            <w:proofErr w:type="spellStart"/>
            <w:r w:rsidRPr="0082532C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8253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2532C">
              <w:rPr>
                <w:rFonts w:ascii="Times New Roman" w:hAnsi="Times New Roman" w:cs="Times New Roman"/>
              </w:rPr>
              <w:t>Ф.Энгельса</w:t>
            </w:r>
            <w:proofErr w:type="spellEnd"/>
            <w:r w:rsidRPr="0082532C">
              <w:rPr>
                <w:rFonts w:ascii="Times New Roman" w:hAnsi="Times New Roman" w:cs="Times New Roman"/>
              </w:rPr>
              <w:t xml:space="preserve"> по ул. Борьбы, 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Default="00606D05" w:rsidP="00606D05">
            <w:pPr>
              <w:rPr>
                <w:rFonts w:ascii="Times New Roman" w:hAnsi="Times New Roman" w:cs="Times New Roman"/>
              </w:rPr>
            </w:pPr>
            <w:r w:rsidRPr="0082532C">
              <w:rPr>
                <w:rFonts w:ascii="Times New Roman" w:hAnsi="Times New Roman" w:cs="Times New Roman"/>
              </w:rPr>
              <w:t xml:space="preserve">Благоустройство тротуара по ул. 1 Мая в </w:t>
            </w:r>
            <w:proofErr w:type="spellStart"/>
            <w:r w:rsidRPr="0082532C">
              <w:rPr>
                <w:rFonts w:ascii="Times New Roman" w:hAnsi="Times New Roman" w:cs="Times New Roman"/>
              </w:rPr>
              <w:t>Вахрушевском</w:t>
            </w:r>
            <w:proofErr w:type="spellEnd"/>
            <w:r w:rsidRPr="0082532C">
              <w:rPr>
                <w:rFonts w:ascii="Times New Roman" w:hAnsi="Times New Roman" w:cs="Times New Roman"/>
              </w:rPr>
              <w:t xml:space="preserve"> жилом массиве,</w:t>
            </w:r>
          </w:p>
          <w:p w:rsidR="00606D05" w:rsidRPr="0082532C" w:rsidRDefault="00606D05" w:rsidP="00606D05">
            <w:pPr>
              <w:rPr>
                <w:rFonts w:ascii="Times New Roman" w:hAnsi="Times New Roman" w:cs="Times New Roman"/>
              </w:rPr>
            </w:pPr>
            <w:r w:rsidRPr="0082532C">
              <w:rPr>
                <w:rFonts w:ascii="Times New Roman" w:hAnsi="Times New Roman" w:cs="Times New Roman"/>
              </w:rPr>
              <w:t xml:space="preserve"> 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606D05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Pr="0082532C" w:rsidRDefault="00606D05" w:rsidP="00606D05">
            <w:pPr>
              <w:rPr>
                <w:rFonts w:ascii="Times New Roman" w:hAnsi="Times New Roman" w:cs="Times New Roman"/>
              </w:rPr>
            </w:pPr>
            <w:r w:rsidRPr="0082532C">
              <w:rPr>
                <w:rFonts w:ascii="Times New Roman" w:hAnsi="Times New Roman" w:cs="Times New Roman"/>
              </w:rPr>
              <w:t xml:space="preserve">Благоустройство сквера по ул. Бажова в </w:t>
            </w:r>
            <w:proofErr w:type="spellStart"/>
            <w:r w:rsidRPr="0082532C">
              <w:rPr>
                <w:rFonts w:ascii="Times New Roman" w:hAnsi="Times New Roman" w:cs="Times New Roman"/>
              </w:rPr>
              <w:t>Бажовском</w:t>
            </w:r>
            <w:proofErr w:type="spellEnd"/>
            <w:r w:rsidRPr="0082532C">
              <w:rPr>
                <w:rFonts w:ascii="Times New Roman" w:hAnsi="Times New Roman" w:cs="Times New Roman"/>
              </w:rPr>
              <w:t xml:space="preserve"> жилом массиве (устройство ограждения), г. Копейск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D05" w:rsidTr="007A734C">
        <w:trPr>
          <w:cantSplit/>
          <w:trHeight w:val="906"/>
        </w:trPr>
        <w:tc>
          <w:tcPr>
            <w:tcW w:w="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6D05" w:rsidRDefault="00606D05" w:rsidP="0060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тротуара, прилегающего к МДОУ «ДС №35» </w:t>
            </w:r>
          </w:p>
          <w:p w:rsidR="00606D05" w:rsidRPr="0082532C" w:rsidRDefault="00606D05" w:rsidP="00606D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(г. Копейск, 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Победы, 24)</w:t>
            </w:r>
            <w:proofErr w:type="gramEnd"/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Pr="00D37F0C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 w:rsidRPr="00D37F0C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 xml:space="preserve">КГО </w:t>
            </w:r>
            <w:r w:rsidRPr="00D37F0C">
              <w:rPr>
                <w:rFonts w:ascii="Times New Roman" w:hAnsi="Times New Roman" w:cs="Times New Roman"/>
              </w:rPr>
              <w:t>«ГСЗ»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6D05" w:rsidRDefault="00606D05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606D05" w:rsidRDefault="00606D05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A734C" w:rsidTr="00BC6F52">
        <w:trPr>
          <w:cantSplit/>
          <w:trHeight w:val="473"/>
        </w:trPr>
        <w:tc>
          <w:tcPr>
            <w:tcW w:w="524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82532C" w:rsidRDefault="007A734C" w:rsidP="00606D05">
            <w:r>
              <w:t>Итого: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607B32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A734C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A734C" w:rsidTr="00BC6F52">
        <w:trPr>
          <w:cantSplit/>
          <w:trHeight w:val="567"/>
        </w:trPr>
        <w:tc>
          <w:tcPr>
            <w:tcW w:w="524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4E1A2D" w:rsidRDefault="007A734C" w:rsidP="00606D05">
            <w:pPr>
              <w:rPr>
                <w:rFonts w:ascii="Times New Roman" w:hAnsi="Times New Roman" w:cs="Times New Roman"/>
              </w:rPr>
            </w:pPr>
            <w:r w:rsidRPr="004E1A2D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4E1A2D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4E1A2D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4E1A2D" w:rsidRDefault="00D54116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95333,70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34C" w:rsidRPr="004E1A2D" w:rsidRDefault="007A734C" w:rsidP="0060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4351,2</w:t>
            </w:r>
            <w:r w:rsidR="00D54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A734C" w:rsidRPr="004E1A2D" w:rsidRDefault="007A734C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A734C" w:rsidRPr="004E1A2D" w:rsidRDefault="00D54116" w:rsidP="00606D0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100691,81</w:t>
            </w:r>
          </w:p>
        </w:tc>
      </w:tr>
    </w:tbl>
    <w:p w:rsidR="00606D05" w:rsidRDefault="00606D05" w:rsidP="00606D05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both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>* объем финансирования будет определен после разработки проектно-сметной документации</w:t>
      </w: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E1324D">
      <w:pPr>
        <w:shd w:val="clear" w:color="auto" w:fill="FFFFFF"/>
        <w:rPr>
          <w:rFonts w:ascii="Times New Roman" w:hAnsi="Times New Roman"/>
          <w:bCs/>
          <w:color w:val="1C1C1C"/>
          <w:sz w:val="28"/>
          <w:szCs w:val="28"/>
        </w:rPr>
      </w:pPr>
    </w:p>
    <w:p w:rsidR="00606D05" w:rsidRDefault="00606D05" w:rsidP="00606D05">
      <w:pPr>
        <w:shd w:val="clear" w:color="auto" w:fill="FFFFFF"/>
        <w:jc w:val="right"/>
        <w:rPr>
          <w:rFonts w:ascii="Times New Roman" w:hAnsi="Times New Roman"/>
          <w:bCs/>
          <w:color w:val="1C1C1C"/>
          <w:sz w:val="28"/>
          <w:szCs w:val="28"/>
        </w:rPr>
        <w:sectPr w:rsidR="00606D05">
          <w:headerReference w:type="default" r:id="rId9"/>
          <w:pgSz w:w="16838" w:h="11906" w:orient="landscape"/>
          <w:pgMar w:top="1134" w:right="567" w:bottom="568" w:left="1701" w:header="709" w:footer="0" w:gutter="0"/>
          <w:cols w:space="720"/>
          <w:formProt w:val="0"/>
          <w:docGrid w:linePitch="360" w:charSpace="4096"/>
        </w:sectPr>
      </w:pPr>
    </w:p>
    <w:p w:rsidR="00181D88" w:rsidRPr="00B2208D" w:rsidRDefault="007D0B9A"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lastRenderedPageBreak/>
        <w:t xml:space="preserve"> 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IV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. Организация управления и механизм реализации муниципальной программы</w:t>
      </w:r>
    </w:p>
    <w:p w:rsidR="00181D88" w:rsidRPr="00B2208D" w:rsidRDefault="00181D88"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7D0B9A">
      <w:pPr>
        <w:tabs>
          <w:tab w:val="left" w:pos="10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Реализация муниципальной программы осуществляется в соответствии с Федеральным законом от 06 октября 2003 года № 131–ФЗ «Об общих принципах организации местного самоуправления в Российской Федерации».</w:t>
      </w:r>
    </w:p>
    <w:p w:rsidR="00181D88" w:rsidRPr="00B2208D" w:rsidRDefault="007D0B9A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Выполнение мероприятий муниципальной программы предусматривает участие жителей в реализации благоустройства территорий. </w:t>
      </w:r>
    </w:p>
    <w:p w:rsidR="00181D88" w:rsidRPr="00B2208D" w:rsidRDefault="007D0B9A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Трудовое участие жителей, заинтересованных лиц, организаций выражается в выполнении жителями следующих неоплачиваемых работ, не требующих специальной квалификации: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санитарная уборка территории, подлежащей благоустройству, в весенний период;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уборка мелкого летучего мусора после производства работ;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- покраска существующих малых архитектурных форм (далее - </w:t>
      </w:r>
      <w:proofErr w:type="spell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МАФы</w:t>
      </w:r>
      <w:proofErr w:type="spellEnd"/>
      <w:r w:rsidRPr="00B2208D">
        <w:rPr>
          <w:rFonts w:ascii="Times New Roman" w:hAnsi="Times New Roman" w:cs="Times New Roman"/>
          <w:color w:val="1C1C1C"/>
          <w:sz w:val="28"/>
          <w:szCs w:val="28"/>
        </w:rPr>
        <w:t>), бордюрного камня;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ab/>
        <w:t>- озеленение территории (посадка саженцев деревьев, кустарников, устройство клумб, цветников, газонов);</w:t>
      </w:r>
    </w:p>
    <w:p w:rsidR="00181D88" w:rsidRPr="00B2208D" w:rsidRDefault="007D0B9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ab/>
        <w:t>- иные виды работ по усмотрению жителей.</w:t>
      </w:r>
    </w:p>
    <w:p w:rsidR="00181D88" w:rsidRPr="00B2208D" w:rsidRDefault="007D0B9A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2</w:t>
      </w:r>
      <w:r w:rsidR="00C128B9">
        <w:rPr>
          <w:rFonts w:ascii="Times New Roman" w:hAnsi="Times New Roman" w:cs="Times New Roman"/>
          <w:color w:val="1C1C1C"/>
          <w:sz w:val="28"/>
          <w:szCs w:val="28"/>
        </w:rPr>
        <w:t>-х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раз за период проведения работ по благоустройству дворовой территории),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Инициативная группа по окончании работ, изложенных в перечне дополнительных видов работ, представляет ответственному исполнителю муниципальной программы отчет о трудовом участии жителей многоквартирного дома, территория которого благоустраивалась, с приложением реестра собственников с подписями, а также при желании жителей фотоматериала.</w:t>
      </w:r>
    </w:p>
    <w:p w:rsidR="00181D88" w:rsidRPr="00B2208D" w:rsidRDefault="007D0B9A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</w:t>
      </w:r>
      <w:r w:rsidR="00B30691"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ства РФ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от 9 февраля 2019 года </w:t>
      </w:r>
      <w:r w:rsidR="007A734C"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>№ 106 «О внесении изменений</w:t>
      </w:r>
      <w:r w:rsidR="00B30691"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в приложение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>№ 15 к государственной программе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Федерации» (далее — постановление Правит</w:t>
      </w:r>
      <w:r w:rsidR="00B30691"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ельства РФ от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9 февраля 2019 года) общественная комиссия городского округа для оценки и обсуждения проектов и предложений по благоустройству вправе: </w:t>
      </w:r>
    </w:p>
    <w:p w:rsidR="00181D88" w:rsidRPr="00B2208D" w:rsidRDefault="007D0B9A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- из адресного перечня дворовых и общественных территорий, подлежащих благоустройству в рамках реализации муниципальной программы,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lastRenderedPageBreak/>
        <w:t>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proofErr w:type="gramEnd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181D88" w:rsidRPr="00B2208D" w:rsidRDefault="007D0B9A">
      <w:pPr>
        <w:pStyle w:val="a4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-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181D88" w:rsidRPr="00B2208D" w:rsidRDefault="007D0B9A">
      <w:pPr>
        <w:pStyle w:val="a4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B30691" w:rsidRPr="00B2208D">
        <w:rPr>
          <w:rFonts w:ascii="Times New Roman" w:hAnsi="Times New Roman" w:cs="Times New Roman"/>
          <w:color w:val="1C1C1C"/>
          <w:sz w:val="28"/>
          <w:szCs w:val="28"/>
        </w:rPr>
        <w:t>: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не позднее 1 ноября года, предшествующего году получения субсидии.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Реализация мероприятий по благоустройству дворовых территорий многоквартирных домов и общественных территорий осуществляется с учетом: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1)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2) обеспечения синхронизации выполнения работ в рамках муниципальной программы с реализуемыми в городском округе муниципальными программами,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городского округа;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3) привлечения к выполнению работ по благоустройству дворовых территорий студенческих строительных отрядов;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4) привлечения добровольцев (волонтеров) к участию реализации мероприятий по благоустройству территорий;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5) условия об обязательном уст</w:t>
      </w:r>
      <w:r w:rsidR="00D57698">
        <w:rPr>
          <w:rFonts w:ascii="Times New Roman" w:hAnsi="Times New Roman" w:cs="Times New Roman"/>
          <w:color w:val="1C1C1C"/>
          <w:sz w:val="28"/>
          <w:szCs w:val="28"/>
        </w:rPr>
        <w:t>ановлении минимального трехлетне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>го гарантийного срока на выполненные работы по благоустройству дворовых и общественных территорий;</w:t>
      </w:r>
    </w:p>
    <w:p w:rsidR="00181D88" w:rsidRPr="00B2208D" w:rsidRDefault="007D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6) решения о принятии собственниками помещений в многоквартирном доме имущества, созданного в результате благоустройства, в состав общего имущества многоквартирного дома;</w:t>
      </w:r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lastRenderedPageBreak/>
        <w:t>7) размещения в государственно - информационной системе жилищно-коммунального хозяйства (далее — ГИС ЖКХ) информации о реализации федерального проекта «Формирование комфортной городской среды» на территории муниципального образования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Федерации.</w:t>
      </w:r>
    </w:p>
    <w:p w:rsidR="00181D88" w:rsidRPr="00B2208D" w:rsidRDefault="007D0B9A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Администрацией городского округа ежегодно проводится рейтинговое голосование по отбору общественных территорий, подлежащих благоустройству в рамках реализации муниципальной программы. </w:t>
      </w:r>
    </w:p>
    <w:p w:rsidR="00181D88" w:rsidRPr="00B2208D" w:rsidRDefault="007D0B9A">
      <w:pPr>
        <w:pStyle w:val="a4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sz w:val="28"/>
          <w:szCs w:val="28"/>
        </w:rPr>
        <w:t xml:space="preserve">Дворовые территории включаются в муниципальную программу на основании </w:t>
      </w:r>
      <w:r w:rsidR="00B30691" w:rsidRPr="00B2208D">
        <w:rPr>
          <w:rFonts w:ascii="Times New Roman" w:hAnsi="Times New Roman" w:cs="Times New Roman"/>
          <w:sz w:val="28"/>
          <w:szCs w:val="28"/>
        </w:rPr>
        <w:t>решения общественной комиссии</w:t>
      </w:r>
      <w:r w:rsidRPr="00B2208D">
        <w:rPr>
          <w:rFonts w:ascii="Times New Roman" w:hAnsi="Times New Roman" w:cs="Times New Roman"/>
          <w:sz w:val="28"/>
          <w:szCs w:val="28"/>
        </w:rPr>
        <w:t xml:space="preserve"> и после предоставления в адрес администрации КГО решения, оформленного протоколом собственников по следующим вопросам:</w:t>
      </w:r>
    </w:p>
    <w:p w:rsidR="00181D88" w:rsidRPr="00B2208D" w:rsidRDefault="007D0B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08D">
        <w:rPr>
          <w:rFonts w:ascii="Times New Roman" w:hAnsi="Times New Roman"/>
          <w:sz w:val="28"/>
          <w:szCs w:val="28"/>
        </w:rPr>
        <w:t>- об определении видов работ, необходимых для благоустройства из минимального (</w:t>
      </w:r>
      <w:r w:rsidRPr="00B2208D">
        <w:rPr>
          <w:rFonts w:ascii="Times New Roman" w:hAnsi="Times New Roman"/>
          <w:color w:val="1C1C1C"/>
          <w:sz w:val="28"/>
          <w:szCs w:val="28"/>
        </w:rPr>
        <w:t xml:space="preserve"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 </w:t>
      </w:r>
      <w:r w:rsidRPr="00B2208D">
        <w:rPr>
          <w:rFonts w:ascii="Times New Roman" w:hAnsi="Times New Roman"/>
          <w:sz w:val="28"/>
          <w:szCs w:val="28"/>
        </w:rPr>
        <w:t>и дополнительного перечня (</w:t>
      </w:r>
      <w:r w:rsidRPr="00B2208D">
        <w:rPr>
          <w:rFonts w:ascii="Times New Roman" w:hAnsi="Times New Roman"/>
          <w:color w:val="1C1C1C"/>
          <w:sz w:val="28"/>
          <w:szCs w:val="28"/>
        </w:rPr>
        <w:t>ремонт и установка ограждений, озеленение территорий, иные виды работ)</w:t>
      </w:r>
      <w:r w:rsidRPr="00B2208D">
        <w:rPr>
          <w:rFonts w:ascii="Times New Roman" w:hAnsi="Times New Roman"/>
          <w:sz w:val="28"/>
          <w:szCs w:val="28"/>
        </w:rPr>
        <w:t>;</w:t>
      </w:r>
      <w:proofErr w:type="gramEnd"/>
    </w:p>
    <w:p w:rsidR="00181D88" w:rsidRPr="00B2208D" w:rsidRDefault="007D0B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208D">
        <w:rPr>
          <w:rFonts w:ascii="Times New Roman" w:hAnsi="Times New Roman"/>
          <w:sz w:val="28"/>
          <w:szCs w:val="28"/>
        </w:rPr>
        <w:t xml:space="preserve">- об утверждении </w:t>
      </w:r>
      <w:proofErr w:type="gramStart"/>
      <w:r w:rsidRPr="00B2208D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B2208D">
        <w:rPr>
          <w:rFonts w:ascii="Times New Roman" w:hAnsi="Times New Roman"/>
          <w:sz w:val="28"/>
          <w:szCs w:val="28"/>
        </w:rPr>
        <w:t xml:space="preserve"> дворовой территории;</w:t>
      </w:r>
    </w:p>
    <w:p w:rsidR="00181D88" w:rsidRPr="00B2208D" w:rsidRDefault="007D0B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208D">
        <w:rPr>
          <w:rFonts w:ascii="Times New Roman" w:hAnsi="Times New Roman"/>
          <w:sz w:val="28"/>
          <w:szCs w:val="28"/>
        </w:rPr>
        <w:t xml:space="preserve">- о </w:t>
      </w:r>
      <w:proofErr w:type="spellStart"/>
      <w:r w:rsidRPr="00B2208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2208D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размере 20% от стоимости выполнения работ на дополнительный перечень работ, утвержденных </w:t>
      </w:r>
      <w:r w:rsidRPr="00B2208D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9 февраля 2019                                  № 106;</w:t>
      </w:r>
    </w:p>
    <w:p w:rsidR="00181D88" w:rsidRPr="00B2208D" w:rsidRDefault="007D0B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208D">
        <w:rPr>
          <w:rFonts w:ascii="Times New Roman" w:hAnsi="Times New Roman"/>
          <w:color w:val="000000"/>
          <w:sz w:val="28"/>
          <w:szCs w:val="28"/>
        </w:rPr>
        <w:t>- о</w:t>
      </w:r>
      <w:r w:rsidRPr="00B2208D">
        <w:rPr>
          <w:rFonts w:ascii="Times New Roman" w:hAnsi="Times New Roman"/>
          <w:sz w:val="28"/>
          <w:szCs w:val="28"/>
        </w:rPr>
        <w:t xml:space="preserve"> формировании земельного участка, созданного в результате благоустройства и передачи его в состав общего имущества многоквартирного дома;</w:t>
      </w:r>
    </w:p>
    <w:p w:rsidR="00181D88" w:rsidRPr="00B2208D" w:rsidRDefault="007D0B9A">
      <w:pPr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sz w:val="28"/>
          <w:szCs w:val="28"/>
        </w:rPr>
        <w:tab/>
        <w:t xml:space="preserve">- о включении </w:t>
      </w:r>
      <w:r w:rsidR="00B30691" w:rsidRPr="00B2208D">
        <w:rPr>
          <w:rFonts w:ascii="Times New Roman" w:hAnsi="Times New Roman" w:cs="Times New Roman"/>
          <w:sz w:val="28"/>
          <w:szCs w:val="28"/>
        </w:rPr>
        <w:t xml:space="preserve">установленных малых архитектурных форм </w:t>
      </w:r>
      <w:r w:rsidRPr="00B2208D">
        <w:rPr>
          <w:rFonts w:ascii="Times New Roman" w:hAnsi="Times New Roman" w:cs="Times New Roman"/>
          <w:sz w:val="28"/>
          <w:szCs w:val="28"/>
        </w:rPr>
        <w:t>в состав общедомового имущества</w:t>
      </w:r>
      <w:r w:rsidR="00B30691" w:rsidRPr="00B2208D">
        <w:rPr>
          <w:rFonts w:ascii="Times New Roman" w:hAnsi="Times New Roman" w:cs="Times New Roman"/>
          <w:sz w:val="28"/>
          <w:szCs w:val="28"/>
        </w:rPr>
        <w:t>.</w:t>
      </w:r>
      <w:r w:rsidRPr="00B2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88" w:rsidRPr="00B2208D" w:rsidRDefault="007D0B9A">
      <w:pPr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sz w:val="28"/>
          <w:szCs w:val="28"/>
        </w:rPr>
        <w:tab/>
        <w:t>Одним из условий включения дворовой территории в действующую муниципальную программу являются выполненные работы по межеванию дворовой территории и постановки на кадастровый учет (данные работы выполняются за счет средств собственников).</w:t>
      </w:r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Механизм реализации включает:</w:t>
      </w:r>
    </w:p>
    <w:p w:rsidR="00181D88" w:rsidRPr="00B2208D" w:rsidRDefault="009911FE">
      <w:pPr>
        <w:tabs>
          <w:tab w:val="left" w:pos="994"/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00000A"/>
          <w:sz w:val="28"/>
          <w:szCs w:val="28"/>
        </w:rPr>
        <w:t xml:space="preserve">-     </w:t>
      </w:r>
      <w:r w:rsidR="007D0B9A" w:rsidRPr="00B2208D">
        <w:rPr>
          <w:rFonts w:ascii="Times New Roman" w:hAnsi="Times New Roman" w:cs="Times New Roman"/>
          <w:color w:val="1C1C1C"/>
          <w:sz w:val="28"/>
          <w:szCs w:val="28"/>
        </w:rPr>
        <w:t>корректировку муниципальной программы;</w:t>
      </w:r>
    </w:p>
    <w:p w:rsidR="00181D88" w:rsidRPr="00B2208D" w:rsidRDefault="009911FE">
      <w:pPr>
        <w:tabs>
          <w:tab w:val="left" w:pos="994"/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- </w:t>
      </w:r>
      <w:r w:rsidR="007D0B9A" w:rsidRPr="00B2208D">
        <w:rPr>
          <w:rFonts w:ascii="Times New Roman" w:hAnsi="Times New Roman" w:cs="Times New Roman"/>
          <w:color w:val="1C1C1C"/>
          <w:sz w:val="28"/>
          <w:szCs w:val="28"/>
        </w:rPr>
        <w:t>мониторинг выполнения показателей мероприятий муниципальной программы и сбор оперативной отчетной информации;</w:t>
      </w:r>
    </w:p>
    <w:p w:rsidR="00181D88" w:rsidRPr="00B2208D" w:rsidRDefault="007D0B9A">
      <w:pPr>
        <w:tabs>
          <w:tab w:val="left" w:pos="994"/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- </w:t>
      </w:r>
      <w:r w:rsidR="009911FE"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>подготовку и представление в установленном порядке отчетов о ходе реализации муниципальной программы.</w:t>
      </w:r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Корректировка муниципальной программы включает внесение изменений и дополнений в перечень программных мероприятий, финансируемых из средств бюджетов всех уровней.</w:t>
      </w:r>
    </w:p>
    <w:p w:rsidR="00181D88" w:rsidRPr="00B2208D" w:rsidRDefault="007D0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Взаимодействие и отчетность осуществляются в соответствии с порядком принятия решений о разработке муниципальных программ городского округа, их формирования и реализации, утвержденным постановлением администрации 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городского округа от 05.07.2018 № 1625-п «Об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 реализации муниципальных программ </w:t>
      </w:r>
      <w:proofErr w:type="spell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Копейского</w:t>
      </w:r>
      <w:proofErr w:type="spellEnd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городского округа» (далее – Порядок).</w:t>
      </w:r>
      <w:proofErr w:type="gramEnd"/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Управление и </w:t>
      </w: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>контроль за</w:t>
      </w:r>
      <w:proofErr w:type="gramEnd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реализацией муниципальной программы осуществляется ответственным исполнителем – УГХ.</w:t>
      </w:r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муниципальной программы совместно с соисполнителями до 1 марта года, следующего за отчетным, готовит годовой отчет о ходе реализации муниципальной программы согласно разделам </w:t>
      </w:r>
      <w:r w:rsidRPr="00B2208D">
        <w:rPr>
          <w:rFonts w:ascii="Times New Roman" w:hAnsi="Times New Roman" w:cs="Times New Roman"/>
          <w:color w:val="1C1C1C"/>
          <w:sz w:val="28"/>
          <w:szCs w:val="28"/>
          <w:lang w:val="en-US"/>
        </w:rPr>
        <w:t>II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B2208D">
        <w:rPr>
          <w:rFonts w:ascii="Times New Roman" w:hAnsi="Times New Roman" w:cs="Times New Roman"/>
          <w:color w:val="1C1C1C"/>
          <w:sz w:val="28"/>
          <w:szCs w:val="28"/>
          <w:lang w:val="en-US"/>
        </w:rPr>
        <w:t>III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B2208D">
        <w:rPr>
          <w:rFonts w:ascii="Times New Roman" w:hAnsi="Times New Roman" w:cs="Times New Roman"/>
          <w:color w:val="1C1C1C"/>
          <w:sz w:val="28"/>
          <w:szCs w:val="28"/>
          <w:lang w:val="en-US"/>
        </w:rPr>
        <w:t>IV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к Порядку.</w:t>
      </w:r>
      <w:proofErr w:type="gramEnd"/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Соисполнители муниципальной программы в пределах своей компетенции ежеквартально (за исключением </w:t>
      </w:r>
      <w:r w:rsidRPr="00B2208D">
        <w:rPr>
          <w:rFonts w:ascii="Times New Roman" w:hAnsi="Times New Roman" w:cs="Times New Roman"/>
          <w:color w:val="1C1C1C"/>
          <w:sz w:val="28"/>
          <w:szCs w:val="28"/>
          <w:lang w:val="en-US"/>
        </w:rPr>
        <w:t>IV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квартала), до 10 числа месяца, следующего за отчетным кварталом, направляют ответственному исполнителю информацию по форме согласно приложению 4 к Порядку.</w:t>
      </w:r>
    </w:p>
    <w:p w:rsidR="00181D88" w:rsidRPr="00B2208D" w:rsidRDefault="007D0B9A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ежеквартально (за исключением                           IV квартала), до 16 числа месяца, следующего за отчетным кварталом, с учетом информации, направленной соисполнителями в соответствии с пунктом 31 Порядка, направляет информацию по форме согласно приложениям 3, 4 Порядка в </w:t>
      </w:r>
      <w:r w:rsidRPr="00B2208D">
        <w:rPr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 администрации городского округа.</w:t>
      </w: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 К информации прилагается краткая пояснительная записка.</w:t>
      </w:r>
    </w:p>
    <w:p w:rsidR="00181D88" w:rsidRPr="00B2208D" w:rsidRDefault="007D0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муниципальной программы – </w:t>
      </w:r>
      <w:r w:rsidRPr="00F521F9">
        <w:rPr>
          <w:rFonts w:ascii="Times New Roman" w:hAnsi="Times New Roman" w:cs="Times New Roman"/>
          <w:color w:val="000000" w:themeColor="text1"/>
          <w:sz w:val="28"/>
          <w:szCs w:val="28"/>
        </w:rPr>
        <w:t>МУ КГО «ГСЗ»:</w:t>
      </w:r>
    </w:p>
    <w:p w:rsidR="00181D88" w:rsidRPr="00B2208D" w:rsidRDefault="007D0B9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заключение договора (контракта) на выполнение работ, необходимых для реализации мероприятий муниципальной программы;</w:t>
      </w:r>
    </w:p>
    <w:p w:rsidR="00181D88" w:rsidRPr="00B2208D" w:rsidRDefault="007D0B9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>оперативной проверки качества исполнения муниципальных контрактов;</w:t>
      </w:r>
    </w:p>
    <w:p w:rsidR="00181D88" w:rsidRPr="00B2208D" w:rsidRDefault="007D0B9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color w:val="1C1C1C"/>
          <w:sz w:val="28"/>
          <w:szCs w:val="28"/>
        </w:rPr>
        <w:t xml:space="preserve">приемка выполненных работ.                                                                                                  </w:t>
      </w:r>
    </w:p>
    <w:p w:rsidR="00181D88" w:rsidRPr="00B2208D" w:rsidRDefault="007D0B9A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181D88" w:rsidRPr="00B2208D" w:rsidRDefault="00181D88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181D88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7D0B9A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Раздел V. Ожидаемые результаты реализации муниципальной программы</w:t>
      </w:r>
    </w:p>
    <w:p w:rsidR="00181D88" w:rsidRPr="00B2208D" w:rsidRDefault="00181D88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7D0B9A" w:rsidP="007A734C">
      <w:pPr>
        <w:shd w:val="clear" w:color="auto" w:fill="FFFFFF"/>
        <w:tabs>
          <w:tab w:val="left" w:pos="1008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В результате реализации муниципальной программы на территории городского округа планируется благоустроить </w:t>
      </w:r>
      <w:r w:rsidR="00103E5C"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23</w:t>
      </w:r>
      <w:r w:rsidRPr="00B2208D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03E5C"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территории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общего пользования</w:t>
      </w:r>
      <w:r w:rsidRPr="00B2208D">
        <w:rPr>
          <w:rFonts w:ascii="Times New Roman" w:hAnsi="Times New Roman" w:cs="Times New Roman"/>
          <w:bCs/>
          <w:color w:val="1C1C1C"/>
          <w:sz w:val="28"/>
          <w:szCs w:val="28"/>
          <w:highlight w:val="white"/>
        </w:rPr>
        <w:t xml:space="preserve">. </w:t>
      </w:r>
    </w:p>
    <w:p w:rsidR="00181D88" w:rsidRDefault="00181D88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7A734C" w:rsidRDefault="007A734C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7A734C" w:rsidRDefault="007A734C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7A734C" w:rsidRPr="00B2208D" w:rsidRDefault="007A734C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181D88" w:rsidRPr="00B2208D" w:rsidRDefault="007D0B9A">
      <w:pPr>
        <w:tabs>
          <w:tab w:val="left" w:pos="10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целевых показателях (индикаторах) муниципальной программы и их значениях</w:t>
      </w:r>
    </w:p>
    <w:p w:rsidR="00960DA5" w:rsidRDefault="00960DA5" w:rsidP="002E7FC6"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0DA5" w:rsidRDefault="00960DA5" w:rsidP="002E7FC6"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11FE" w:rsidRPr="00B2208D" w:rsidRDefault="002E7FC6" w:rsidP="002E7FC6"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sz w:val="28"/>
          <w:szCs w:val="28"/>
        </w:rPr>
        <w:t>Таблица 4</w:t>
      </w:r>
    </w:p>
    <w:p w:rsidR="009911FE" w:rsidRPr="00B2208D" w:rsidRDefault="009911FE" w:rsidP="002E7FC6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Ind w:w="-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2"/>
        <w:gridCol w:w="2314"/>
        <w:gridCol w:w="992"/>
        <w:gridCol w:w="851"/>
        <w:gridCol w:w="850"/>
        <w:gridCol w:w="993"/>
        <w:gridCol w:w="992"/>
        <w:gridCol w:w="921"/>
        <w:gridCol w:w="100"/>
        <w:gridCol w:w="100"/>
        <w:gridCol w:w="783"/>
      </w:tblGrid>
      <w:tr w:rsidR="00181D88" w:rsidRPr="00B2208D" w:rsidTr="007C6459">
        <w:trPr>
          <w:trHeight w:val="393"/>
        </w:trPr>
        <w:tc>
          <w:tcPr>
            <w:tcW w:w="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1D88" w:rsidRPr="00B2208D" w:rsidRDefault="007D0B9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1D88" w:rsidRPr="00B2208D" w:rsidRDefault="007D0B9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1D88" w:rsidRPr="00B2208D" w:rsidRDefault="007D0B9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1D88" w:rsidRPr="00B2208D" w:rsidRDefault="007D0B9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7C6459" w:rsidRPr="00B2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proofErr w:type="gramEnd"/>
            <w:r w:rsidRPr="00B2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="007C6459" w:rsidRPr="00B2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55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1D88" w:rsidRPr="00B2208D" w:rsidRDefault="007D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103E5C" w:rsidRPr="00B2208D" w:rsidTr="007C6459">
        <w:trPr>
          <w:trHeight w:val="433"/>
        </w:trPr>
        <w:tc>
          <w:tcPr>
            <w:tcW w:w="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3E5C" w:rsidRPr="00B2208D" w:rsidRDefault="00103E5C">
            <w:pPr>
              <w:tabs>
                <w:tab w:val="left" w:pos="7230"/>
              </w:tabs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3E5C" w:rsidRPr="00B2208D" w:rsidRDefault="00103E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3E5C" w:rsidRPr="00B2208D" w:rsidRDefault="0010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3E5C" w:rsidRPr="00B2208D" w:rsidRDefault="00103E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E5C" w:rsidRPr="00B2208D" w:rsidRDefault="00103E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3E5C" w:rsidRPr="00B2208D" w:rsidRDefault="00103E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E5C" w:rsidRPr="00B2208D" w:rsidRDefault="00103E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3E5C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E5C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81D88" w:rsidRPr="00B2208D" w:rsidTr="00103E5C">
        <w:trPr>
          <w:trHeight w:val="471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D88" w:rsidRPr="00B2208D" w:rsidRDefault="007D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1FE" w:rsidRPr="00B2208D" w:rsidRDefault="009911FE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Цель 1 – повышение уровня благоустройства дворовых территорий городского округа</w:t>
            </w:r>
          </w:p>
        </w:tc>
      </w:tr>
      <w:tr w:rsidR="00181D88" w:rsidRPr="00B2208D" w:rsidTr="00103E5C">
        <w:trPr>
          <w:trHeight w:val="232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D88" w:rsidRPr="00B2208D" w:rsidRDefault="007D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D88" w:rsidRPr="00B2208D" w:rsidRDefault="009911FE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Задача 1- Благоустройство дворовых территорий</w:t>
            </w:r>
          </w:p>
        </w:tc>
      </w:tr>
      <w:tr w:rsidR="007C6459" w:rsidRPr="00B2208D" w:rsidTr="007C6459">
        <w:trPr>
          <w:trHeight w:val="804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6459" w:rsidRPr="00B2208D" w:rsidRDefault="007C6459" w:rsidP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459" w:rsidRPr="00B2208D" w:rsidRDefault="007C6459" w:rsidP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7FC6" w:rsidRPr="00B2208D" w:rsidTr="00103E5C">
        <w:trPr>
          <w:trHeight w:val="804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7FC6" w:rsidRPr="00B2208D" w:rsidRDefault="002E7FC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FC6" w:rsidRPr="00B2208D" w:rsidRDefault="002E7FC6" w:rsidP="002E7FC6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Цель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2E7FC6" w:rsidRPr="00B2208D" w:rsidTr="00103E5C">
        <w:trPr>
          <w:trHeight w:val="357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7FC6" w:rsidRPr="00B2208D" w:rsidRDefault="002E7FC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88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FC6" w:rsidRPr="00B2208D" w:rsidRDefault="002E7FC6" w:rsidP="002E7FC6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Задача 2 - благоустройство территорий общего пользования</w:t>
            </w:r>
          </w:p>
        </w:tc>
      </w:tr>
      <w:tr w:rsidR="007C6459" w:rsidRPr="00B2208D" w:rsidTr="007C6459">
        <w:trPr>
          <w:trHeight w:val="817"/>
        </w:trPr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Количество благоустроенных территорий общего пользования (ед.)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7C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459" w:rsidRPr="00B2208D" w:rsidRDefault="00E1324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6459" w:rsidRPr="00B2208D" w:rsidRDefault="00E1324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459" w:rsidRPr="00B2208D" w:rsidRDefault="007C645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</w:tbl>
    <w:p w:rsidR="00181D88" w:rsidRPr="00B2208D" w:rsidRDefault="00181D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D88" w:rsidRPr="00B2208D" w:rsidRDefault="0018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D88" w:rsidRPr="00B2208D" w:rsidRDefault="007D0B9A">
      <w:pPr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181D88" w:rsidRPr="00B2208D" w:rsidRDefault="007D0B9A">
      <w:pPr>
        <w:jc w:val="both"/>
        <w:rPr>
          <w:rFonts w:ascii="Times New Roman" w:hAnsi="Times New Roman" w:cs="Times New Roman"/>
          <w:sz w:val="28"/>
          <w:szCs w:val="28"/>
        </w:rPr>
      </w:pPr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по жилищно-коммунальным вопросам                                           Ю.С. </w:t>
      </w:r>
      <w:proofErr w:type="spellStart"/>
      <w:r w:rsidRPr="00B2208D">
        <w:rPr>
          <w:rFonts w:ascii="Times New Roman" w:hAnsi="Times New Roman" w:cs="Times New Roman"/>
          <w:bCs/>
          <w:color w:val="1C1C1C"/>
          <w:sz w:val="28"/>
          <w:szCs w:val="28"/>
        </w:rPr>
        <w:t>Заневский</w:t>
      </w:r>
      <w:proofErr w:type="spellEnd"/>
    </w:p>
    <w:sectPr w:rsidR="00181D88" w:rsidRPr="00B2208D">
      <w:headerReference w:type="default" r:id="rId10"/>
      <w:headerReference w:type="first" r:id="rId11"/>
      <w:pgSz w:w="11906" w:h="16838"/>
      <w:pgMar w:top="1134" w:right="567" w:bottom="993" w:left="1701" w:header="709" w:footer="0" w:gutter="0"/>
      <w:pgNumType w:start="1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4D" w:rsidRDefault="00E1324D">
      <w:r>
        <w:separator/>
      </w:r>
    </w:p>
  </w:endnote>
  <w:endnote w:type="continuationSeparator" w:id="0">
    <w:p w:rsidR="00E1324D" w:rsidRDefault="00E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4D" w:rsidRDefault="00E1324D">
      <w:r>
        <w:separator/>
      </w:r>
    </w:p>
  </w:footnote>
  <w:footnote w:type="continuationSeparator" w:id="0">
    <w:p w:rsidR="00E1324D" w:rsidRDefault="00E1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4D" w:rsidRDefault="00E1324D">
    <w:pPr>
      <w:pStyle w:val="a8"/>
      <w:jc w:val="center"/>
    </w:pPr>
  </w:p>
  <w:p w:rsidR="00E1324D" w:rsidRDefault="00E1324D">
    <w:pPr>
      <w:pStyle w:val="a8"/>
      <w:jc w:val="center"/>
    </w:pPr>
  </w:p>
  <w:p w:rsidR="00E1324D" w:rsidRDefault="00E1324D">
    <w:pPr>
      <w:pStyle w:val="a8"/>
      <w:jc w:val="center"/>
    </w:pPr>
    <w:sdt>
      <w:sdtPr>
        <w:id w:val="83626868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4116">
          <w:rPr>
            <w:noProof/>
          </w:rPr>
          <w:t>5</w:t>
        </w:r>
        <w:r>
          <w:fldChar w:fldCharType="end"/>
        </w:r>
      </w:sdtContent>
    </w:sdt>
  </w:p>
  <w:p w:rsidR="00E1324D" w:rsidRDefault="00E132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727237"/>
      <w:docPartObj>
        <w:docPartGallery w:val="Page Numbers (Top of Page)"/>
        <w:docPartUnique/>
      </w:docPartObj>
    </w:sdtPr>
    <w:sdtContent>
      <w:p w:rsidR="00E1324D" w:rsidRDefault="00E1324D">
        <w:pPr>
          <w:pStyle w:val="a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4116">
          <w:rPr>
            <w:noProof/>
          </w:rPr>
          <w:t>9</w:t>
        </w:r>
        <w:r>
          <w:fldChar w:fldCharType="end"/>
        </w:r>
      </w:p>
      <w:p w:rsidR="00E1324D" w:rsidRDefault="00E1324D">
        <w:pPr>
          <w:pStyle w:val="a8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784383"/>
      <w:docPartObj>
        <w:docPartGallery w:val="Page Numbers (Top of Page)"/>
        <w:docPartUnique/>
      </w:docPartObj>
    </w:sdtPr>
    <w:sdtContent>
      <w:p w:rsidR="00E1324D" w:rsidRDefault="00E1324D">
        <w:pPr>
          <w:pStyle w:val="a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4116">
          <w:rPr>
            <w:noProof/>
          </w:rPr>
          <w:t>14</w:t>
        </w:r>
        <w:r>
          <w:fldChar w:fldCharType="end"/>
        </w:r>
      </w:p>
      <w:p w:rsidR="00E1324D" w:rsidRDefault="00E1324D">
        <w:pPr>
          <w:pStyle w:val="a8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26666"/>
      <w:docPartObj>
        <w:docPartGallery w:val="Page Numbers (Top of Page)"/>
        <w:docPartUnique/>
      </w:docPartObj>
    </w:sdtPr>
    <w:sdtContent>
      <w:p w:rsidR="00E1324D" w:rsidRDefault="00E1324D">
        <w:pPr>
          <w:pStyle w:val="a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4116">
          <w:rPr>
            <w:noProof/>
          </w:rPr>
          <w:t>10</w:t>
        </w:r>
        <w:r>
          <w:fldChar w:fldCharType="end"/>
        </w:r>
      </w:p>
      <w:p w:rsidR="00E1324D" w:rsidRDefault="00E1324D">
        <w:pPr>
          <w:pStyle w:val="a8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532"/>
    <w:multiLevelType w:val="multilevel"/>
    <w:tmpl w:val="9FF62946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F54ABB"/>
    <w:multiLevelType w:val="multilevel"/>
    <w:tmpl w:val="34866DA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A6289E"/>
    <w:multiLevelType w:val="multilevel"/>
    <w:tmpl w:val="BAF006B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314C18"/>
    <w:multiLevelType w:val="multilevel"/>
    <w:tmpl w:val="00BED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D88"/>
    <w:rsid w:val="00103E5C"/>
    <w:rsid w:val="00104E3D"/>
    <w:rsid w:val="00147503"/>
    <w:rsid w:val="00181D88"/>
    <w:rsid w:val="001B21AF"/>
    <w:rsid w:val="002311D9"/>
    <w:rsid w:val="002B6341"/>
    <w:rsid w:val="002E7FC6"/>
    <w:rsid w:val="003C04D3"/>
    <w:rsid w:val="003C3AC9"/>
    <w:rsid w:val="004E1A2D"/>
    <w:rsid w:val="004E51B6"/>
    <w:rsid w:val="00547E52"/>
    <w:rsid w:val="00576EC6"/>
    <w:rsid w:val="00606D05"/>
    <w:rsid w:val="00607B32"/>
    <w:rsid w:val="006236CD"/>
    <w:rsid w:val="0064298D"/>
    <w:rsid w:val="00695ECD"/>
    <w:rsid w:val="007A734C"/>
    <w:rsid w:val="007B086B"/>
    <w:rsid w:val="007C6459"/>
    <w:rsid w:val="007D0B9A"/>
    <w:rsid w:val="007D50D0"/>
    <w:rsid w:val="0082532C"/>
    <w:rsid w:val="008B008B"/>
    <w:rsid w:val="008B37EB"/>
    <w:rsid w:val="008E47B4"/>
    <w:rsid w:val="0096021C"/>
    <w:rsid w:val="00960DA5"/>
    <w:rsid w:val="009911FE"/>
    <w:rsid w:val="00A3360B"/>
    <w:rsid w:val="00B2208D"/>
    <w:rsid w:val="00B30691"/>
    <w:rsid w:val="00BA15DC"/>
    <w:rsid w:val="00BA71C2"/>
    <w:rsid w:val="00BC6F52"/>
    <w:rsid w:val="00BF4C68"/>
    <w:rsid w:val="00C128B9"/>
    <w:rsid w:val="00C507A2"/>
    <w:rsid w:val="00CE2BD7"/>
    <w:rsid w:val="00D37F0C"/>
    <w:rsid w:val="00D54116"/>
    <w:rsid w:val="00D57698"/>
    <w:rsid w:val="00D82C63"/>
    <w:rsid w:val="00DE0890"/>
    <w:rsid w:val="00E1324D"/>
    <w:rsid w:val="00EB742F"/>
    <w:rsid w:val="00EC309E"/>
    <w:rsid w:val="00F50F6D"/>
    <w:rsid w:val="00F521F9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cs="Calibri"/>
    </w:rPr>
  </w:style>
  <w:style w:type="paragraph" w:styleId="ab">
    <w:name w:val="No Spacing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8B008B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B008B"/>
    <w:rPr>
      <w:rFonts w:ascii="Tahoma" w:hAnsi="Tahoma" w:cs="Mangal"/>
      <w:sz w:val="16"/>
      <w:szCs w:val="14"/>
    </w:rPr>
  </w:style>
  <w:style w:type="paragraph" w:styleId="ae">
    <w:name w:val="footer"/>
    <w:basedOn w:val="a"/>
    <w:link w:val="af"/>
    <w:uiPriority w:val="99"/>
    <w:unhideWhenUsed/>
    <w:rsid w:val="00960D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960DA5"/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6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Агеева Юлия Анатольевна</cp:lastModifiedBy>
  <cp:revision>26</cp:revision>
  <cp:lastPrinted>2020-10-16T07:59:00Z</cp:lastPrinted>
  <dcterms:created xsi:type="dcterms:W3CDTF">2020-10-09T09:55:00Z</dcterms:created>
  <dcterms:modified xsi:type="dcterms:W3CDTF">2020-10-16T09:27:00Z</dcterms:modified>
  <dc:language>ru-RU</dc:language>
</cp:coreProperties>
</file>