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620"/>
        <w:rPr>
          <w:sz w:val="27"/>
          <w:szCs w:val="27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t xml:space="preserve">      </w:t>
      </w:r>
      <w:r>
        <w:rPr>
          <w:sz w:val="27"/>
          <w:szCs w:val="27"/>
        </w:rPr>
        <w:t xml:space="preserve">ПРИЛОЖЕНИЕ 1</w:t>
      </w:r>
      <w:r/>
    </w:p>
    <w:p>
      <w:pPr>
        <w:ind w:left="9204"/>
        <w:jc w:val="center"/>
        <w:rPr>
          <w:sz w:val="27"/>
          <w:szCs w:val="27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7"/>
          <w:szCs w:val="27"/>
        </w:rPr>
        <w:t xml:space="preserve">к муниципальной программе</w:t>
      </w:r>
      <w:r/>
    </w:p>
    <w:p>
      <w:pPr>
        <w:ind w:left="9204"/>
        <w:jc w:val="center"/>
        <w:rPr>
          <w:sz w:val="27"/>
          <w:szCs w:val="27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7"/>
          <w:szCs w:val="27"/>
        </w:rPr>
        <w:t xml:space="preserve">(в редакции постановления администрации </w:t>
      </w:r>
      <w:r>
        <w:rPr>
          <w:sz w:val="27"/>
          <w:szCs w:val="27"/>
        </w:rPr>
        <w:t xml:space="preserve">Копейского</w:t>
      </w:r>
      <w:r>
        <w:rPr>
          <w:sz w:val="27"/>
          <w:szCs w:val="27"/>
        </w:rPr>
        <w:t xml:space="preserve"> городского округа </w:t>
      </w:r>
      <w:r/>
    </w:p>
    <w:p>
      <w:pPr>
        <w:ind w:left="9204"/>
        <w:jc w:val="center"/>
        <w:rPr>
          <w:sz w:val="27"/>
          <w:szCs w:val="27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7"/>
          <w:szCs w:val="27"/>
        </w:rPr>
        <w:t xml:space="preserve">от _________ № __________)</w:t>
      </w:r>
      <w:r/>
    </w:p>
    <w:p>
      <w:pPr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jc w:val="center"/>
        <w:rPr>
          <w:sz w:val="26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6"/>
          <w:szCs w:val="26"/>
        </w:rPr>
        <w:t xml:space="preserve">Система мероприятий муниципальной программы </w:t>
      </w:r>
      <w:r/>
    </w:p>
    <w:p>
      <w:pPr>
        <w:ind w:right="-456"/>
        <w:jc w:val="right"/>
        <w:rPr>
          <w:sz w:val="26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6"/>
          <w:szCs w:val="26"/>
        </w:rPr>
      </w:r>
      <w:r/>
    </w:p>
    <w:p>
      <w:pPr>
        <w:ind w:right="-456"/>
        <w:jc w:val="right"/>
        <w:rPr>
          <w:sz w:val="26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6"/>
          <w:szCs w:val="26"/>
        </w:rPr>
        <w:t xml:space="preserve">   Таблица 4</w:t>
      </w:r>
      <w:r/>
    </w:p>
    <w:tbl>
      <w:tblPr>
        <w:tblW w:w="15491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395"/>
        <w:gridCol w:w="2376"/>
        <w:gridCol w:w="1560"/>
        <w:gridCol w:w="1417"/>
        <w:gridCol w:w="1525"/>
        <w:gridCol w:w="1242"/>
        <w:gridCol w:w="1134"/>
        <w:gridCol w:w="1134"/>
      </w:tblGrid>
      <w:tr>
        <w:trPr>
          <w:cantSplit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</w:t>
            </w:r>
            <w:r/>
          </w:p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мероприятия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исполнитель, соисполнители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</w:t>
            </w:r>
            <w:r/>
          </w:p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реализации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Источник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финанси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показате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ля из паспорта программы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510" w:type="dxa"/>
            <w:vAlign w:val="center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по годам реализации муниципальной программы, тыс. рублей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</w:t>
            </w:r>
            <w:r/>
          </w:p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</w:t>
            </w:r>
            <w:r/>
          </w:p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</w:t>
            </w:r>
            <w:r/>
          </w:p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год</w:t>
            </w:r>
            <w:r/>
          </w:p>
        </w:tc>
      </w:tr>
      <w:tr>
        <w:trPr/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</w:t>
            </w:r>
            <w:r/>
          </w:p>
        </w:tc>
      </w:tr>
      <w:tr>
        <w:trPr>
          <w:trHeight w:val="342"/>
        </w:trPr>
        <w:tc>
          <w:tcPr>
            <w:gridSpan w:val="9"/>
            <w:tcBorders>
              <w:top w:val="single" w:color="000000" w:sz="4" w:space="0"/>
              <w:bottom w:val="single" w:color="000000" w:sz="4" w:space="0"/>
            </w:tcBorders>
            <w:tcW w:w="15491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Цель: Обеспечение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благоприятных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условия для развития СМСП,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самозанятых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округе</w:t>
            </w:r>
            <w:r/>
          </w:p>
        </w:tc>
      </w:tr>
      <w:tr>
        <w:trPr>
          <w:trHeight w:val="591"/>
        </w:trPr>
        <w:tc>
          <w:tcPr>
            <w:gridSpan w:val="9"/>
            <w:tcBorders>
              <w:top w:val="single" w:color="000000" w:sz="4" w:space="0"/>
              <w:bottom w:val="single" w:color="000000" w:sz="4" w:space="0"/>
            </w:tcBorders>
            <w:tcW w:w="15491" w:type="dxa"/>
            <w:textDirection w:val="lrTb"/>
            <w:noWrap w:val="false"/>
          </w:tcPr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Задача 1. Совершенствование законодательства в сфере регулирования деятельности СМСП,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самозанятых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устранение административных барьеров в сфере развития предпринимательства</w:t>
            </w:r>
            <w:r/>
          </w:p>
        </w:tc>
      </w:tr>
      <w:tr>
        <w:trPr>
          <w:trHeight w:val="841"/>
        </w:trPr>
        <w:tc>
          <w:tcPr>
            <w:tcBorders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275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оценки регулирующего воздействия проектов нормативных правовых актов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экспертизы нормативных правовых актов округа, затрагивающих вопросы осуществления предпринимательской и инвестиционной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275"/>
              <w:jc w:val="both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округа, общественный координационный Совет по развитию малого и среднего предпринимательства и улучшению инвестиционного климата в округе,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2023-2025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25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1.1.1</w:t>
            </w:r>
            <w:r/>
          </w:p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299"/>
        </w:trPr>
        <w:tc>
          <w:tcPr>
            <w:gridSpan w:val="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491" w:type="dxa"/>
            <w:vMerge w:val="restart"/>
            <w:textDirection w:val="lrTb"/>
            <w:noWrap w:val="false"/>
          </w:tcPr>
          <w:p>
            <w:pPr>
              <w:pStyle w:val="274"/>
              <w:jc w:val="right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Продолжение таблицы 4</w:t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25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non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</w:t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pStyle w:val="275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Merge w:val="restart"/>
            <w:textDirection w:val="lrTb"/>
            <w:noWrap w:val="false"/>
          </w:tcPr>
          <w:p>
            <w:pPr>
              <w:pStyle w:val="275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Союз</w:t>
            </w:r>
            <w:r/>
          </w:p>
          <w:p>
            <w:pPr>
              <w:pStyle w:val="275"/>
              <w:jc w:val="both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предпринимателей</w:t>
            </w:r>
            <w:r/>
          </w:p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малого бизнеса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25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non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278"/>
        </w:trPr>
        <w:tc>
          <w:tcPr>
            <w:tcBorders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275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Организация работы общественного координационного Совета по развитию малого и среднего предпринимательства и улучшению инвестиционного климата в округе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Управление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2023-2025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25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420"/>
        </w:trPr>
        <w:tc>
          <w:tcPr>
            <w:gridSpan w:val="9"/>
            <w:tcBorders>
              <w:top w:val="single" w:color="000000" w:sz="4" w:space="0"/>
              <w:bottom w:val="single" w:color="000000" w:sz="4" w:space="0"/>
            </w:tcBorders>
            <w:tcW w:w="15491" w:type="dxa"/>
            <w:textDirection w:val="lrTb"/>
            <w:noWrap w:val="false"/>
          </w:tcPr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Задача 2. Оказание финансовой поддержки СМСП,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самозанятым</w:t>
            </w:r>
            <w:r/>
          </w:p>
        </w:tc>
      </w:tr>
      <w:tr>
        <w:trPr>
          <w:trHeight w:val="2670"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275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both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Предоставление субсидий</w:t>
            </w:r>
            <w:r>
              <w:rPr>
                <w:sz w:val="26"/>
                <w:szCs w:val="26"/>
              </w:rPr>
              <w:t xml:space="preserve"> СМСП на возмещение части затрат по приобретению оборудования для создания и (или) развития, и (или) модернизации производства товаров (работ, услуг), за исключением оборудования, предназначенного для осуществления оптовой и розничной торговой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Администрация округа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2023-2025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2.1.1</w:t>
            </w:r>
            <w:r/>
          </w:p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2.1.4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700,00</w:t>
            </w:r>
            <w:r/>
          </w:p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700,00</w:t>
            </w:r>
            <w:r/>
          </w:p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700,00</w:t>
            </w:r>
            <w:r/>
          </w:p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Merge w:val="restart"/>
            <w:textDirection w:val="lrTb"/>
            <w:noWrap w:val="false"/>
          </w:tcPr>
          <w:p>
            <w:pPr>
              <w:pStyle w:val="274"/>
              <w:jc w:val="left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самозанятым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Merge w:val="restart"/>
            <w:textDirection w:val="lrTb"/>
            <w:noWrap w:val="false"/>
          </w:tcPr>
          <w:p>
            <w:pPr>
              <w:pStyle w:val="274"/>
              <w:jc w:val="left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округа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2023-2025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2.1.2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584,43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200,00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200,00</w:t>
            </w:r>
            <w:r/>
          </w:p>
        </w:tc>
      </w:tr>
      <w:tr>
        <w:trPr>
          <w:trHeight w:val="299"/>
        </w:trPr>
        <w:tc>
          <w:tcPr>
            <w:gridSpan w:val="9"/>
            <w:tcBorders>
              <w:top w:val="single" w:color="000000" w:sz="4" w:space="0"/>
              <w:bottom w:val="single" w:color="000000" w:sz="4" w:space="0"/>
            </w:tcBorders>
            <w:tcW w:w="15491" w:type="dxa"/>
            <w:vMerge w:val="restart"/>
            <w:textDirection w:val="lrTb"/>
            <w:noWrap w:val="false"/>
          </w:tcPr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Задача 3. Создание базы данных финансово – хозяйственной деятельности СМСП,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самозанятых</w:t>
            </w:r>
            <w:r/>
          </w:p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pStyle w:val="233"/>
              <w:jc w:val="center"/>
              <w:rPr>
                <w:sz w:val="26"/>
                <w:szCs w:val="26"/>
                <w:lang w:eastAsia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  <w:lang w:eastAsia="en-US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Merge w:val="restart"/>
            <w:textDirection w:val="lrTb"/>
            <w:noWrap w:val="false"/>
          </w:tcPr>
          <w:p>
            <w:pPr>
              <w:pStyle w:val="233"/>
              <w:jc w:val="both"/>
              <w:rPr>
                <w:sz w:val="26"/>
                <w:szCs w:val="26"/>
                <w:lang w:eastAsia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  <w:lang w:eastAsia="en-US"/>
              </w:rPr>
              <w:t xml:space="preserve">Приобретение лицензионного программного обеспечения для проведения мониторинга развития СМСП, </w:t>
            </w:r>
            <w:r>
              <w:rPr>
                <w:sz w:val="26"/>
                <w:szCs w:val="26"/>
                <w:lang w:eastAsia="en-US"/>
              </w:rPr>
              <w:t xml:space="preserve">самозанятых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Merge w:val="restart"/>
            <w:textDirection w:val="lrTb"/>
            <w:noWrap w:val="false"/>
          </w:tcPr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Администрация округа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2023-2025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Местный бюджет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Merge w:val="restart"/>
            <w:textDirection w:val="lrTb"/>
            <w:noWrap w:val="false"/>
          </w:tcPr>
          <w:p>
            <w:pPr>
              <w:pStyle w:val="275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3.1.1</w:t>
            </w:r>
            <w:r/>
          </w:p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3.1.2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Merge w:val="restart"/>
            <w:textDirection w:val="lrTb"/>
            <w:noWrap w:val="false"/>
          </w:tcPr>
          <w:p>
            <w:pPr>
              <w:pStyle w:val="233"/>
              <w:jc w:val="center"/>
              <w:rPr>
                <w:sz w:val="26"/>
                <w:szCs w:val="26"/>
                <w:lang w:eastAsia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  <w:lang w:eastAsia="en-US"/>
              </w:rPr>
              <w:t xml:space="preserve">100,00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233"/>
              <w:jc w:val="center"/>
              <w:rPr>
                <w:sz w:val="26"/>
                <w:szCs w:val="26"/>
                <w:lang w:eastAsia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  <w:lang w:eastAsia="en-US"/>
              </w:rPr>
              <w:t xml:space="preserve">100,00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233"/>
              <w:jc w:val="center"/>
              <w:rPr>
                <w:sz w:val="26"/>
                <w:szCs w:val="26"/>
                <w:lang w:eastAsia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  <w:lang w:eastAsia="en-US"/>
              </w:rPr>
              <w:t xml:space="preserve">100,00</w:t>
            </w:r>
            <w:r/>
          </w:p>
        </w:tc>
      </w:tr>
      <w:tr>
        <w:trPr>
          <w:trHeight w:val="299"/>
        </w:trPr>
        <w:tc>
          <w:tcPr>
            <w:gridSpan w:val="9"/>
            <w:tcBorders>
              <w:top w:val="single" w:color="000000" w:sz="4" w:space="0"/>
              <w:bottom w:val="none" w:color="000000" w:sz="4" w:space="0"/>
            </w:tcBorders>
            <w:tcW w:w="15491" w:type="dxa"/>
            <w:textDirection w:val="lrTb"/>
            <w:noWrap w:val="false"/>
          </w:tcPr>
          <w:p>
            <w:pPr>
              <w:pStyle w:val="233"/>
              <w:jc w:val="center"/>
              <w:rPr>
                <w:sz w:val="26"/>
                <w:szCs w:val="26"/>
                <w:lang w:eastAsia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  <w:lang w:eastAsia="en-US"/>
              </w:rPr>
              <w:t xml:space="preserve">Задача 4. Оказание информационно-консультационных услуг по вопросам поддержки СМСП, </w:t>
            </w:r>
            <w:r>
              <w:rPr>
                <w:sz w:val="26"/>
                <w:szCs w:val="26"/>
                <w:lang w:eastAsia="en-US"/>
              </w:rPr>
              <w:t xml:space="preserve">самозанятых</w:t>
            </w:r>
            <w:r/>
          </w:p>
          <w:p>
            <w:pPr>
              <w:pStyle w:val="233"/>
              <w:jc w:val="center"/>
              <w:rPr>
                <w:sz w:val="26"/>
                <w:szCs w:val="26"/>
                <w:lang w:eastAsia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  <w:lang w:eastAsia="en-US"/>
              </w:rPr>
            </w:r>
            <w:r/>
          </w:p>
        </w:tc>
      </w:tr>
      <w:tr>
        <w:trPr>
          <w:trHeight w:val="299"/>
        </w:trPr>
        <w:tc>
          <w:tcPr>
            <w:gridSpan w:val="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5491" w:type="dxa"/>
            <w:textDirection w:val="lrTb"/>
            <w:noWrap w:val="false"/>
          </w:tcPr>
          <w:p>
            <w:pPr>
              <w:pStyle w:val="233"/>
              <w:jc w:val="right"/>
              <w:rPr>
                <w:sz w:val="26"/>
                <w:szCs w:val="26"/>
                <w:lang w:eastAsia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Продолжение таблицы 4</w:t>
            </w:r>
            <w:r/>
          </w:p>
        </w:tc>
      </w:tr>
      <w:tr>
        <w:trPr>
          <w:trHeight w:val="299"/>
        </w:trPr>
        <w:tc>
          <w:tcPr>
            <w:tcBorders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233"/>
              <w:jc w:val="center"/>
              <w:rPr>
                <w:sz w:val="26"/>
                <w:szCs w:val="26"/>
                <w:lang w:eastAsia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4395" w:type="dxa"/>
            <w:textDirection w:val="lrTb"/>
            <w:noWrap w:val="false"/>
          </w:tcPr>
          <w:p>
            <w:pPr>
              <w:pStyle w:val="233"/>
              <w:jc w:val="center"/>
              <w:rPr>
                <w:sz w:val="26"/>
                <w:szCs w:val="26"/>
                <w:lang w:eastAsia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  <w:lang w:eastAsia="en-US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2376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pStyle w:val="275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233"/>
              <w:jc w:val="center"/>
              <w:rPr>
                <w:sz w:val="26"/>
                <w:szCs w:val="26"/>
                <w:lang w:eastAsia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  <w:lang w:eastAsia="en-US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33"/>
              <w:jc w:val="center"/>
              <w:rPr>
                <w:sz w:val="26"/>
                <w:szCs w:val="26"/>
                <w:lang w:eastAsia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  <w:lang w:eastAsia="en-US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33"/>
              <w:jc w:val="center"/>
              <w:rPr>
                <w:sz w:val="26"/>
                <w:szCs w:val="26"/>
                <w:lang w:eastAsia="en-US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  <w:lang w:eastAsia="en-US"/>
              </w:rPr>
              <w:t xml:space="preserve">9</w:t>
            </w:r>
            <w:r/>
          </w:p>
        </w:tc>
      </w:tr>
      <w:tr>
        <w:trPr>
          <w:trHeight w:val="400"/>
        </w:trPr>
        <w:tc>
          <w:tcPr>
            <w:gridSpan w:val="9"/>
            <w:tcBorders>
              <w:top w:val="single" w:color="000000" w:sz="4" w:space="0"/>
              <w:bottom w:val="single" w:color="000000" w:sz="4" w:space="0"/>
            </w:tcBorders>
            <w:tcW w:w="15491" w:type="dxa"/>
            <w:vMerge w:val="restart"/>
            <w:textDirection w:val="lrTb"/>
            <w:noWrap w:val="false"/>
          </w:tcPr>
          <w:p>
            <w:pPr>
              <w:pStyle w:val="274"/>
              <w:jc w:val="left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Задача 4. Оказание информационно-консультационных услуг по вопросам поддержки СМСП,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самозанятых</w:t>
            </w:r>
            <w:r/>
          </w:p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</w:tr>
      <w:tr>
        <w:trPr>
          <w:trHeight w:val="1440"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both"/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Актуализация реестра СМСП, </w:t>
            </w:r>
            <w:r>
              <w:rPr>
                <w:sz w:val="26"/>
                <w:szCs w:val="26"/>
              </w:rPr>
              <w:t xml:space="preserve">самозанятых</w:t>
            </w:r>
            <w:r>
              <w:rPr>
                <w:sz w:val="26"/>
                <w:szCs w:val="26"/>
              </w:rPr>
              <w:t xml:space="preserve"> - получателей поддержки, развитие раздела «Предпринимательство» на официальном сайте администрации округа в сети Интернет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Управление, </w:t>
            </w:r>
            <w:r/>
          </w:p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пресс-службы администрации округа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2023-2025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4.1.1</w:t>
            </w:r>
            <w:r/>
          </w:p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274"/>
        </w:trPr>
        <w:tc>
          <w:tcPr>
            <w:tcBorders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освещения в средствах массовой информации и в сети Интернет на официальном сайте администрации округа вопросов развития малого и </w:t>
            </w:r>
            <w:r/>
          </w:p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среднего предпринимательства,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самозанятых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пропаганда положительного имиджа малого и среднего бизнеса</w:t>
            </w:r>
            <w:r/>
          </w:p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пресс-службы администрации округа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2023-2025 годы</w:t>
            </w:r>
            <w:r/>
          </w:p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25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4.1.2</w:t>
            </w:r>
            <w:r/>
          </w:p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299"/>
        </w:trPr>
        <w:tc>
          <w:tcPr>
            <w:gridSpan w:val="9"/>
            <w:tcBorders>
              <w:top w:val="single" w:color="000000" w:sz="4" w:space="0"/>
              <w:bottom w:val="single" w:color="000000" w:sz="4" w:space="0"/>
            </w:tcBorders>
            <w:tcW w:w="15491" w:type="dxa"/>
            <w:vMerge w:val="restart"/>
            <w:textDirection w:val="lrTb"/>
            <w:noWrap w:val="false"/>
          </w:tcPr>
          <w:p>
            <w:pPr>
              <w:pStyle w:val="274"/>
              <w:jc w:val="left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Задача 5. Оказание имущественной поддержки СМСП,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самозанятым</w:t>
            </w:r>
            <w:r/>
          </w:p>
          <w:p>
            <w:p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r/>
          </w:p>
        </w:tc>
      </w:tr>
      <w:tr>
        <w:trPr>
          <w:trHeight w:val="2691"/>
        </w:trPr>
        <w:tc>
          <w:tcPr>
            <w:tcBorders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Оказание имущественной поддержки СМСП,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самозанятым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осуществляется в виде передачи во владение и (или) </w:t>
            </w:r>
            <w:r/>
          </w:p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пользование муниципального имущества, в том числе земельных участков, зданий, строений, сооружений, нежилых помещений на возмездной основе или на льготных условиях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274"/>
              <w:jc w:val="left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УИиЗО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2023-2025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5.1.1</w:t>
            </w:r>
            <w:r/>
          </w:p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5.1.2</w:t>
            </w:r>
            <w:r/>
          </w:p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416"/>
        </w:trPr>
        <w:tc>
          <w:tcPr>
            <w:gridSpan w:val="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5491" w:type="dxa"/>
            <w:textDirection w:val="lrTb"/>
            <w:noWrap w:val="false"/>
          </w:tcPr>
          <w:p>
            <w:pPr>
              <w:pStyle w:val="274"/>
              <w:jc w:val="right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Продолжение таблицы 4</w:t>
            </w:r>
            <w:r/>
          </w:p>
        </w:tc>
      </w:tr>
      <w:tr>
        <w:trPr>
          <w:trHeight w:val="278"/>
        </w:trPr>
        <w:tc>
          <w:tcPr>
            <w:tcBorders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4395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</w:t>
            </w:r>
            <w:r/>
          </w:p>
        </w:tc>
      </w:tr>
      <w:tr>
        <w:trPr>
          <w:trHeight w:val="683"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textDirection w:val="lrTb"/>
            <w:noWrap w:val="false"/>
          </w:tcPr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Формирование и ведение перечня муниципального имущества, предназначенного для передачи </w:t>
            </w:r>
            <w:r>
              <w:rPr>
                <w:sz w:val="26"/>
                <w:szCs w:val="26"/>
              </w:rPr>
              <w:t xml:space="preserve">во</w:t>
            </w:r>
            <w:r>
              <w:rPr>
                <w:sz w:val="26"/>
                <w:szCs w:val="26"/>
              </w:rPr>
              <w:t xml:space="preserve"> </w:t>
            </w:r>
            <w:r/>
          </w:p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владение и (или) пользование СМСП, </w:t>
            </w:r>
            <w:r>
              <w:rPr>
                <w:sz w:val="26"/>
                <w:szCs w:val="26"/>
              </w:rPr>
              <w:t xml:space="preserve">самозанятым</w:t>
            </w:r>
            <w:r/>
          </w:p>
          <w:p>
            <w:pPr>
              <w:rPr>
                <w:sz w:val="26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274"/>
              <w:jc w:val="left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УИиЗО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2023-2025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5.1.1</w:t>
            </w:r>
            <w:r/>
          </w:p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5.1.2</w:t>
            </w:r>
            <w:r/>
          </w:p>
          <w:p>
            <w:pPr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309"/>
        </w:trPr>
        <w:tc>
          <w:tcPr>
            <w:gridSpan w:val="9"/>
            <w:tcBorders>
              <w:top w:val="single" w:color="000000" w:sz="4" w:space="0"/>
              <w:bottom w:val="single" w:color="000000" w:sz="4" w:space="0"/>
            </w:tcBorders>
            <w:tcW w:w="15491" w:type="dxa"/>
            <w:textDirection w:val="lrTb"/>
            <w:noWrap w:val="false"/>
          </w:tcPr>
          <w:p>
            <w:pPr>
              <w:pStyle w:val="274"/>
              <w:jc w:val="left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Задача 6. Пропаганда и популяризация предпринимательской деятельности</w:t>
            </w:r>
            <w:r/>
          </w:p>
        </w:tc>
      </w:tr>
      <w:tr>
        <w:trPr>
          <w:trHeight w:val="1515"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textDirection w:val="lrTb"/>
            <w:noWrap w:val="false"/>
          </w:tcPr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конференций, семинаров, «круглых столов», совещаний по вопросам предпринимательской деятельности для СМСП,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самозанятых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275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Управление, общественные объединения предпринимателей округа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2023-2025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299"/>
        </w:trPr>
        <w:tc>
          <w:tcPr>
            <w:gridSpan w:val="9"/>
            <w:tcBorders>
              <w:top w:val="single" w:color="000000" w:sz="4" w:space="0"/>
              <w:bottom w:val="none" w:color="000000" w:sz="4" w:space="0"/>
            </w:tcBorders>
            <w:tcW w:w="15491" w:type="dxa"/>
            <w:vMerge w:val="restart"/>
            <w:textDirection w:val="lrTb"/>
            <w:noWrap w:val="false"/>
          </w:tcPr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Задача 7. Обеспечение максимального привлечения инвестиций в экономику города, улучшение инвестиционного климата в округе</w:t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оценке 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275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2023-2025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25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инвестиционной привлекательности города в рейтинговых исследованиях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Align w:val="center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420"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Merge w:val="restart"/>
            <w:textDirection w:val="lrTb"/>
            <w:noWrap w:val="false"/>
          </w:tcPr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Актуализация инвестиционного паспорта округа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Merge w:val="restart"/>
            <w:textDirection w:val="lrTb"/>
            <w:noWrap w:val="false"/>
          </w:tcPr>
          <w:p>
            <w:pPr>
              <w:pStyle w:val="275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2023-2025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420"/>
        </w:trPr>
        <w:tc>
          <w:tcPr>
            <w:tcBorders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vMerge w:val="restart"/>
            <w:textDirection w:val="lrTb"/>
            <w:noWrap w:val="false"/>
          </w:tcPr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Актуализация перечня инвестиционных площадок и </w:t>
            </w:r>
            <w:r/>
          </w:p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предложений для инвесторов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vMerge w:val="restart"/>
            <w:textDirection w:val="lrTb"/>
            <w:noWrap w:val="false"/>
          </w:tcPr>
          <w:p>
            <w:pPr>
              <w:pStyle w:val="275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УАиГ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2023-2025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25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non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420"/>
        </w:trPr>
        <w:tc>
          <w:tcPr>
            <w:tcBorders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Актуализация перечня свободных земельных участков с указанием имеющейся инфраструктуры</w:t>
            </w:r>
            <w:r/>
          </w:p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275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УИиЗО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2023-2025 годы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25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425"/>
        </w:trPr>
        <w:tc>
          <w:tcPr>
            <w:gridSpan w:val="9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5491" w:type="dxa"/>
            <w:vMerge w:val="restart"/>
            <w:textDirection w:val="lrTb"/>
            <w:noWrap w:val="false"/>
          </w:tcPr>
          <w:p>
            <w:pPr>
              <w:pStyle w:val="274"/>
              <w:jc w:val="right"/>
              <w:rPr>
                <w:rFonts w:ascii="Times New Roman" w:hAnsi="Times New Roman"/>
                <w:sz w:val="26"/>
                <w:szCs w:val="26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Окончание таблицы 4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723"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textDirection w:val="lrTb"/>
            <w:noWrap w:val="false"/>
          </w:tcPr>
          <w:p>
            <w:pPr>
              <w:pStyle w:val="274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Мониторинг реализации инвестиционных проектов предприятий и организаций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textDirection w:val="lrTb"/>
            <w:noWrap w:val="false"/>
          </w:tcPr>
          <w:p>
            <w:pPr>
              <w:pStyle w:val="275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</w:t>
            </w:r>
            <w:r/>
          </w:p>
          <w:p>
            <w:pPr>
              <w:pStyle w:val="275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2023-2025 годы</w:t>
            </w:r>
            <w:r/>
          </w:p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7.1.1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343"/>
        </w:trPr>
        <w:tc>
          <w:tcPr>
            <w:gridSpan w:val="4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39" w:type="dxa"/>
            <w:vAlign w:val="center"/>
            <w:textDirection w:val="lrTb"/>
            <w:noWrap w:val="false"/>
          </w:tcPr>
          <w:p>
            <w:pPr>
              <w:pStyle w:val="274"/>
              <w:jc w:val="left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Всего по муниципальной программе: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42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3384,43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274"/>
              <w:jc w:val="center"/>
              <w:rPr>
                <w:rFonts w:ascii="Times New Roman" w:hAnsi="Times New Roman"/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1384,43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1000,00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sz w:val="26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6"/>
                <w:szCs w:val="26"/>
              </w:rPr>
              <w:t xml:space="preserve">1000,00</w:t>
            </w:r>
            <w:r/>
          </w:p>
        </w:tc>
      </w:tr>
    </w:tbl>
    <w:p>
      <w:pPr>
        <w:ind w:left="10620"/>
        <w:rPr>
          <w:sz w:val="26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6"/>
          <w:szCs w:val="26"/>
        </w:rPr>
      </w:r>
      <w:r/>
    </w:p>
    <w:p>
      <w:pPr>
        <w:rPr>
          <w:sz w:val="26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6"/>
          <w:szCs w:val="26"/>
        </w:rPr>
        <w:t xml:space="preserve">Заместитель Главы </w:t>
      </w:r>
      <w:r>
        <w:rPr>
          <w:sz w:val="26"/>
          <w:szCs w:val="26"/>
        </w:rPr>
        <w:t xml:space="preserve">городского</w:t>
      </w:r>
      <w:r>
        <w:rPr>
          <w:sz w:val="26"/>
          <w:szCs w:val="26"/>
        </w:rPr>
        <w:t xml:space="preserve"> </w:t>
      </w:r>
      <w:r/>
    </w:p>
    <w:p>
      <w:pPr>
        <w:rPr>
          <w:sz w:val="26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6"/>
          <w:szCs w:val="26"/>
        </w:rPr>
        <w:t xml:space="preserve">округа по финансам и экономике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  <w:t xml:space="preserve">    О.М. </w:t>
      </w:r>
      <w:r>
        <w:rPr>
          <w:sz w:val="26"/>
          <w:szCs w:val="26"/>
        </w:rPr>
        <w:t xml:space="preserve">Пескова</w:t>
      </w:r>
      <w:r/>
    </w:p>
    <w:p>
      <w:pPr>
        <w:rPr>
          <w:sz w:val="26"/>
          <w:szCs w:val="2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6"/>
          <w:szCs w:val="26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type w:val="nextPage"/>
      <w:pgSz w:w="16838" w:h="11906" w:orient="landscape"/>
      <w:pgMar w:top="1701" w:right="1134" w:bottom="567" w:left="1134" w:header="709" w:footer="709" w:gutter="0"/>
      <w:pgNumType w:start="3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35"/>
      <w:rPr>
        <w:rStyle w:val="273"/>
      </w:r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framePr w:wrap="around" w:vAnchor="text" w:hAnchor="margin" w:xAlign="right" w:y="1"/>
    </w:pPr>
    <w:r/>
    <w:r/>
  </w:p>
  <w:p>
    <w:pPr>
      <w:pStyle w:val="235"/>
      <w:ind w:right="36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35"/>
      <w:rPr>
        <w:rStyle w:val="273"/>
      </w:r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framePr w:wrap="around" w:vAnchor="text" w:hAnchor="margin" w:xAlign="right" w:y="1"/>
    </w:pPr>
    <w:r>
      <w:rPr>
        <w:rStyle w:val="273"/>
      </w:rPr>
      <w:fldChar w:fldCharType="begin"/>
    </w:r>
    <w:r>
      <w:rPr>
        <w:rStyle w:val="273"/>
      </w:rPr>
      <w:instrText xml:space="preserve">PAGE  </w:instrText>
    </w:r>
    <w:r>
      <w:rPr>
        <w:rStyle w:val="273"/>
      </w:rPr>
      <w:fldChar w:fldCharType="end"/>
    </w:r>
    <w:r/>
  </w:p>
  <w:p>
    <w:pPr>
      <w:pStyle w:val="235"/>
      <w:ind w:right="36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35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33"/>
      <w:jc w:val="center"/>
      <w:rPr>
        <w:sz w:val="28"/>
      </w:r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>
      <w:fldChar w:fldCharType="begin"/>
    </w:r>
    <w:r>
      <w:instrText xml:space="preserve">PAGE \* MERGEFORMAT</w:instrText>
    </w:r>
    <w:r>
      <w:rPr>
        <w:sz w:val="26"/>
      </w:rPr>
      <w:fldChar w:fldCharType="separate"/>
    </w:r>
    <w:r>
      <w:rPr>
        <w:sz w:val="26"/>
      </w:rPr>
      <w:t xml:space="preserve">7</w:t>
    </w:r>
    <w:r>
      <w:rPr>
        <w:sz w:val="26"/>
      </w:rPr>
      <w:fldChar w:fldCharType="end"/>
    </w:r>
    <w:r/>
  </w:p>
  <w:p>
    <w:pPr>
      <w:pStyle w:val="233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33"/>
      <w:rPr>
        <w:rStyle w:val="273"/>
      </w:r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framePr w:wrap="around" w:vAnchor="text" w:hAnchor="margin" w:xAlign="center" w:y="1"/>
    </w:pPr>
    <w:r>
      <w:rPr>
        <w:rStyle w:val="273"/>
      </w:rPr>
      <w:fldChar w:fldCharType="begin"/>
    </w:r>
    <w:r>
      <w:rPr>
        <w:rStyle w:val="273"/>
      </w:rPr>
      <w:instrText xml:space="preserve">PAGE  </w:instrText>
    </w:r>
    <w:r>
      <w:rPr>
        <w:rStyle w:val="273"/>
      </w:rPr>
      <w:fldChar w:fldCharType="separate"/>
    </w:r>
    <w:r>
      <w:rPr>
        <w:rStyle w:val="273"/>
      </w:rPr>
      <w:t xml:space="preserve">6</w:t>
    </w:r>
    <w:r>
      <w:rPr>
        <w:rStyle w:val="273"/>
      </w:rPr>
      <w:fldChar w:fldCharType="end"/>
    </w:r>
    <w:r/>
  </w:p>
  <w:p>
    <w:pPr>
      <w:pStyle w:val="233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33"/>
      <w:jc w:val="center"/>
    </w:pPr>
    <w:r/>
    <w:r/>
  </w:p>
  <w:p>
    <w:pPr>
      <w:pStyle w:val="233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6" w:default="1">
    <w:name w:val="Normal"/>
    <w:qFormat/>
    <w:rPr>
      <w:sz w:val="20"/>
      <w:lang w:eastAsia="en-US"/>
    </w:rPr>
  </w:style>
  <w:style w:type="paragraph" w:styleId="187">
    <w:name w:val="Heading 1"/>
    <w:basedOn w:val="186"/>
    <w:link w:val="214"/>
    <w:qFormat/>
    <w:uiPriority w:val="99"/>
    <w:rPr>
      <w:rFonts w:ascii="Arial" w:hAnsi="Arial"/>
      <w:sz w:val="40"/>
      <w:szCs w:val="40"/>
      <w:lang w:eastAsia="ru-RU"/>
    </w:rPr>
    <w:pPr>
      <w:keepLines/>
      <w:keepNext/>
      <w:spacing w:after="200" w:before="480"/>
      <w:outlineLvl w:val="0"/>
    </w:pPr>
  </w:style>
  <w:style w:type="paragraph" w:styleId="188">
    <w:name w:val="Heading 2"/>
    <w:basedOn w:val="186"/>
    <w:link w:val="215"/>
    <w:qFormat/>
    <w:uiPriority w:val="99"/>
    <w:rPr>
      <w:rFonts w:ascii="Arial" w:hAnsi="Arial"/>
      <w:sz w:val="34"/>
      <w:lang w:eastAsia="ru-RU"/>
    </w:rPr>
    <w:pPr>
      <w:keepLines/>
      <w:keepNext/>
      <w:spacing w:after="200" w:before="360"/>
      <w:outlineLvl w:val="1"/>
    </w:pPr>
  </w:style>
  <w:style w:type="paragraph" w:styleId="189">
    <w:name w:val="Heading 3"/>
    <w:basedOn w:val="186"/>
    <w:link w:val="216"/>
    <w:qFormat/>
    <w:uiPriority w:val="99"/>
    <w:rPr>
      <w:rFonts w:ascii="Arial" w:hAnsi="Arial"/>
      <w:sz w:val="30"/>
      <w:szCs w:val="30"/>
      <w:lang w:eastAsia="ru-RU"/>
    </w:rPr>
    <w:pPr>
      <w:keepLines/>
      <w:keepNext/>
      <w:spacing w:after="200" w:before="320"/>
      <w:outlineLvl w:val="2"/>
    </w:pPr>
  </w:style>
  <w:style w:type="paragraph" w:styleId="190">
    <w:name w:val="Heading 4"/>
    <w:basedOn w:val="186"/>
    <w:link w:val="217"/>
    <w:qFormat/>
    <w:uiPriority w:val="99"/>
    <w:rPr>
      <w:rFonts w:ascii="Arial" w:hAnsi="Arial"/>
      <w:b/>
      <w:bCs/>
      <w:sz w:val="26"/>
      <w:szCs w:val="26"/>
      <w:lang w:eastAsia="ru-RU"/>
    </w:rPr>
    <w:pPr>
      <w:keepLines/>
      <w:keepNext/>
      <w:spacing w:after="200" w:before="320"/>
      <w:outlineLvl w:val="3"/>
    </w:pPr>
  </w:style>
  <w:style w:type="paragraph" w:styleId="191">
    <w:name w:val="Heading 5"/>
    <w:basedOn w:val="186"/>
    <w:link w:val="218"/>
    <w:qFormat/>
    <w:uiPriority w:val="99"/>
    <w:rPr>
      <w:rFonts w:ascii="Arial" w:hAnsi="Arial"/>
      <w:b/>
      <w:bCs/>
      <w:sz w:val="24"/>
      <w:szCs w:val="24"/>
      <w:lang w:eastAsia="ru-RU"/>
    </w:rPr>
    <w:pPr>
      <w:keepLines/>
      <w:keepNext/>
      <w:spacing w:after="200" w:before="320"/>
      <w:outlineLvl w:val="4"/>
    </w:pPr>
  </w:style>
  <w:style w:type="paragraph" w:styleId="192">
    <w:name w:val="Heading 6"/>
    <w:basedOn w:val="186"/>
    <w:link w:val="219"/>
    <w:qFormat/>
    <w:uiPriority w:val="99"/>
    <w:rPr>
      <w:rFonts w:ascii="Arial" w:hAnsi="Arial"/>
      <w:b/>
      <w:bCs/>
      <w:sz w:val="22"/>
      <w:lang w:eastAsia="ru-RU"/>
    </w:rPr>
    <w:pPr>
      <w:keepLines/>
      <w:keepNext/>
      <w:spacing w:after="200" w:before="320"/>
      <w:outlineLvl w:val="5"/>
    </w:pPr>
  </w:style>
  <w:style w:type="paragraph" w:styleId="193">
    <w:name w:val="Heading 7"/>
    <w:basedOn w:val="186"/>
    <w:link w:val="220"/>
    <w:qFormat/>
    <w:uiPriority w:val="99"/>
    <w:rPr>
      <w:rFonts w:ascii="Arial" w:hAnsi="Arial"/>
      <w:b/>
      <w:bCs/>
      <w:i/>
      <w:iCs/>
      <w:sz w:val="22"/>
      <w:lang w:eastAsia="ru-RU"/>
    </w:rPr>
    <w:pPr>
      <w:keepLines/>
      <w:keepNext/>
      <w:spacing w:after="200" w:before="320"/>
      <w:outlineLvl w:val="6"/>
    </w:pPr>
  </w:style>
  <w:style w:type="paragraph" w:styleId="194">
    <w:name w:val="Heading 8"/>
    <w:basedOn w:val="186"/>
    <w:link w:val="221"/>
    <w:qFormat/>
    <w:uiPriority w:val="99"/>
    <w:rPr>
      <w:rFonts w:ascii="Arial" w:hAnsi="Arial"/>
      <w:i/>
      <w:iCs/>
      <w:sz w:val="22"/>
      <w:lang w:eastAsia="ru-RU"/>
    </w:rPr>
    <w:pPr>
      <w:keepLines/>
      <w:keepNext/>
      <w:spacing w:after="200" w:before="320"/>
      <w:outlineLvl w:val="7"/>
    </w:pPr>
  </w:style>
  <w:style w:type="paragraph" w:styleId="195">
    <w:name w:val="Heading 9"/>
    <w:basedOn w:val="186"/>
    <w:link w:val="222"/>
    <w:qFormat/>
    <w:uiPriority w:val="99"/>
    <w:rPr>
      <w:rFonts w:ascii="Arial" w:hAnsi="Arial"/>
      <w:i/>
      <w:iCs/>
      <w:sz w:val="21"/>
      <w:szCs w:val="21"/>
      <w:lang w:eastAsia="ru-RU"/>
    </w:rPr>
    <w:pPr>
      <w:keepLines/>
      <w:keepNext/>
      <w:spacing w:after="200" w:before="320"/>
      <w:outlineLvl w:val="8"/>
    </w:pPr>
  </w:style>
  <w:style w:type="character" w:styleId="196" w:default="1">
    <w:name w:val="Default Paragraph Font"/>
    <w:uiPriority w:val="1"/>
    <w:semiHidden/>
    <w:unhideWhenUsed/>
  </w:style>
  <w:style w:type="table" w:styleId="1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8" w:default="1">
    <w:name w:val="No List"/>
    <w:uiPriority w:val="99"/>
    <w:semiHidden/>
    <w:unhideWhenUsed/>
  </w:style>
  <w:style w:type="character" w:styleId="199" w:customStyle="1">
    <w:name w:val="Heading 1 Char"/>
    <w:basedOn w:val="196"/>
    <w:uiPriority w:val="9"/>
    <w:rPr>
      <w:rFonts w:ascii="Arial" w:hAnsi="Arial" w:cs="Arial" w:eastAsia="Arial"/>
      <w:sz w:val="40"/>
      <w:szCs w:val="40"/>
    </w:rPr>
  </w:style>
  <w:style w:type="character" w:styleId="200" w:customStyle="1">
    <w:name w:val="Heading 2 Char"/>
    <w:basedOn w:val="196"/>
    <w:uiPriority w:val="9"/>
    <w:rPr>
      <w:rFonts w:ascii="Arial" w:hAnsi="Arial" w:cs="Arial" w:eastAsia="Arial"/>
      <w:sz w:val="34"/>
    </w:rPr>
  </w:style>
  <w:style w:type="character" w:styleId="201" w:customStyle="1">
    <w:name w:val="Heading 3 Char"/>
    <w:basedOn w:val="196"/>
    <w:uiPriority w:val="9"/>
    <w:rPr>
      <w:rFonts w:ascii="Arial" w:hAnsi="Arial" w:cs="Arial" w:eastAsia="Arial"/>
      <w:sz w:val="30"/>
      <w:szCs w:val="30"/>
    </w:rPr>
  </w:style>
  <w:style w:type="character" w:styleId="202" w:customStyle="1">
    <w:name w:val="Heading 4 Char"/>
    <w:basedOn w:val="196"/>
    <w:uiPriority w:val="9"/>
    <w:rPr>
      <w:rFonts w:ascii="Arial" w:hAnsi="Arial" w:cs="Arial" w:eastAsia="Arial"/>
      <w:b/>
      <w:bCs/>
      <w:sz w:val="26"/>
      <w:szCs w:val="26"/>
    </w:rPr>
  </w:style>
  <w:style w:type="character" w:styleId="203" w:customStyle="1">
    <w:name w:val="Heading 5 Char"/>
    <w:basedOn w:val="196"/>
    <w:uiPriority w:val="9"/>
    <w:rPr>
      <w:rFonts w:ascii="Arial" w:hAnsi="Arial" w:cs="Arial" w:eastAsia="Arial"/>
      <w:b/>
      <w:bCs/>
      <w:sz w:val="24"/>
      <w:szCs w:val="24"/>
    </w:rPr>
  </w:style>
  <w:style w:type="character" w:styleId="204" w:customStyle="1">
    <w:name w:val="Heading 6 Char"/>
    <w:basedOn w:val="196"/>
    <w:uiPriority w:val="9"/>
    <w:rPr>
      <w:rFonts w:ascii="Arial" w:hAnsi="Arial" w:cs="Arial" w:eastAsia="Arial"/>
      <w:b/>
      <w:bCs/>
      <w:sz w:val="22"/>
      <w:szCs w:val="22"/>
    </w:rPr>
  </w:style>
  <w:style w:type="character" w:styleId="205" w:customStyle="1">
    <w:name w:val="Heading 7 Char"/>
    <w:basedOn w:val="1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6" w:customStyle="1">
    <w:name w:val="Heading 8 Char"/>
    <w:basedOn w:val="196"/>
    <w:uiPriority w:val="9"/>
    <w:rPr>
      <w:rFonts w:ascii="Arial" w:hAnsi="Arial" w:cs="Arial" w:eastAsia="Arial"/>
      <w:i/>
      <w:iCs/>
      <w:sz w:val="22"/>
      <w:szCs w:val="22"/>
    </w:rPr>
  </w:style>
  <w:style w:type="character" w:styleId="207" w:customStyle="1">
    <w:name w:val="Heading 9 Char"/>
    <w:basedOn w:val="196"/>
    <w:uiPriority w:val="9"/>
    <w:rPr>
      <w:rFonts w:ascii="Arial" w:hAnsi="Arial" w:cs="Arial" w:eastAsia="Arial"/>
      <w:i/>
      <w:iCs/>
      <w:sz w:val="21"/>
      <w:szCs w:val="21"/>
    </w:rPr>
  </w:style>
  <w:style w:type="character" w:styleId="208" w:customStyle="1">
    <w:name w:val="Title Char"/>
    <w:basedOn w:val="196"/>
    <w:uiPriority w:val="10"/>
    <w:rPr>
      <w:sz w:val="48"/>
      <w:szCs w:val="48"/>
    </w:rPr>
  </w:style>
  <w:style w:type="character" w:styleId="209" w:customStyle="1">
    <w:name w:val="Subtitle Char"/>
    <w:basedOn w:val="196"/>
    <w:uiPriority w:val="11"/>
    <w:rPr>
      <w:sz w:val="24"/>
      <w:szCs w:val="24"/>
    </w:rPr>
  </w:style>
  <w:style w:type="character" w:styleId="210" w:customStyle="1">
    <w:name w:val="Quote Char"/>
    <w:uiPriority w:val="29"/>
    <w:rPr>
      <w:i/>
    </w:rPr>
  </w:style>
  <w:style w:type="character" w:styleId="211" w:customStyle="1">
    <w:name w:val="Intense Quote Char"/>
    <w:uiPriority w:val="30"/>
    <w:rPr>
      <w:i/>
    </w:rPr>
  </w:style>
  <w:style w:type="character" w:styleId="212" w:customStyle="1">
    <w:name w:val="Footer Char"/>
    <w:basedOn w:val="196"/>
    <w:uiPriority w:val="99"/>
  </w:style>
  <w:style w:type="character" w:styleId="213" w:customStyle="1">
    <w:name w:val="Footnote Text Char"/>
    <w:uiPriority w:val="99"/>
    <w:rPr>
      <w:sz w:val="18"/>
    </w:rPr>
  </w:style>
  <w:style w:type="character" w:styleId="214" w:customStyle="1">
    <w:name w:val="Заголовок 1 Знак"/>
    <w:basedOn w:val="196"/>
    <w:link w:val="187"/>
    <w:uiPriority w:val="99"/>
    <w:rPr>
      <w:rFonts w:ascii="Arial" w:hAnsi="Arial" w:eastAsia="Times New Roman"/>
      <w:sz w:val="40"/>
    </w:rPr>
  </w:style>
  <w:style w:type="character" w:styleId="215" w:customStyle="1">
    <w:name w:val="Заголовок 2 Знак"/>
    <w:basedOn w:val="196"/>
    <w:link w:val="188"/>
    <w:uiPriority w:val="99"/>
    <w:rPr>
      <w:rFonts w:ascii="Arial" w:hAnsi="Arial" w:eastAsia="Times New Roman"/>
      <w:sz w:val="22"/>
    </w:rPr>
  </w:style>
  <w:style w:type="character" w:styleId="216" w:customStyle="1">
    <w:name w:val="Заголовок 3 Знак"/>
    <w:basedOn w:val="196"/>
    <w:link w:val="189"/>
    <w:uiPriority w:val="99"/>
    <w:rPr>
      <w:rFonts w:ascii="Arial" w:hAnsi="Arial" w:eastAsia="Times New Roman"/>
      <w:sz w:val="30"/>
    </w:rPr>
  </w:style>
  <w:style w:type="character" w:styleId="217" w:customStyle="1">
    <w:name w:val="Заголовок 4 Знак"/>
    <w:basedOn w:val="196"/>
    <w:link w:val="190"/>
    <w:uiPriority w:val="99"/>
    <w:rPr>
      <w:rFonts w:ascii="Arial" w:hAnsi="Arial" w:eastAsia="Times New Roman"/>
      <w:b/>
      <w:sz w:val="26"/>
    </w:rPr>
  </w:style>
  <w:style w:type="character" w:styleId="218" w:customStyle="1">
    <w:name w:val="Заголовок 5 Знак"/>
    <w:basedOn w:val="196"/>
    <w:link w:val="191"/>
    <w:uiPriority w:val="99"/>
    <w:rPr>
      <w:rFonts w:ascii="Arial" w:hAnsi="Arial" w:eastAsia="Times New Roman"/>
      <w:b/>
      <w:sz w:val="24"/>
    </w:rPr>
  </w:style>
  <w:style w:type="character" w:styleId="219" w:customStyle="1">
    <w:name w:val="Заголовок 6 Знак"/>
    <w:basedOn w:val="196"/>
    <w:link w:val="192"/>
    <w:uiPriority w:val="99"/>
    <w:rPr>
      <w:rFonts w:ascii="Arial" w:hAnsi="Arial" w:eastAsia="Times New Roman"/>
      <w:b/>
      <w:sz w:val="22"/>
    </w:rPr>
  </w:style>
  <w:style w:type="character" w:styleId="220" w:customStyle="1">
    <w:name w:val="Заголовок 7 Знак"/>
    <w:basedOn w:val="196"/>
    <w:link w:val="193"/>
    <w:uiPriority w:val="99"/>
    <w:rPr>
      <w:rFonts w:ascii="Arial" w:hAnsi="Arial" w:eastAsia="Times New Roman"/>
      <w:b/>
      <w:i/>
      <w:sz w:val="22"/>
    </w:rPr>
  </w:style>
  <w:style w:type="character" w:styleId="221" w:customStyle="1">
    <w:name w:val="Заголовок 8 Знак"/>
    <w:basedOn w:val="196"/>
    <w:link w:val="194"/>
    <w:uiPriority w:val="99"/>
    <w:rPr>
      <w:rFonts w:ascii="Arial" w:hAnsi="Arial" w:eastAsia="Times New Roman"/>
      <w:i/>
      <w:sz w:val="22"/>
    </w:rPr>
  </w:style>
  <w:style w:type="character" w:styleId="222" w:customStyle="1">
    <w:name w:val="Заголовок 9 Знак"/>
    <w:basedOn w:val="196"/>
    <w:link w:val="195"/>
    <w:uiPriority w:val="99"/>
    <w:rPr>
      <w:rFonts w:ascii="Arial" w:hAnsi="Arial" w:eastAsia="Times New Roman"/>
      <w:i/>
      <w:sz w:val="21"/>
    </w:rPr>
  </w:style>
  <w:style w:type="paragraph" w:styleId="223">
    <w:name w:val="List Paragraph"/>
    <w:basedOn w:val="186"/>
    <w:qFormat/>
    <w:uiPriority w:val="99"/>
    <w:pPr>
      <w:contextualSpacing w:val="true"/>
      <w:ind w:left="720"/>
    </w:pPr>
  </w:style>
  <w:style w:type="paragraph" w:styleId="224">
    <w:name w:val="No Spacing"/>
    <w:qFormat/>
    <w:uiPriority w:val="99"/>
    <w:rPr>
      <w:sz w:val="20"/>
      <w:lang w:eastAsia="en-US"/>
    </w:rPr>
  </w:style>
  <w:style w:type="paragraph" w:styleId="225">
    <w:name w:val="Title"/>
    <w:basedOn w:val="186"/>
    <w:link w:val="226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226" w:customStyle="1">
    <w:name w:val="Название Знак"/>
    <w:basedOn w:val="196"/>
    <w:link w:val="225"/>
    <w:uiPriority w:val="99"/>
    <w:rPr>
      <w:sz w:val="48"/>
    </w:rPr>
  </w:style>
  <w:style w:type="paragraph" w:styleId="227">
    <w:name w:val="Subtitle"/>
    <w:basedOn w:val="186"/>
    <w:link w:val="228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228" w:customStyle="1">
    <w:name w:val="Подзаголовок Знак"/>
    <w:basedOn w:val="196"/>
    <w:link w:val="227"/>
    <w:uiPriority w:val="99"/>
    <w:rPr>
      <w:sz w:val="24"/>
    </w:rPr>
  </w:style>
  <w:style w:type="paragraph" w:styleId="229">
    <w:name w:val="Quote"/>
    <w:basedOn w:val="186"/>
    <w:link w:val="230"/>
    <w:qFormat/>
    <w:uiPriority w:val="99"/>
    <w:rPr>
      <w:i/>
    </w:rPr>
    <w:pPr>
      <w:ind w:left="720" w:right="720"/>
    </w:pPr>
  </w:style>
  <w:style w:type="character" w:styleId="230" w:customStyle="1">
    <w:name w:val="Цитата 2 Знак"/>
    <w:basedOn w:val="196"/>
    <w:link w:val="229"/>
    <w:uiPriority w:val="99"/>
    <w:rPr>
      <w:i/>
      <w:sz w:val="22"/>
      <w:lang w:val="ru-RU" w:eastAsia="en-US"/>
    </w:rPr>
  </w:style>
  <w:style w:type="paragraph" w:styleId="231">
    <w:name w:val="Intense Quote"/>
    <w:basedOn w:val="186"/>
    <w:link w:val="232"/>
    <w:qFormat/>
    <w:uiPriority w:val="99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232" w:customStyle="1">
    <w:name w:val="Выделенная цитата Знак"/>
    <w:basedOn w:val="196"/>
    <w:link w:val="231"/>
    <w:uiPriority w:val="99"/>
    <w:rPr>
      <w:i/>
      <w:sz w:val="22"/>
      <w:shd w:val="clear" w:color="auto" w:fill="F2F2F2"/>
      <w:lang w:val="ru-RU" w:eastAsia="en-US"/>
    </w:rPr>
  </w:style>
  <w:style w:type="paragraph" w:styleId="233">
    <w:name w:val="Header"/>
    <w:basedOn w:val="186"/>
    <w:link w:val="276"/>
    <w:uiPriority w:val="99"/>
    <w:rPr>
      <w:sz w:val="24"/>
      <w:szCs w:val="24"/>
      <w:lang w:eastAsia="ru-RU"/>
    </w:rPr>
    <w:pPr>
      <w:tabs>
        <w:tab w:val="center" w:pos="4677" w:leader="none"/>
        <w:tab w:val="right" w:pos="9355" w:leader="none"/>
      </w:tabs>
    </w:pPr>
  </w:style>
  <w:style w:type="character" w:styleId="234" w:customStyle="1">
    <w:name w:val="Header Char"/>
    <w:basedOn w:val="196"/>
    <w:uiPriority w:val="99"/>
  </w:style>
  <w:style w:type="paragraph" w:styleId="235">
    <w:name w:val="Footer"/>
    <w:basedOn w:val="186"/>
    <w:link w:val="236"/>
    <w:uiPriority w:val="99"/>
    <w:pPr>
      <w:tabs>
        <w:tab w:val="center" w:pos="4677" w:leader="none"/>
        <w:tab w:val="right" w:pos="9355" w:leader="none"/>
      </w:tabs>
    </w:pPr>
  </w:style>
  <w:style w:type="character" w:styleId="236" w:customStyle="1">
    <w:name w:val="Нижний колонтитул Знак"/>
    <w:basedOn w:val="196"/>
    <w:link w:val="235"/>
    <w:uiPriority w:val="99"/>
  </w:style>
  <w:style w:type="table" w:styleId="237">
    <w:name w:val="Table Grid"/>
    <w:basedOn w:val="197"/>
    <w:uiPriority w:val="99"/>
    <w:rPr>
      <w:rFonts w:ascii="Calibri" w:hAnsi="Calibri"/>
      <w:sz w:val="20"/>
      <w:szCs w:val="2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38" w:customStyle="1">
    <w:name w:val="Lined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239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240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241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242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243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244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245" w:customStyle="1">
    <w:name w:val="Bordered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46" w:customStyle="1">
    <w:name w:val="Bordered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47" w:customStyle="1">
    <w:name w:val="Bordered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48" w:customStyle="1">
    <w:name w:val="Bordered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49" w:customStyle="1">
    <w:name w:val="Bordered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50" w:customStyle="1">
    <w:name w:val="Bordered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51" w:customStyle="1">
    <w:name w:val="Bordered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52" w:customStyle="1">
    <w:name w:val="Bordered &amp; Lined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53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54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55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56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57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258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259">
    <w:name w:val="Hyperlink"/>
    <w:basedOn w:val="196"/>
    <w:uiPriority w:val="99"/>
    <w:rPr>
      <w:rFonts w:cs="Times New Roman"/>
      <w:color w:val="0000FF"/>
      <w:u w:val="single"/>
    </w:rPr>
  </w:style>
  <w:style w:type="paragraph" w:styleId="260">
    <w:name w:val="footnote text"/>
    <w:basedOn w:val="186"/>
    <w:link w:val="261"/>
    <w:uiPriority w:val="99"/>
    <w:semiHidden/>
    <w:rPr>
      <w:sz w:val="18"/>
      <w:lang w:eastAsia="ru-RU"/>
    </w:rPr>
    <w:pPr>
      <w:spacing w:after="40"/>
    </w:pPr>
  </w:style>
  <w:style w:type="character" w:styleId="261" w:customStyle="1">
    <w:name w:val="Текст сноски Знак"/>
    <w:basedOn w:val="196"/>
    <w:link w:val="260"/>
    <w:uiPriority w:val="99"/>
    <w:semiHidden/>
    <w:rPr>
      <w:sz w:val="22"/>
    </w:rPr>
  </w:style>
  <w:style w:type="character" w:styleId="262">
    <w:name w:val="footnote reference"/>
    <w:basedOn w:val="196"/>
    <w:uiPriority w:val="99"/>
    <w:rPr>
      <w:rFonts w:cs="Times New Roman"/>
      <w:vertAlign w:val="superscript"/>
    </w:rPr>
  </w:style>
  <w:style w:type="paragraph" w:styleId="263">
    <w:name w:val="toc 1"/>
    <w:basedOn w:val="186"/>
    <w:uiPriority w:val="99"/>
    <w:pPr>
      <w:spacing w:after="57"/>
    </w:pPr>
  </w:style>
  <w:style w:type="paragraph" w:styleId="264">
    <w:name w:val="toc 2"/>
    <w:basedOn w:val="186"/>
    <w:uiPriority w:val="99"/>
    <w:pPr>
      <w:ind w:left="283"/>
      <w:spacing w:after="57"/>
    </w:pPr>
  </w:style>
  <w:style w:type="paragraph" w:styleId="265">
    <w:name w:val="toc 3"/>
    <w:basedOn w:val="186"/>
    <w:uiPriority w:val="99"/>
    <w:pPr>
      <w:ind w:left="567"/>
      <w:spacing w:after="57"/>
    </w:pPr>
  </w:style>
  <w:style w:type="paragraph" w:styleId="266">
    <w:name w:val="toc 4"/>
    <w:basedOn w:val="186"/>
    <w:uiPriority w:val="99"/>
    <w:pPr>
      <w:ind w:left="850"/>
      <w:spacing w:after="57"/>
    </w:pPr>
  </w:style>
  <w:style w:type="paragraph" w:styleId="267">
    <w:name w:val="toc 5"/>
    <w:basedOn w:val="186"/>
    <w:uiPriority w:val="99"/>
    <w:pPr>
      <w:ind w:left="1134"/>
      <w:spacing w:after="57"/>
    </w:pPr>
  </w:style>
  <w:style w:type="paragraph" w:styleId="268">
    <w:name w:val="toc 6"/>
    <w:basedOn w:val="186"/>
    <w:uiPriority w:val="99"/>
    <w:pPr>
      <w:ind w:left="1417"/>
      <w:spacing w:after="57"/>
    </w:pPr>
  </w:style>
  <w:style w:type="paragraph" w:styleId="269">
    <w:name w:val="toc 7"/>
    <w:basedOn w:val="186"/>
    <w:uiPriority w:val="99"/>
    <w:pPr>
      <w:ind w:left="1701"/>
      <w:spacing w:after="57"/>
    </w:pPr>
  </w:style>
  <w:style w:type="paragraph" w:styleId="270">
    <w:name w:val="toc 8"/>
    <w:basedOn w:val="186"/>
    <w:uiPriority w:val="99"/>
    <w:pPr>
      <w:ind w:left="1984"/>
      <w:spacing w:after="57"/>
    </w:pPr>
  </w:style>
  <w:style w:type="paragraph" w:styleId="271">
    <w:name w:val="toc 9"/>
    <w:basedOn w:val="186"/>
    <w:uiPriority w:val="99"/>
    <w:pPr>
      <w:ind w:left="2268"/>
      <w:spacing w:after="57"/>
    </w:pPr>
  </w:style>
  <w:style w:type="paragraph" w:styleId="272">
    <w:name w:val="TOC Heading"/>
    <w:basedOn w:val="187"/>
    <w:qFormat/>
    <w:uiPriority w:val="99"/>
    <w:rPr>
      <w:rFonts w:ascii="Times New Roman" w:hAnsi="Times New Roman"/>
      <w:sz w:val="20"/>
      <w:szCs w:val="22"/>
      <w:lang w:eastAsia="en-US"/>
    </w:rPr>
    <w:pPr>
      <w:keepLines w:val="false"/>
      <w:keepNext w:val="false"/>
      <w:spacing w:after="0" w:before="0"/>
      <w:outlineLvl w:val="9"/>
    </w:pPr>
  </w:style>
  <w:style w:type="character" w:styleId="273">
    <w:name w:val="page number"/>
    <w:basedOn w:val="196"/>
    <w:uiPriority w:val="99"/>
    <w:rPr>
      <w:rFonts w:cs="Times New Roman"/>
    </w:rPr>
  </w:style>
  <w:style w:type="paragraph" w:styleId="274" w:customStyle="1">
    <w:name w:val="Нормальный (таблица)"/>
    <w:basedOn w:val="186"/>
    <w:next w:val="186"/>
    <w:uiPriority w:val="99"/>
    <w:rPr>
      <w:rFonts w:ascii="Arial" w:hAnsi="Arial"/>
    </w:rPr>
    <w:pPr>
      <w:jc w:val="both"/>
      <w:widowControl w:val="off"/>
    </w:pPr>
  </w:style>
  <w:style w:type="paragraph" w:styleId="275" w:customStyle="1">
    <w:name w:val="Прижатый влево"/>
    <w:basedOn w:val="186"/>
    <w:next w:val="186"/>
    <w:uiPriority w:val="99"/>
    <w:rPr>
      <w:rFonts w:ascii="Arial" w:hAnsi="Arial"/>
    </w:rPr>
    <w:pPr>
      <w:widowControl w:val="off"/>
    </w:pPr>
  </w:style>
  <w:style w:type="character" w:styleId="276" w:customStyle="1">
    <w:name w:val="Верхний колонтитул Знак"/>
    <w:link w:val="233"/>
    <w:uiPriority w:val="99"/>
    <w:rPr>
      <w:sz w:val="24"/>
      <w:lang w:val="ru-RU" w:eastAsia="ru-RU"/>
    </w:rPr>
  </w:style>
  <w:style w:type="paragraph" w:styleId="277">
    <w:name w:val="Balloon Text"/>
    <w:basedOn w:val="186"/>
    <w:link w:val="278"/>
    <w:uiPriority w:val="99"/>
    <w:rPr>
      <w:rFonts w:ascii="Tahoma" w:hAnsi="Tahoma"/>
      <w:sz w:val="16"/>
      <w:szCs w:val="16"/>
      <w:lang w:eastAsia="ru-RU"/>
    </w:rPr>
  </w:style>
  <w:style w:type="character" w:styleId="278" w:customStyle="1">
    <w:name w:val="Текст выноски Знак"/>
    <w:basedOn w:val="196"/>
    <w:link w:val="277"/>
    <w:uiPriority w:val="99"/>
    <w:rPr>
      <w:rFonts w:ascii="Tahoma" w:hAnsi="Tahoma"/>
      <w:sz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27</cp:revision>
  <dcterms:created xsi:type="dcterms:W3CDTF">2023-05-15T06:09:00Z</dcterms:created>
  <dcterms:modified xsi:type="dcterms:W3CDTF">2023-06-14T06:53:13Z</dcterms:modified>
</cp:coreProperties>
</file>