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3A6065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16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CD0008">
        <w:rPr>
          <w:rFonts w:ascii="Times New Roman" w:hAnsi="Times New Roman"/>
          <w:b/>
          <w:bCs/>
          <w:sz w:val="28"/>
          <w:szCs w:val="24"/>
          <w:lang w:eastAsia="ru-RU"/>
        </w:rPr>
        <w:t>8</w:t>
      </w:r>
      <w:r w:rsidR="00B20DDD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D5209A" w:rsidRPr="00D5209A" w:rsidRDefault="00D5209A" w:rsidP="00D5209A">
            <w:p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5209A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О создании </w:t>
            </w:r>
            <w:r w:rsidR="00B20DDD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группы контроля за использованием ГАС «Выборы» (отдельных её технических средств)</w:t>
            </w:r>
            <w:r w:rsidRPr="00D5209A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при территориальной избирательной комиссии города Копейска</w:t>
            </w:r>
            <w:bookmarkStart w:id="0" w:name="_GoBack"/>
            <w:bookmarkEnd w:id="0"/>
            <w:r w:rsidRPr="00D5209A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 xml:space="preserve"> при проведении дополнительных выборов депутата Собрания депутатов Копейского городского округа шестого созыва по одномандатному избирательному округу №10.</w:t>
            </w:r>
          </w:p>
          <w:p w:rsidR="00717C2F" w:rsidRPr="00954F8E" w:rsidRDefault="00717C2F" w:rsidP="007059D7">
            <w:pPr>
              <w:pStyle w:val="a3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C06E54" w:rsidRDefault="00C06E54" w:rsidP="00C06E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3 статьи 74 Федерального закона от 12 июня 2002 года </w:t>
      </w:r>
      <w:r w:rsidRPr="00954F8E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статьёй 23 Федерального закона от 10 января 2003 г. № 20-ФЗ «О государственной автоматизированной системе РОССИЙСКОЙ Федерации «Выборы», территориальная избирательная комиссия города Копейска (</w:t>
      </w:r>
      <w:r w:rsidR="00B20DDD">
        <w:rPr>
          <w:rFonts w:ascii="Times New Roman" w:hAnsi="Times New Roman"/>
          <w:sz w:val="28"/>
          <w:szCs w:val="28"/>
          <w:lang w:val="en-US"/>
        </w:rPr>
        <w:t>c</w:t>
      </w:r>
      <w:r w:rsidR="00B20DDD" w:rsidRPr="00B20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</w:t>
      </w:r>
      <w:r w:rsidR="00B20DDD" w:rsidRPr="00B20DDD">
        <w:rPr>
          <w:rFonts w:ascii="Times New Roman" w:hAnsi="Times New Roman"/>
          <w:sz w:val="28"/>
          <w:szCs w:val="28"/>
        </w:rPr>
        <w:t xml:space="preserve"> </w:t>
      </w:r>
      <w:r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C30A3F" w:rsidRDefault="00717C2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52FCB">
        <w:rPr>
          <w:rFonts w:ascii="Times New Roman" w:hAnsi="Times New Roman"/>
          <w:sz w:val="28"/>
          <w:szCs w:val="28"/>
        </w:rPr>
        <w:t xml:space="preserve">Создать </w:t>
      </w:r>
      <w:r w:rsidR="00C30A3F" w:rsidRPr="00C30A3F">
        <w:rPr>
          <w:rFonts w:ascii="Times New Roman" w:hAnsi="Times New Roman"/>
          <w:sz w:val="28"/>
          <w:szCs w:val="28"/>
        </w:rPr>
        <w:t xml:space="preserve">группу </w:t>
      </w:r>
      <w:r w:rsidR="00C06E54">
        <w:rPr>
          <w:rFonts w:ascii="Times New Roman" w:hAnsi="Times New Roman"/>
          <w:sz w:val="28"/>
          <w:szCs w:val="28"/>
        </w:rPr>
        <w:t>контроля территориальной избирательной комиссии города Копейска (с полномочиями ИКМО,</w:t>
      </w:r>
      <w:r w:rsidR="007E6410">
        <w:rPr>
          <w:rFonts w:ascii="Times New Roman" w:hAnsi="Times New Roman"/>
          <w:sz w:val="28"/>
          <w:szCs w:val="28"/>
        </w:rPr>
        <w:t xml:space="preserve"> </w:t>
      </w:r>
      <w:r w:rsidR="00C06E54">
        <w:rPr>
          <w:rFonts w:ascii="Times New Roman" w:hAnsi="Times New Roman"/>
          <w:sz w:val="28"/>
          <w:szCs w:val="28"/>
        </w:rPr>
        <w:t>ОИК) за использованием системы ГАС</w:t>
      </w:r>
      <w:r w:rsidR="007E6410">
        <w:rPr>
          <w:rFonts w:ascii="Times New Roman" w:hAnsi="Times New Roman"/>
          <w:sz w:val="28"/>
          <w:szCs w:val="28"/>
        </w:rPr>
        <w:t xml:space="preserve"> «</w:t>
      </w:r>
      <w:r w:rsidR="00C06E54">
        <w:rPr>
          <w:rFonts w:ascii="Times New Roman" w:hAnsi="Times New Roman"/>
          <w:sz w:val="28"/>
          <w:szCs w:val="28"/>
        </w:rPr>
        <w:t xml:space="preserve">Выборы» (отдельных её технических средств) </w:t>
      </w:r>
      <w:r w:rsidR="00652FCB">
        <w:rPr>
          <w:rFonts w:ascii="Times New Roman" w:hAnsi="Times New Roman"/>
          <w:sz w:val="28"/>
          <w:szCs w:val="28"/>
        </w:rPr>
        <w:t xml:space="preserve">при проведении избирательной компании по дополнительным выборам депутата </w:t>
      </w:r>
      <w:r w:rsidR="00C30A3F" w:rsidRPr="00C30A3F">
        <w:rPr>
          <w:rFonts w:ascii="Times New Roman" w:hAnsi="Times New Roman"/>
          <w:sz w:val="28"/>
          <w:szCs w:val="28"/>
        </w:rPr>
        <w:t xml:space="preserve">Собрания </w:t>
      </w:r>
      <w:r w:rsidR="00C30A3F">
        <w:rPr>
          <w:rFonts w:ascii="Times New Roman" w:hAnsi="Times New Roman"/>
          <w:sz w:val="28"/>
          <w:szCs w:val="28"/>
        </w:rPr>
        <w:t>депутатов</w:t>
      </w:r>
      <w:r w:rsidR="00C30A3F" w:rsidRPr="00C30A3F">
        <w:rPr>
          <w:rFonts w:ascii="Times New Roman" w:hAnsi="Times New Roman"/>
          <w:sz w:val="28"/>
          <w:szCs w:val="28"/>
        </w:rPr>
        <w:t xml:space="preserve"> </w:t>
      </w:r>
      <w:r w:rsidR="00C30A3F">
        <w:rPr>
          <w:rFonts w:ascii="Times New Roman" w:hAnsi="Times New Roman"/>
          <w:sz w:val="28"/>
          <w:szCs w:val="28"/>
        </w:rPr>
        <w:t>Копейского городского округа шестого</w:t>
      </w:r>
      <w:r w:rsidR="00C30A3F" w:rsidRPr="00C30A3F">
        <w:rPr>
          <w:rFonts w:ascii="Times New Roman" w:hAnsi="Times New Roman"/>
          <w:sz w:val="28"/>
          <w:szCs w:val="28"/>
        </w:rPr>
        <w:t xml:space="preserve"> созыва </w:t>
      </w:r>
      <w:r w:rsidR="00D64197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№10 </w:t>
      </w:r>
      <w:r w:rsidR="00C30A3F" w:rsidRPr="00C30A3F">
        <w:rPr>
          <w:rFonts w:ascii="Times New Roman" w:hAnsi="Times New Roman"/>
          <w:sz w:val="28"/>
          <w:szCs w:val="28"/>
        </w:rPr>
        <w:t>(д</w:t>
      </w:r>
      <w:r w:rsidR="004413EF">
        <w:rPr>
          <w:rFonts w:ascii="Times New Roman" w:hAnsi="Times New Roman"/>
          <w:sz w:val="28"/>
          <w:szCs w:val="28"/>
        </w:rPr>
        <w:t>алее Рабочая группа).</w:t>
      </w:r>
    </w:p>
    <w:p w:rsidR="004413EF" w:rsidRDefault="004413E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 группы контроля в следующем составе:</w:t>
      </w:r>
    </w:p>
    <w:p w:rsidR="004413EF" w:rsidRDefault="004413E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-Бабин Анатолий Константинович;</w:t>
      </w:r>
    </w:p>
    <w:p w:rsidR="004413EF" w:rsidRDefault="00B20DDD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-Кузнецова Елизавета Сергеевна;</w:t>
      </w:r>
    </w:p>
    <w:p w:rsidR="00B20DDD" w:rsidRPr="00B20DDD" w:rsidRDefault="00B20DDD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Залесова Евгения Владимировна.</w:t>
      </w:r>
    </w:p>
    <w:p w:rsidR="006C49DD" w:rsidRDefault="004413E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Членам рабочей группы проверять готовность комплекса средств автоматизации к работе, 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избирательной комиссией, следить за </w:t>
      </w:r>
      <w:r>
        <w:rPr>
          <w:rFonts w:ascii="Times New Roman" w:hAnsi="Times New Roman"/>
          <w:sz w:val="28"/>
          <w:szCs w:val="28"/>
        </w:rPr>
        <w:lastRenderedPageBreak/>
        <w:t>обязательным документированием фактов выполнения действий, в случаях предусмотренных соответствующими инструкциями, сопоставлять результаты ручной и автоматизированной обработки информации.</w:t>
      </w:r>
    </w:p>
    <w:p w:rsidR="004413EF" w:rsidRPr="00717C2F" w:rsidRDefault="004413EF" w:rsidP="007059D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4.Контроль за настоящим решением возложить на секретаря комиссии Евсеева В.Н.</w:t>
      </w:r>
    </w:p>
    <w:p w:rsidR="004413EF" w:rsidRDefault="004413EF" w:rsidP="007059D7">
      <w:pPr>
        <w:jc w:val="both"/>
        <w:rPr>
          <w:rFonts w:ascii="Times New Roman" w:hAnsi="Times New Roman"/>
          <w:sz w:val="28"/>
          <w:szCs w:val="28"/>
        </w:rPr>
      </w:pPr>
    </w:p>
    <w:p w:rsidR="004413EF" w:rsidRDefault="004413EF" w:rsidP="007059D7">
      <w:pPr>
        <w:jc w:val="both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D8"/>
    <w:multiLevelType w:val="hybridMultilevel"/>
    <w:tmpl w:val="685C1D44"/>
    <w:lvl w:ilvl="0" w:tplc="68982E1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83F64"/>
    <w:rsid w:val="0029437B"/>
    <w:rsid w:val="002E71C0"/>
    <w:rsid w:val="00351027"/>
    <w:rsid w:val="003A6065"/>
    <w:rsid w:val="003D3C1F"/>
    <w:rsid w:val="003F5322"/>
    <w:rsid w:val="004413EF"/>
    <w:rsid w:val="00441ED3"/>
    <w:rsid w:val="004C2535"/>
    <w:rsid w:val="004C7A81"/>
    <w:rsid w:val="00652FCB"/>
    <w:rsid w:val="006B29C6"/>
    <w:rsid w:val="006B44D3"/>
    <w:rsid w:val="006C49DD"/>
    <w:rsid w:val="006F40C3"/>
    <w:rsid w:val="007059D7"/>
    <w:rsid w:val="00717C2F"/>
    <w:rsid w:val="007E6410"/>
    <w:rsid w:val="008E3CE8"/>
    <w:rsid w:val="00954F8E"/>
    <w:rsid w:val="00957411"/>
    <w:rsid w:val="009653F4"/>
    <w:rsid w:val="00985354"/>
    <w:rsid w:val="00A856EE"/>
    <w:rsid w:val="00AD3EE6"/>
    <w:rsid w:val="00B20DDD"/>
    <w:rsid w:val="00C06E54"/>
    <w:rsid w:val="00C246A9"/>
    <w:rsid w:val="00C30A3F"/>
    <w:rsid w:val="00C55360"/>
    <w:rsid w:val="00CB639A"/>
    <w:rsid w:val="00CD0008"/>
    <w:rsid w:val="00CD5548"/>
    <w:rsid w:val="00D3495F"/>
    <w:rsid w:val="00D5209A"/>
    <w:rsid w:val="00D64197"/>
    <w:rsid w:val="00D75B73"/>
    <w:rsid w:val="00DA3057"/>
    <w:rsid w:val="00E60044"/>
    <w:rsid w:val="00E619FD"/>
    <w:rsid w:val="00E75713"/>
    <w:rsid w:val="00EE3A4F"/>
    <w:rsid w:val="00F238BD"/>
    <w:rsid w:val="00F34BE5"/>
    <w:rsid w:val="00F34BF7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149648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5</cp:revision>
  <cp:lastPrinted>2021-06-30T05:06:00Z</cp:lastPrinted>
  <dcterms:created xsi:type="dcterms:W3CDTF">2021-06-28T15:23:00Z</dcterms:created>
  <dcterms:modified xsi:type="dcterms:W3CDTF">2021-06-30T05:11:00Z</dcterms:modified>
</cp:coreProperties>
</file>