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17" w:rsidRDefault="003D6A50">
      <w:pPr>
        <w:ind w:left="5670"/>
      </w:pPr>
      <w:proofErr w:type="gramStart"/>
      <w:r>
        <w:rPr>
          <w:color w:val="000000"/>
          <w:sz w:val="28"/>
          <w:szCs w:val="28"/>
        </w:rPr>
        <w:t>УТВЕРЖДЕНА</w:t>
      </w:r>
      <w:proofErr w:type="gramEnd"/>
      <w:r>
        <w:rPr>
          <w:color w:val="000000"/>
          <w:sz w:val="28"/>
          <w:szCs w:val="28"/>
        </w:rPr>
        <w:br/>
        <w:t>постановлением администрации</w:t>
      </w:r>
    </w:p>
    <w:p w:rsidR="00951017" w:rsidRDefault="003D6A50">
      <w:pPr>
        <w:tabs>
          <w:tab w:val="left" w:pos="8505"/>
        </w:tabs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>Копейского городского округа</w:t>
      </w:r>
    </w:p>
    <w:p w:rsidR="00951017" w:rsidRDefault="003D6A50">
      <w:pPr>
        <w:tabs>
          <w:tab w:val="left" w:pos="8505"/>
        </w:tabs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 № _______</w:t>
      </w:r>
    </w:p>
    <w:p w:rsidR="00951017" w:rsidRDefault="00951017">
      <w:pPr>
        <w:tabs>
          <w:tab w:val="left" w:pos="5670"/>
        </w:tabs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tabs>
          <w:tab w:val="left" w:pos="5670"/>
        </w:tabs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ind w:left="5670"/>
        <w:jc w:val="both"/>
        <w:rPr>
          <w:sz w:val="28"/>
          <w:szCs w:val="28"/>
          <w:highlight w:val="yellow"/>
        </w:rPr>
      </w:pPr>
    </w:p>
    <w:p w:rsidR="00951017" w:rsidRDefault="00951017">
      <w:pPr>
        <w:jc w:val="both"/>
        <w:rPr>
          <w:sz w:val="28"/>
          <w:szCs w:val="28"/>
          <w:highlight w:val="yellow"/>
        </w:rPr>
      </w:pPr>
    </w:p>
    <w:p w:rsidR="00951017" w:rsidRDefault="00951017">
      <w:pPr>
        <w:tabs>
          <w:tab w:val="left" w:pos="5670"/>
        </w:tabs>
        <w:jc w:val="both"/>
        <w:rPr>
          <w:sz w:val="28"/>
          <w:szCs w:val="28"/>
          <w:highlight w:val="yellow"/>
        </w:rPr>
      </w:pPr>
    </w:p>
    <w:p w:rsidR="00951017" w:rsidRDefault="00951017">
      <w:pPr>
        <w:jc w:val="both"/>
        <w:rPr>
          <w:sz w:val="28"/>
          <w:szCs w:val="28"/>
          <w:highlight w:val="yellow"/>
        </w:rPr>
      </w:pPr>
    </w:p>
    <w:p w:rsidR="00951017" w:rsidRDefault="00951017">
      <w:pPr>
        <w:jc w:val="both"/>
        <w:rPr>
          <w:sz w:val="28"/>
          <w:szCs w:val="28"/>
          <w:highlight w:val="yellow"/>
        </w:rPr>
      </w:pPr>
    </w:p>
    <w:p w:rsidR="00951017" w:rsidRDefault="00951017">
      <w:pPr>
        <w:jc w:val="both"/>
        <w:rPr>
          <w:sz w:val="28"/>
          <w:szCs w:val="28"/>
          <w:highlight w:val="yellow"/>
        </w:rPr>
      </w:pPr>
    </w:p>
    <w:p w:rsidR="00951017" w:rsidRDefault="00951017">
      <w:pPr>
        <w:jc w:val="center"/>
        <w:rPr>
          <w:sz w:val="28"/>
          <w:szCs w:val="28"/>
          <w:highlight w:val="yellow"/>
        </w:rPr>
      </w:pPr>
    </w:p>
    <w:p w:rsidR="00951017" w:rsidRDefault="003D6A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51017" w:rsidRDefault="003D6A50">
      <w:pPr>
        <w:jc w:val="center"/>
      </w:pPr>
      <w:r>
        <w:rPr>
          <w:color w:val="000000"/>
          <w:sz w:val="28"/>
          <w:szCs w:val="28"/>
        </w:rPr>
        <w:t>«Обеспечение доступным и комфортным жильем граждан России</w:t>
      </w:r>
    </w:p>
    <w:p w:rsidR="00951017" w:rsidRDefault="003D6A50">
      <w:pPr>
        <w:jc w:val="center"/>
        <w:rPr>
          <w:color w:val="000000"/>
          <w:sz w:val="28"/>
          <w:szCs w:val="28"/>
        </w:rPr>
        <w:sectPr w:rsidR="00951017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Копейском</w:t>
      </w:r>
      <w:proofErr w:type="gramEnd"/>
      <w:r>
        <w:rPr>
          <w:color w:val="000000"/>
          <w:sz w:val="28"/>
          <w:szCs w:val="28"/>
        </w:rPr>
        <w:t xml:space="preserve"> городском округе»</w:t>
      </w:r>
    </w:p>
    <w:p w:rsidR="00951017" w:rsidRDefault="003D6A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ПАСПОРТ</w:t>
      </w:r>
    </w:p>
    <w:p w:rsidR="00951017" w:rsidRDefault="003D6A5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</w:p>
    <w:p w:rsidR="00951017" w:rsidRDefault="003D6A5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«Обеспечение доступным и комфортным жильем граждан России» </w:t>
      </w:r>
    </w:p>
    <w:p w:rsidR="00951017" w:rsidRDefault="003D6A50">
      <w:pPr>
        <w:widowControl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Копейском</w:t>
      </w:r>
      <w:proofErr w:type="gramEnd"/>
      <w:r>
        <w:rPr>
          <w:color w:val="000000"/>
          <w:sz w:val="28"/>
          <w:szCs w:val="28"/>
        </w:rPr>
        <w:t xml:space="preserve"> городском округе»</w:t>
      </w:r>
      <w:r>
        <w:rPr>
          <w:color w:val="000000"/>
          <w:sz w:val="28"/>
          <w:szCs w:val="28"/>
        </w:rPr>
        <w:br/>
        <w:t>(далее – муниципальная программа)</w:t>
      </w:r>
    </w:p>
    <w:p w:rsidR="00951017" w:rsidRDefault="00951017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951017" w:rsidRDefault="003D6A50">
      <w:pPr>
        <w:widowControl w:val="0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программы: </w:t>
      </w:r>
      <w:r w:rsidR="00196DDE">
        <w:rPr>
          <w:color w:val="000000"/>
          <w:sz w:val="28"/>
          <w:szCs w:val="28"/>
        </w:rPr>
        <w:t>управление по имуществу и земельным отношениям администрации</w:t>
      </w:r>
      <w:r>
        <w:rPr>
          <w:color w:val="000000"/>
          <w:sz w:val="28"/>
          <w:szCs w:val="28"/>
        </w:rPr>
        <w:t xml:space="preserve"> Копейского городского округа Челябинской области (далее – </w:t>
      </w:r>
      <w:r w:rsidR="00196DDE">
        <w:rPr>
          <w:color w:val="000000"/>
          <w:sz w:val="28"/>
          <w:szCs w:val="28"/>
        </w:rPr>
        <w:t>управление по имуществу и земельным отношениям</w:t>
      </w:r>
      <w:r>
        <w:rPr>
          <w:color w:val="000000"/>
          <w:sz w:val="28"/>
          <w:szCs w:val="28"/>
        </w:rPr>
        <w:t>, городской округ)</w:t>
      </w:r>
      <w:r>
        <w:rPr>
          <w:iCs/>
          <w:sz w:val="28"/>
          <w:szCs w:val="28"/>
        </w:rPr>
        <w:t xml:space="preserve">, участники − </w:t>
      </w:r>
      <w:r>
        <w:rPr>
          <w:bCs/>
          <w:sz w:val="28"/>
          <w:szCs w:val="28"/>
        </w:rPr>
        <w:t xml:space="preserve">отдел по связям с общественностью </w:t>
      </w:r>
      <w:r>
        <w:rPr>
          <w:sz w:val="28"/>
          <w:szCs w:val="28"/>
        </w:rPr>
        <w:t xml:space="preserve">администрации городского округа (далее – отдел </w:t>
      </w:r>
      <w:r>
        <w:rPr>
          <w:bCs/>
          <w:sz w:val="28"/>
          <w:szCs w:val="28"/>
        </w:rPr>
        <w:t>по связям с общественностью)</w:t>
      </w:r>
      <w:r>
        <w:rPr>
          <w:sz w:val="28"/>
          <w:szCs w:val="28"/>
        </w:rPr>
        <w:t>.</w:t>
      </w:r>
    </w:p>
    <w:p w:rsidR="00951017" w:rsidRDefault="003D6A50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951017" w:rsidRDefault="003D6A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архитектуры и градостроительства администрации городского округа (далее – управление архитектуры и градостроительства);</w:t>
      </w:r>
    </w:p>
    <w:p w:rsidR="00951017" w:rsidRDefault="003D6A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="00196DDE">
        <w:rPr>
          <w:color w:val="000000"/>
          <w:sz w:val="28"/>
          <w:szCs w:val="28"/>
        </w:rPr>
        <w:t>городского хозяйства</w:t>
      </w:r>
      <w:r>
        <w:rPr>
          <w:color w:val="000000"/>
          <w:sz w:val="28"/>
          <w:szCs w:val="28"/>
        </w:rPr>
        <w:t xml:space="preserve"> администрации городского округа (далее – управление </w:t>
      </w:r>
      <w:r w:rsidR="00196DDE">
        <w:rPr>
          <w:color w:val="000000"/>
          <w:sz w:val="28"/>
          <w:szCs w:val="28"/>
        </w:rPr>
        <w:t>городского хозяйства</w:t>
      </w:r>
      <w:r>
        <w:rPr>
          <w:color w:val="000000"/>
          <w:sz w:val="28"/>
          <w:szCs w:val="28"/>
        </w:rPr>
        <w:t>);</w:t>
      </w:r>
    </w:p>
    <w:p w:rsidR="00951017" w:rsidRDefault="003D6A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учреждение городского округа «Городская служба заказчика» (далее – МУ «ГСЗ»);</w:t>
      </w:r>
    </w:p>
    <w:p w:rsidR="00951017" w:rsidRDefault="003D6A5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учреждение городского округа «Управление строительства» (далее – МУ «Управление строительства»).</w:t>
      </w:r>
    </w:p>
    <w:p w:rsidR="00951017" w:rsidRDefault="003D6A50">
      <w:pPr>
        <w:widowControl w:val="0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Подпрограммы муниципальной программы:</w:t>
      </w:r>
    </w:p>
    <w:p w:rsidR="00951017" w:rsidRDefault="003D6A50">
      <w:pPr>
        <w:tabs>
          <w:tab w:val="left" w:pos="318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1. «Модернизация объектов коммунальной инфраструктуры»;</w:t>
      </w:r>
    </w:p>
    <w:p w:rsidR="00951017" w:rsidRDefault="003D6A50">
      <w:pPr>
        <w:tabs>
          <w:tab w:val="left" w:pos="318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2. «Предоставление работникам бюджетной сферы, нуждающимся в улучшении жилищных условий, социальных выплат на приобретение или строительство жилья»;</w:t>
      </w:r>
    </w:p>
    <w:p w:rsidR="00951017" w:rsidRDefault="003D6A50">
      <w:pPr>
        <w:tabs>
          <w:tab w:val="left" w:pos="318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3. «Оказание молодым семьям государственной поддержки для улучшения жилищных условий»;</w:t>
      </w:r>
    </w:p>
    <w:p w:rsidR="00951017" w:rsidRDefault="003D6A50">
      <w:pPr>
        <w:tabs>
          <w:tab w:val="left" w:pos="318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4. «Подготовка земельных участков для освоения в целях жилищного строительства»;</w:t>
      </w:r>
    </w:p>
    <w:p w:rsidR="00951017" w:rsidRDefault="003D6A50">
      <w:pPr>
        <w:tabs>
          <w:tab w:val="left" w:pos="318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5. «Переселение граждан из жилищного фонда, признанного непригодным для проживания»;</w:t>
      </w:r>
    </w:p>
    <w:p w:rsidR="00951017" w:rsidRDefault="003D6A5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6. «Разработка (корректировка) генерального плана, правил землепользования и застройки, документации по планировке территории Копейского городского округа».</w:t>
      </w:r>
    </w:p>
    <w:p w:rsidR="00951017" w:rsidRDefault="003D6A50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и целевые показатели муниципальной программы</w:t>
      </w:r>
    </w:p>
    <w:p w:rsidR="00951017" w:rsidRDefault="003D6A50">
      <w:pPr>
        <w:widowControl w:val="0"/>
        <w:tabs>
          <w:tab w:val="left" w:pos="1230"/>
        </w:tabs>
        <w:ind w:left="709"/>
        <w:jc w:val="both"/>
      </w:pPr>
      <w:r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951017" w:rsidRDefault="003D6A50">
      <w:pPr>
        <w:widowControl w:val="0"/>
        <w:tabs>
          <w:tab w:val="left" w:pos="1230"/>
        </w:tabs>
        <w:ind w:left="709"/>
        <w:jc w:val="right"/>
      </w:pPr>
      <w:r w:rsidRPr="00196DDE">
        <w:rPr>
          <w:sz w:val="28"/>
          <w:szCs w:val="28"/>
        </w:rPr>
        <w:t>Таблица 1</w:t>
      </w: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058"/>
        <w:gridCol w:w="1418"/>
        <w:gridCol w:w="1322"/>
      </w:tblGrid>
      <w:tr w:rsidR="00951017" w:rsidTr="00196DDE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Цель, задачи и целевые показатели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196DDE" w:rsidTr="00196DDE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196DDE" w:rsidTr="00196DD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51017" w:rsidTr="00196DDE"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Цель муниципальной программы: повышение доступности жилья и качества жилищного </w:t>
            </w:r>
          </w:p>
        </w:tc>
      </w:tr>
    </w:tbl>
    <w:p w:rsidR="00951017" w:rsidRDefault="003D6A50">
      <w:pPr>
        <w:widowControl w:val="0"/>
        <w:jc w:val="right"/>
      </w:pPr>
      <w:r>
        <w:rPr>
          <w:sz w:val="28"/>
          <w:szCs w:val="28"/>
        </w:rPr>
        <w:lastRenderedPageBreak/>
        <w:t>Продолжение таблицы 1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48"/>
        <w:gridCol w:w="50"/>
        <w:gridCol w:w="6014"/>
        <w:gridCol w:w="1418"/>
        <w:gridCol w:w="1329"/>
      </w:tblGrid>
      <w:tr w:rsidR="00196DDE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51017" w:rsidTr="00196DD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обеспечения населения, в том числе с учетом исполнения государственных обязательств по обеспечению жильем отдельных категорий граждан, обеспечение комфортным жильем, граждан проживающих в жилых помещениях, не отвечающих установленным санитарным и техническим требованиям</w:t>
            </w:r>
          </w:p>
        </w:tc>
      </w:tr>
      <w:tr w:rsidR="00951017" w:rsidTr="00196DD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Подпрограмма 1. «Модернизация объектов коммунальной инфраструктуры»</w:t>
            </w:r>
          </w:p>
        </w:tc>
      </w:tr>
      <w:tr w:rsidR="00951017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1. Качественное содержание жилищного фонда и предоставление коммунальных услуг</w:t>
            </w:r>
          </w:p>
        </w:tc>
      </w:tr>
      <w:tr w:rsidR="00951017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Модернизация объектов коммунальной инфраструктуры</w:t>
            </w:r>
          </w:p>
        </w:tc>
      </w:tr>
      <w:tr w:rsidR="00196DDE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  <w:sz w:val="28"/>
                <w:szCs w:val="28"/>
              </w:rPr>
              <w:t>Объем строительства, модернизация и капитальный ремонт инженерных сетей (</w:t>
            </w: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196DDE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  <w:sz w:val="28"/>
                <w:szCs w:val="28"/>
              </w:rPr>
              <w:t>Объем строительства, газораспределительных сетей (</w:t>
            </w: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951017" w:rsidTr="00196DD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Подпрограмма 2. «Предоставление работникам бюджетной сферы, нуждающимся в улучшении жилищных условий, социальных выплат на приобретение или строительство жилья»</w:t>
            </w:r>
          </w:p>
        </w:tc>
      </w:tr>
      <w:tr w:rsidR="00951017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2. Создание условий для осуществления гражданами права на жилище с использованием бюджетных средств и иных не запрещенных законом внебюджетных источников, в том числе путем предоставления социальных выплат на приобретение жилых помещений</w:t>
            </w:r>
          </w:p>
        </w:tc>
      </w:tr>
      <w:tr w:rsidR="00951017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1. Предоставление работникам бюджетной сферы, социальных выплат на приобретение жилья или строительство индивидуального жилого дома</w:t>
            </w:r>
          </w:p>
        </w:tc>
      </w:tr>
      <w:tr w:rsidR="00196DDE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семей работников бюджетной сферы, улучшивших жилищные условия, в том числе с помощью развития  ипотечных жилищных кредитов (семей)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F96F5D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1017" w:rsidTr="00196DD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Подпрограмма 3. «Оказание молодым семьям государственной поддержки для улучшения жилищных условий»</w:t>
            </w:r>
          </w:p>
        </w:tc>
      </w:tr>
      <w:tr w:rsidR="00951017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 xml:space="preserve">Цель 3. 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color w:val="000000"/>
                <w:sz w:val="28"/>
                <w:szCs w:val="28"/>
              </w:rPr>
              <w:t>порядке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951017" w:rsidTr="00196DD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1. 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196DDE" w:rsidTr="00924092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(семей)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F96F5D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924092" w:rsidTr="00C7598D">
        <w:tc>
          <w:tcPr>
            <w:tcW w:w="9659" w:type="dxa"/>
            <w:gridSpan w:val="5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924092" w:rsidRDefault="00924092">
            <w:pPr>
              <w:widowControl w:val="0"/>
              <w:tabs>
                <w:tab w:val="left" w:pos="12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092" w:rsidTr="00C7598D"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924092" w:rsidRDefault="00924092" w:rsidP="00924092">
            <w:pPr>
              <w:widowControl w:val="0"/>
              <w:tabs>
                <w:tab w:val="left" w:pos="123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924092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92" w:rsidRDefault="00924092" w:rsidP="00851B6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92" w:rsidRDefault="00924092" w:rsidP="00851B6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92" w:rsidRDefault="00924092" w:rsidP="00851B60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092" w:rsidRDefault="00924092" w:rsidP="00851B60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96F5D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F5D" w:rsidRPr="00F96F5D" w:rsidRDefault="00F96F5D" w:rsidP="00F96F5D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5D" w:rsidRPr="00F96F5D" w:rsidRDefault="00F96F5D" w:rsidP="00F96F5D">
            <w:pPr>
              <w:jc w:val="both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 xml:space="preserve">Задача 2. Предоставление молодым семьям - участникам подпрограммы социальных выплат на приобретение жилья </w:t>
            </w:r>
            <w:proofErr w:type="gramStart"/>
            <w:r w:rsidRPr="00F96F5D">
              <w:rPr>
                <w:color w:val="000000"/>
                <w:sz w:val="28"/>
                <w:szCs w:val="28"/>
              </w:rPr>
              <w:t>эконом-класса</w:t>
            </w:r>
            <w:proofErr w:type="gramEnd"/>
            <w:r w:rsidRPr="00F96F5D">
              <w:rPr>
                <w:color w:val="000000"/>
                <w:sz w:val="28"/>
                <w:szCs w:val="28"/>
              </w:rPr>
              <w:t xml:space="preserve"> или создание объекта индивидуального жилищного строительства эконом-класса</w:t>
            </w:r>
          </w:p>
        </w:tc>
      </w:tr>
      <w:tr w:rsidR="00F96F5D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F5D" w:rsidRPr="00F96F5D" w:rsidRDefault="00F96F5D" w:rsidP="00F96F5D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5D" w:rsidRPr="00F96F5D" w:rsidRDefault="00F96F5D" w:rsidP="00F96F5D">
            <w:pPr>
              <w:jc w:val="both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>Задача 3.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96F5D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F96F5D">
              <w:rPr>
                <w:color w:val="000000"/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жилого дома</w:t>
            </w:r>
          </w:p>
        </w:tc>
      </w:tr>
      <w:tr w:rsidR="00F96F5D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F5D" w:rsidRPr="00F96F5D" w:rsidRDefault="00F96F5D" w:rsidP="00F96F5D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5D" w:rsidRPr="00F96F5D" w:rsidRDefault="00F96F5D" w:rsidP="00F96F5D">
            <w:pPr>
              <w:jc w:val="both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>Задача 4. Предоставление молодым семьям — участникам подпрограммы дополнительных социальных выплат при рождении (усыновлении) одного ребенка</w:t>
            </w:r>
          </w:p>
        </w:tc>
      </w:tr>
      <w:tr w:rsidR="00951017" w:rsidTr="00196DD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Подпрограмма 4. «Подготовка земельных участков для освоения в целях жилищного строительства»</w:t>
            </w:r>
          </w:p>
        </w:tc>
      </w:tr>
      <w:tr w:rsidR="00951017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Цель 4. Стимулирование градостроительной деятельности через упрощение процедуры получения застройщиками права на жилищную застройку земельных участков предусмотрено в Градостроительном кодексе Российской Федерации за счет развития системы открытых публичных торгов</w:t>
            </w:r>
          </w:p>
        </w:tc>
      </w:tr>
      <w:tr w:rsidR="00951017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жилищного строительства</w:t>
            </w:r>
          </w:p>
        </w:tc>
      </w:tr>
      <w:tr w:rsidR="00196DDE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предоставленных земельных участков (гектаров)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951017" w:rsidTr="00196DD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Подпрограмма 5. «Переселение граждан из жилищного фонда, признанного непригодным для проживания»</w:t>
            </w:r>
          </w:p>
        </w:tc>
      </w:tr>
      <w:tr w:rsidR="00951017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Цель 5. Ликвидации непригодного, аварийного жилищного фонда</w:t>
            </w:r>
          </w:p>
        </w:tc>
      </w:tr>
      <w:tr w:rsidR="00951017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Обеспечение комфортным жильем граждан путем расселения домостроений, признанных непригодными для проживания, аварийными и подлежащими сносу, а также сноса ветхих и аварийных домов</w:t>
            </w:r>
          </w:p>
        </w:tc>
      </w:tr>
      <w:tr w:rsidR="00196DDE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  <w:sz w:val="28"/>
                <w:szCs w:val="28"/>
              </w:rPr>
              <w:t>Количество расселенных домостроений, признанных непригодными для проживания, аварийными и подлежащими сносу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F96F5D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51017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2. Ликвидация аварийного жилищного фонда, снос ветхих и аварийных домов и вывоз строительного мусора</w:t>
            </w:r>
          </w:p>
        </w:tc>
      </w:tr>
      <w:tr w:rsidR="00196DDE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5.2.1.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 w:rsidP="00851B6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снесенных ветхих и аварийных домов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F96F5D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196DDE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5.2.2.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  <w:sz w:val="28"/>
                <w:szCs w:val="28"/>
              </w:rPr>
              <w:t>Количество снесенных ветхих и аварийных домов (тыс. 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F96F5D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</w:tr>
      <w:tr w:rsidR="00196DDE" w:rsidTr="00F96F5D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5.2.3.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Максимальное количество дней между полным расселением одного дома и его сносом (дней)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  <w:tr w:rsidR="00F96F5D" w:rsidTr="00F96F5D"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96F5D" w:rsidRDefault="00F96F5D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96F5D" w:rsidRDefault="00F96F5D">
            <w:pPr>
              <w:widowControl w:val="0"/>
              <w:tabs>
                <w:tab w:val="left" w:pos="123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96F5D" w:rsidRDefault="00F96F5D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96F5D" w:rsidRDefault="00F96F5D">
            <w:pPr>
              <w:widowControl w:val="0"/>
              <w:tabs>
                <w:tab w:val="left" w:pos="12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6F5D" w:rsidTr="00851B60"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96F5D" w:rsidRDefault="00F96F5D" w:rsidP="00F96F5D">
            <w:pPr>
              <w:widowControl w:val="0"/>
              <w:tabs>
                <w:tab w:val="left" w:pos="123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Окончание таблицы 1</w:t>
            </w:r>
          </w:p>
        </w:tc>
      </w:tr>
      <w:tr w:rsidR="00F96F5D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F5D" w:rsidRDefault="00F96F5D" w:rsidP="00851B6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F5D" w:rsidRDefault="00F96F5D" w:rsidP="00851B6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F5D" w:rsidRDefault="00F96F5D" w:rsidP="00851B60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5D" w:rsidRDefault="00F96F5D" w:rsidP="00851B60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196DDE" w:rsidTr="00196DDE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5.2.4.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Максимальное количество дней между сносом одного дома и вывозом строительного мусора (дней)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DE" w:rsidRDefault="00196DDE">
            <w:pPr>
              <w:widowControl w:val="0"/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951017" w:rsidTr="00C7598D">
        <w:trPr>
          <w:trHeight w:val="976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Pr="00C7598D" w:rsidRDefault="003D6A50" w:rsidP="00C7598D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6. «Разработка (корректировка) генерального плана, правил </w:t>
            </w:r>
          </w:p>
          <w:p w:rsidR="00951017" w:rsidRDefault="003D6A50" w:rsidP="00C7598D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землепользования и застройки, документации по планировке территории Копейского городского округа»</w:t>
            </w:r>
          </w:p>
        </w:tc>
      </w:tr>
      <w:tr w:rsidR="00F96F5D" w:rsidTr="00851B60">
        <w:trPr>
          <w:trHeight w:val="1620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6F5D" w:rsidRDefault="00F96F5D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6F5D" w:rsidRDefault="00F96F5D" w:rsidP="00C7598D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Цель 6. Развитие территории городского округа, безопасных и благоприятных условий жизнедеятельности населения, ограничение негативного воздействия хозяйственной и иной деятельности на окружающую среду, охрана и рациональное использование природных</w:t>
            </w:r>
          </w:p>
          <w:p w:rsidR="00F96F5D" w:rsidRDefault="00F96F5D" w:rsidP="00C7598D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ресурсов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1. Обеспечение устойчивого развития территории городского округа на основе документов территориального планирования и градостроительного зонирования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6.1.1.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Корректировка генерального плана городского округа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center"/>
              <w:rPr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2.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3.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6.3.1.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  <w:sz w:val="28"/>
                <w:szCs w:val="28"/>
              </w:rPr>
              <w:t>Корректировка правил землепользования и застройки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4. Обеспечение благоприятных условий жизнедеятельности населения городского округа</w:t>
            </w:r>
          </w:p>
        </w:tc>
      </w:tr>
      <w:tr w:rsidR="00C7598D" w:rsidTr="00851B60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Задача 5. Осуществление градостроительной деятельности с соблюдением требований охраны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</w:tc>
      </w:tr>
      <w:tr w:rsidR="00C7598D" w:rsidTr="00851B60">
        <w:trPr>
          <w:trHeight w:val="801"/>
        </w:trPr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6.5.1.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C7598D" w:rsidP="00851B60">
            <w:pPr>
              <w:widowControl w:val="0"/>
              <w:tabs>
                <w:tab w:val="left" w:pos="1230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Разработка документации по планировке территории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98D" w:rsidRDefault="00F96F5D" w:rsidP="00851B60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8D" w:rsidRDefault="00F96F5D" w:rsidP="00851B60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7598D" w:rsidRDefault="00C7598D">
      <w:pPr>
        <w:widowControl w:val="0"/>
        <w:tabs>
          <w:tab w:val="left" w:pos="1230"/>
        </w:tabs>
        <w:ind w:left="709"/>
        <w:jc w:val="both"/>
        <w:rPr>
          <w:color w:val="000000"/>
          <w:sz w:val="28"/>
          <w:szCs w:val="28"/>
          <w:highlight w:val="yellow"/>
        </w:rPr>
      </w:pPr>
    </w:p>
    <w:p w:rsidR="00951017" w:rsidRDefault="003D6A50" w:rsidP="00196DD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 Сроки реализации муниципальной программы: 2019-202</w:t>
      </w:r>
      <w:r w:rsidR="00196DDE">
        <w:rPr>
          <w:sz w:val="28"/>
          <w:szCs w:val="28"/>
        </w:rPr>
        <w:t>0</w:t>
      </w:r>
      <w:r>
        <w:rPr>
          <w:sz w:val="28"/>
          <w:szCs w:val="28"/>
        </w:rPr>
        <w:t xml:space="preserve"> годы.</w:t>
      </w:r>
    </w:p>
    <w:p w:rsidR="00951017" w:rsidRDefault="003D6A50" w:rsidP="00196DDE">
      <w:pPr>
        <w:widowControl w:val="0"/>
        <w:ind w:left="709"/>
        <w:jc w:val="both"/>
      </w:pPr>
      <w:r>
        <w:rPr>
          <w:color w:val="000000"/>
          <w:sz w:val="28"/>
          <w:szCs w:val="28"/>
        </w:rPr>
        <w:t xml:space="preserve">6. Потребность в финансировании </w:t>
      </w:r>
      <w:r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>:</w:t>
      </w:r>
    </w:p>
    <w:p w:rsidR="00951017" w:rsidRDefault="003D6A50">
      <w:pPr>
        <w:widowControl w:val="0"/>
        <w:ind w:left="36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Таблица 2 </w:t>
      </w:r>
      <w:r>
        <w:rPr>
          <w:color w:val="000000"/>
          <w:sz w:val="28"/>
          <w:szCs w:val="28"/>
          <w:highlight w:val="yellow"/>
        </w:rPr>
        <w:t xml:space="preserve">            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04"/>
        <w:gridCol w:w="4645"/>
      </w:tblGrid>
      <w:tr w:rsidR="00951017" w:rsidTr="00C7598D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Потребность в финансировании,</w:t>
            </w:r>
          </w:p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951017" w:rsidTr="00C7598D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51017" w:rsidTr="00C7598D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 w:rsidP="00F96F5D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12846</w:t>
            </w:r>
            <w:r w:rsidR="00F96F5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51017" w:rsidTr="00C7598D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Pr="00C7598D" w:rsidRDefault="003D6A50" w:rsidP="00372815">
            <w:pPr>
              <w:widowControl w:val="0"/>
              <w:jc w:val="center"/>
              <w:rPr>
                <w:highlight w:val="yellow"/>
              </w:rPr>
            </w:pPr>
            <w:r w:rsidRPr="00372815">
              <w:rPr>
                <w:color w:val="000000"/>
                <w:sz w:val="28"/>
                <w:szCs w:val="28"/>
              </w:rPr>
              <w:t>361558,</w:t>
            </w:r>
            <w:r w:rsidR="00372815" w:rsidRPr="003728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1017" w:rsidTr="00C7598D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1017" w:rsidRPr="00C7598D" w:rsidRDefault="00955B5F">
            <w:pPr>
              <w:widowControl w:val="0"/>
              <w:jc w:val="center"/>
              <w:rPr>
                <w:highlight w:val="yellow"/>
              </w:rPr>
            </w:pPr>
            <w:r w:rsidRPr="00955B5F">
              <w:rPr>
                <w:color w:val="000000"/>
                <w:sz w:val="28"/>
                <w:szCs w:val="28"/>
              </w:rPr>
              <w:t>531028,8</w:t>
            </w:r>
          </w:p>
        </w:tc>
      </w:tr>
    </w:tbl>
    <w:p w:rsidR="00951017" w:rsidRDefault="00951017">
      <w:pPr>
        <w:widowControl w:val="0"/>
        <w:ind w:left="360"/>
        <w:jc w:val="both"/>
        <w:rPr>
          <w:sz w:val="28"/>
          <w:szCs w:val="28"/>
          <w:highlight w:val="yellow"/>
        </w:rPr>
      </w:pPr>
    </w:p>
    <w:p w:rsidR="00951017" w:rsidRDefault="003D6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Объемы бюджетных ассигнований муниципальной программы:</w:t>
      </w:r>
    </w:p>
    <w:p w:rsidR="00851B60" w:rsidRDefault="00851B60">
      <w:pPr>
        <w:widowControl w:val="0"/>
        <w:tabs>
          <w:tab w:val="left" w:pos="8010"/>
        </w:tabs>
        <w:ind w:left="709"/>
        <w:jc w:val="right"/>
        <w:rPr>
          <w:color w:val="000000"/>
          <w:sz w:val="28"/>
          <w:szCs w:val="28"/>
        </w:rPr>
      </w:pPr>
    </w:p>
    <w:p w:rsidR="00951017" w:rsidRDefault="003D6A50">
      <w:pPr>
        <w:widowControl w:val="0"/>
        <w:tabs>
          <w:tab w:val="left" w:pos="8010"/>
        </w:tabs>
        <w:ind w:left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19"/>
        <w:gridCol w:w="1531"/>
        <w:gridCol w:w="1523"/>
        <w:gridCol w:w="1875"/>
        <w:gridCol w:w="2156"/>
        <w:gridCol w:w="1551"/>
      </w:tblGrid>
      <w:tr w:rsidR="00951017" w:rsidTr="00E5605B"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руб.)</w:t>
            </w:r>
          </w:p>
        </w:tc>
      </w:tr>
      <w:tr w:rsidR="00951017" w:rsidTr="00E5605B"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951017">
            <w:pPr>
              <w:widowControl w:val="0"/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51017" w:rsidTr="00E5605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1017" w:rsidTr="00E5605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F96F5D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14 382,9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F96F5D" w:rsidRDefault="00F96F5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96F5D">
              <w:rPr>
                <w:color w:val="000000"/>
                <w:sz w:val="28"/>
                <w:szCs w:val="28"/>
              </w:rPr>
              <w:t>67 897,4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F96F5D" w:rsidP="00955B5F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6 </w:t>
            </w:r>
            <w:r w:rsidR="003D6A50">
              <w:rPr>
                <w:color w:val="000000"/>
                <w:sz w:val="28"/>
                <w:szCs w:val="28"/>
              </w:rPr>
              <w:t>782,</w:t>
            </w:r>
            <w:r w:rsidR="00955B5F">
              <w:rPr>
                <w:color w:val="000000"/>
                <w:sz w:val="28"/>
                <w:szCs w:val="28"/>
              </w:rPr>
              <w:t>7</w:t>
            </w:r>
            <w:r w:rsidR="003D6A5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F96F5D" w:rsidP="00F96F5D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39 399</w:t>
            </w:r>
            <w:r w:rsidR="003D6A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3D6A5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 w:rsidP="00F96F5D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  <w:r w:rsidR="00F96F5D">
              <w:rPr>
                <w:color w:val="000000"/>
                <w:sz w:val="28"/>
                <w:szCs w:val="28"/>
              </w:rPr>
              <w:t>8 462,00</w:t>
            </w:r>
          </w:p>
        </w:tc>
      </w:tr>
      <w:tr w:rsidR="00951017" w:rsidRPr="00E5605B" w:rsidTr="00E5605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21</w:t>
            </w:r>
            <w:r w:rsidRPr="00955B5F">
              <w:rPr>
                <w:color w:val="000000"/>
                <w:sz w:val="28"/>
                <w:szCs w:val="28"/>
              </w:rPr>
              <w:t> </w:t>
            </w:r>
            <w:r w:rsidRPr="00955B5F">
              <w:rPr>
                <w:color w:val="000000"/>
                <w:sz w:val="28"/>
                <w:szCs w:val="28"/>
              </w:rPr>
              <w:t>517,33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372815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334</w:t>
            </w:r>
            <w:r w:rsidR="00955B5F" w:rsidRPr="00955B5F">
              <w:rPr>
                <w:color w:val="000000"/>
                <w:sz w:val="28"/>
                <w:szCs w:val="28"/>
              </w:rPr>
              <w:t> </w:t>
            </w:r>
            <w:r w:rsidRPr="00955B5F">
              <w:rPr>
                <w:color w:val="000000"/>
                <w:sz w:val="28"/>
                <w:szCs w:val="28"/>
              </w:rPr>
              <w:t>945,52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372815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5</w:t>
            </w:r>
            <w:r w:rsidRPr="00955B5F">
              <w:rPr>
                <w:color w:val="000000"/>
                <w:sz w:val="28"/>
                <w:szCs w:val="28"/>
              </w:rPr>
              <w:t> </w:t>
            </w:r>
            <w:r w:rsidRPr="00955B5F">
              <w:rPr>
                <w:color w:val="000000"/>
                <w:sz w:val="28"/>
                <w:szCs w:val="28"/>
              </w:rPr>
              <w:t>095,40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41 008,50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402</w:t>
            </w:r>
            <w:r w:rsidRPr="00955B5F">
              <w:rPr>
                <w:color w:val="000000"/>
                <w:sz w:val="28"/>
                <w:szCs w:val="28"/>
              </w:rPr>
              <w:t> </w:t>
            </w:r>
            <w:r w:rsidRPr="00955B5F">
              <w:rPr>
                <w:color w:val="000000"/>
                <w:sz w:val="28"/>
                <w:szCs w:val="28"/>
              </w:rPr>
              <w:t>566</w:t>
            </w:r>
            <w:r w:rsidRPr="00955B5F">
              <w:rPr>
                <w:color w:val="000000"/>
                <w:sz w:val="28"/>
                <w:szCs w:val="28"/>
              </w:rPr>
              <w:t xml:space="preserve"> </w:t>
            </w:r>
            <w:r w:rsidRPr="00955B5F">
              <w:rPr>
                <w:color w:val="000000"/>
                <w:sz w:val="28"/>
                <w:szCs w:val="28"/>
              </w:rPr>
              <w:t>,76</w:t>
            </w:r>
          </w:p>
        </w:tc>
      </w:tr>
      <w:tr w:rsidR="00951017" w:rsidRPr="00E5605B" w:rsidTr="00E5605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35900,2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402842,9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11878,1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80407,5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Pr="00955B5F" w:rsidRDefault="00955B5F" w:rsidP="00955B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55B5F">
              <w:rPr>
                <w:color w:val="000000"/>
                <w:sz w:val="28"/>
                <w:szCs w:val="28"/>
              </w:rPr>
              <w:t>531028,8</w:t>
            </w:r>
          </w:p>
        </w:tc>
      </w:tr>
    </w:tbl>
    <w:p w:rsidR="00951017" w:rsidRPr="00E5605B" w:rsidRDefault="00951017" w:rsidP="00E5605B">
      <w:pPr>
        <w:keepNext/>
        <w:jc w:val="both"/>
        <w:rPr>
          <w:sz w:val="4"/>
          <w:szCs w:val="4"/>
          <w:highlight w:val="yellow"/>
        </w:rPr>
      </w:pPr>
    </w:p>
    <w:p w:rsidR="00951017" w:rsidRDefault="003D6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Ожидаемые конечные результаты реализации муниципальной программы:</w:t>
      </w:r>
    </w:p>
    <w:p w:rsidR="00851B60" w:rsidRPr="00851B60" w:rsidRDefault="00851B60" w:rsidP="00851B60">
      <w:pPr>
        <w:pStyle w:val="ConsPlusNonformat"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– строительство, модернизация и капитальный ремонт инженерных сетей 4,3 км;</w:t>
      </w:r>
    </w:p>
    <w:p w:rsidR="00851B60" w:rsidRPr="00851B60" w:rsidRDefault="00851B60" w:rsidP="00851B60">
      <w:pPr>
        <w:pStyle w:val="ConsPlusNonformat"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– строительство газораспределительных сетей 5,0 км;</w:t>
      </w:r>
    </w:p>
    <w:p w:rsidR="00851B60" w:rsidRPr="00851B60" w:rsidRDefault="00851B60" w:rsidP="00851B60">
      <w:pPr>
        <w:pStyle w:val="ConsPlusNonformat"/>
        <w:tabs>
          <w:tab w:val="left" w:pos="266"/>
        </w:tabs>
        <w:ind w:firstLine="680"/>
        <w:contextualSpacing/>
        <w:jc w:val="both"/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– обеспечение жильем 62 молодых семей, </w:t>
      </w:r>
      <w:proofErr w:type="gramStart"/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нуждающейся</w:t>
      </w:r>
      <w:proofErr w:type="gramEnd"/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в улучшении жилищных условий;</w:t>
      </w:r>
    </w:p>
    <w:p w:rsidR="00851B60" w:rsidRPr="00851B60" w:rsidRDefault="00851B60" w:rsidP="00851B60">
      <w:pPr>
        <w:pStyle w:val="ConsPlusNonformat"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– предоставление земельных участков площадью 10,0 га; </w:t>
      </w:r>
    </w:p>
    <w:p w:rsidR="00851B60" w:rsidRPr="00851B60" w:rsidRDefault="00851B60" w:rsidP="00851B60">
      <w:pPr>
        <w:pStyle w:val="ConsPlusNonformat"/>
        <w:widowControl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– расселение </w:t>
      </w:r>
      <w:r w:rsidRPr="00851B60">
        <w:rPr>
          <w:rFonts w:ascii="Times New Roman;Times New Roman" w:hAnsi="Times New Roman;Times New Roman" w:cs="Times New Roman;Times New Roman"/>
          <w:sz w:val="28"/>
          <w:szCs w:val="28"/>
        </w:rPr>
        <w:t>41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домостроения, признанного непригодным для проживания, аварийными и подлежащими сносу;</w:t>
      </w:r>
    </w:p>
    <w:p w:rsidR="00851B60" w:rsidRPr="00851B60" w:rsidRDefault="00851B60" w:rsidP="00851B60">
      <w:pPr>
        <w:pStyle w:val="ConsPlusNonformat"/>
        <w:widowControl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– снос ветхих и аварийных домов;</w:t>
      </w:r>
    </w:p>
    <w:p w:rsidR="00851B60" w:rsidRDefault="00851B60" w:rsidP="00851B60">
      <w:pPr>
        <w:widowControl w:val="0"/>
        <w:suppressAutoHyphens/>
        <w:ind w:firstLine="680"/>
        <w:jc w:val="both"/>
      </w:pPr>
      <w:r w:rsidRPr="00851B60">
        <w:rPr>
          <w:color w:val="000000"/>
          <w:sz w:val="28"/>
          <w:szCs w:val="28"/>
        </w:rPr>
        <w:t>– корректировка генерального планирования.</w:t>
      </w:r>
    </w:p>
    <w:p w:rsidR="00951017" w:rsidRDefault="00951017">
      <w:pPr>
        <w:widowControl w:val="0"/>
        <w:jc w:val="center"/>
        <w:rPr>
          <w:bCs/>
          <w:sz w:val="28"/>
          <w:szCs w:val="28"/>
        </w:rPr>
      </w:pPr>
    </w:p>
    <w:p w:rsidR="00951017" w:rsidRDefault="003D6A50">
      <w:pPr>
        <w:widowControl w:val="0"/>
        <w:jc w:val="center"/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951017" w:rsidRDefault="00951017">
      <w:pPr>
        <w:widowControl w:val="0"/>
        <w:ind w:firstLine="709"/>
        <w:jc w:val="center"/>
        <w:rPr>
          <w:sz w:val="28"/>
          <w:szCs w:val="28"/>
          <w:highlight w:val="yellow"/>
        </w:rPr>
      </w:pPr>
    </w:p>
    <w:p w:rsidR="00951017" w:rsidRDefault="003D6A50">
      <w:pPr>
        <w:spacing w:before="57" w:after="57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для граждан возможности улучшения жилищных условий является важным показателем повышения благосостояния населения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 и Челябинской области. 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 </w:t>
      </w:r>
    </w:p>
    <w:p w:rsidR="00951017" w:rsidRDefault="003D6A50">
      <w:pPr>
        <w:spacing w:before="57" w:after="57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разработана в соответствии с задачами, поставленными Президентом Российской Федерации Д.А. Медведевым в своем Послании к Федеральному Собранию Российской Федерации                                    12 ноября 2009 года, отражает стратегические цели, принципы и механизмы государственной политики, направленные на обеспечение массового строительства жилья для всех категорий граждан. 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Настоящая муниципальная программа направлена на продолжение преобразований в жилищной сфере и обусловлена необходимостью: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развития конкуренции на рынке жилья, включая реализацию мер по поддержке жилищного строительства в части обеспечения земельных участков объектами коммунальной инфраструктуры. Поскольку часть земельных участков под жилищное строительство будет сформирована и обеспечена объектами коммунальной инфраструктуры на территориях, занимаемых в настоящее время ветхим и аварийным жилищным фондом, мероприятия муниципальной программы будут способствовать решению проблемы ликвидации жилищного фонда, непригодного для проживания;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повышения качества коммунальных услуг на базе модернизации объектов коммунальной инфраструктуры и привлечения частного бизнеса и частных инвестиций в эту сферу;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повышения доступности жилья для молодых семей за счет оказания государственной поддержки на приобретение или строительство жилья;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повышения доступности жилья для работников бюджетной сферы за счет оказания государственной поддержки на приобретение или строительство жилья;</w:t>
      </w:r>
    </w:p>
    <w:p w:rsidR="00951017" w:rsidRDefault="003D6A50">
      <w:pPr>
        <w:ind w:firstLine="737"/>
        <w:contextualSpacing/>
        <w:jc w:val="both"/>
      </w:pPr>
      <w:r>
        <w:rPr>
          <w:color w:val="000000"/>
          <w:sz w:val="28"/>
          <w:szCs w:val="28"/>
        </w:rPr>
        <w:t>– улучшения жилищно-бытовых условий населения города, проживающего в жилых помещениях, признанных непригодными для проживания.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Острота проблем, существующих в жилищной и коммунальной </w:t>
      </w:r>
      <w:proofErr w:type="gramStart"/>
      <w:r>
        <w:rPr>
          <w:color w:val="000000"/>
          <w:sz w:val="28"/>
          <w:szCs w:val="28"/>
        </w:rPr>
        <w:t>сферах</w:t>
      </w:r>
      <w:proofErr w:type="gramEnd"/>
      <w:r>
        <w:rPr>
          <w:color w:val="000000"/>
          <w:sz w:val="28"/>
          <w:szCs w:val="28"/>
        </w:rPr>
        <w:t>, и важность их решения для социально-экономического развития города обуславливает необходимость принятия комплекса мер в рамках муниципальной программы «Обеспечение доступным и комфортным жильем граждан России».</w:t>
      </w:r>
    </w:p>
    <w:p w:rsidR="00951017" w:rsidRDefault="003D6A50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>Администрацией городского округа проведен открытый конкурс на корректировку генерального плана и правил землепользования и застройки Копейского городского округа. По итогам конкурса заключен муниципальный контракт в соответствии с требованиями Градостроительного кодекса Российской Федерации.</w:t>
      </w:r>
    </w:p>
    <w:p w:rsidR="00951017" w:rsidRDefault="003D6A50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рамках реализации подпрограммы «Модернизация объектов коммунальной инфраструктуры» муниципальной программы реализации национального проекта «Доступное и комфортное жилье - гражданам России» в  городском округе на 2007 – 2017 годы был запроектирован 51 объект, построено 17,19 километров сетей газоснабжения. Произведена замена: 9,5 км тепловых сетей, что составляет 4,8% от общей протяженности. Заменено            2,356 км сетей водоотведения и 4,38 км сетей водоснабжения, что составило </w:t>
      </w:r>
      <w:r w:rsidR="00087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0,8% и 0,7% соответственно. Таким образом, снижен уровень износа коммунальной инфраструктуры с 63 до 52 процентов.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условий для новых форм улучшения гражданами жилищных условий требуется совершенствование законодательной и нормативной правовой базы в жилищном секторе. Необходимость ускоренного перехода к устойчивому функционированию и развитию жилищной сферы </w:t>
      </w:r>
      <w:r>
        <w:rPr>
          <w:color w:val="000000"/>
          <w:sz w:val="28"/>
          <w:szCs w:val="28"/>
        </w:rPr>
        <w:lastRenderedPageBreak/>
        <w:t>определяет целесообразность использования программно-целевого метода для решения указанных проблем, поскольку они: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отражены в основных направлениях Концепции долгосрочного социально-экономического развития Российской Федерации на период                     до 2021 года,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эффективного функционирования рынка жилья;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носят межотраслевой и межведомственный характер и не могут быть решены без участия федерального центра;</w:t>
      </w:r>
      <w:proofErr w:type="gramEnd"/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не могут быть </w:t>
      </w:r>
      <w:proofErr w:type="gramStart"/>
      <w:r>
        <w:rPr>
          <w:color w:val="000000"/>
          <w:sz w:val="28"/>
          <w:szCs w:val="28"/>
        </w:rPr>
        <w:t>решены</w:t>
      </w:r>
      <w:proofErr w:type="gramEnd"/>
      <w:r>
        <w:rPr>
          <w:color w:val="000000"/>
          <w:sz w:val="28"/>
          <w:szCs w:val="28"/>
        </w:rPr>
        <w:t xml:space="preserve"> в пределах одного финансового года и требуют значительных бюджетных расходов до 2025 года включительно;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951017" w:rsidRDefault="0095101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51017" w:rsidRDefault="003D6A50">
      <w:pPr>
        <w:widowControl w:val="0"/>
        <w:shd w:val="clear" w:color="auto" w:fill="FFFFFF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Основные цели и задачи </w:t>
      </w:r>
      <w:r>
        <w:rPr>
          <w:color w:val="000000"/>
          <w:sz w:val="28"/>
          <w:szCs w:val="28"/>
        </w:rPr>
        <w:t>муниципальной программы</w:t>
      </w:r>
    </w:p>
    <w:p w:rsidR="00951017" w:rsidRDefault="00951017">
      <w:pPr>
        <w:widowControl w:val="0"/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951017" w:rsidRDefault="003D6A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муниципальной программы являются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обеспечение комфортным жильем, граждан проживающих в жилых помещениях, не отвечающих установленным санитарным и техническим требованиям.</w:t>
      </w:r>
    </w:p>
    <w:p w:rsidR="00951017" w:rsidRDefault="003D6A50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Цели и задачи </w:t>
      </w:r>
      <w:r>
        <w:rPr>
          <w:color w:val="000000"/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>
        <w:rPr>
          <w:color w:val="000000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обеспечение комфортным жильем, граждан проживающих в жилых помещениях, не отвечающих установленным санитарным и техническим требованиям</w:t>
      </w:r>
      <w:r>
        <w:rPr>
          <w:sz w:val="28"/>
          <w:szCs w:val="28"/>
        </w:rPr>
        <w:t>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1. Качественное содержание жилищного фонда и предоставление коммунальных услуг.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1. Модернизация объектов коммунальной инфраструктуры.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2. Создание условий для осуществления гражданами права на жилище с использованием бюджетных средств и иных не запрещенных законом внебюджетных источников, в том числе путем предоставления социальных выплат на приобретение жилых помещений.</w:t>
      </w:r>
    </w:p>
    <w:p w:rsidR="00951017" w:rsidRDefault="003D6A50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Задача 1. Предоставление работникам бюджетной сферы социальных выплат на приобретение жилья или строительство индивидуального жилого дома.</w:t>
      </w:r>
    </w:p>
    <w:p w:rsidR="00951017" w:rsidRDefault="003D6A50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Цель 3. Государственная поддержка в решении жилищной проблемы молодых семей, признанных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нуждающимися в улучшении жилищных условий.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Предоставление молодым семьям - участникам подпрограммы свидетельств о праве на получение социальной выплаты на приобретение </w:t>
      </w:r>
      <w:r>
        <w:rPr>
          <w:sz w:val="28"/>
          <w:szCs w:val="28"/>
        </w:rPr>
        <w:lastRenderedPageBreak/>
        <w:t>жилого помещения или создание объекта индивидуального жилищного строительства.</w:t>
      </w:r>
    </w:p>
    <w:p w:rsidR="00F96F5D" w:rsidRDefault="00F96F5D" w:rsidP="00F96F5D">
      <w:pPr>
        <w:widowControl w:val="0"/>
        <w:ind w:firstLine="709"/>
        <w:jc w:val="both"/>
      </w:pPr>
      <w:r>
        <w:rPr>
          <w:sz w:val="28"/>
          <w:szCs w:val="28"/>
        </w:rPr>
        <w:t xml:space="preserve">Задача 2. Предоставление молодым семьям - участникам подпрограммы социальных выплат на приобретение жилья </w:t>
      </w:r>
      <w:proofErr w:type="gramStart"/>
      <w:r>
        <w:rPr>
          <w:sz w:val="28"/>
          <w:szCs w:val="28"/>
        </w:rPr>
        <w:t>эконом-класса</w:t>
      </w:r>
      <w:proofErr w:type="gramEnd"/>
      <w:r>
        <w:rPr>
          <w:sz w:val="28"/>
          <w:szCs w:val="28"/>
        </w:rPr>
        <w:t xml:space="preserve"> или создание объекта индивидуального жилищного строительства эконом-класс.</w:t>
      </w:r>
    </w:p>
    <w:p w:rsidR="00F96F5D" w:rsidRDefault="00F96F5D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Задача 3. 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жилого дома.</w:t>
      </w:r>
    </w:p>
    <w:p w:rsidR="00951017" w:rsidRDefault="003D6A50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Цель 4. Стимулирование градостроительной деятельности через упрощение процедуры получения застройщиками права на жилищную застройку земельных участков предусмотрено в Градостроительном кодексе Российской Федерации за счет развития системы открытых публичных торгов.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1. 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жилищного строительства.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5. Ликвидации непригодного, аварийного жилищного фонда.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1. Обеспечение комфортным жильем граждан путем расселения домостроений, признанных непригодными для проживания, аварийными и подлежащими сносу, а также сноса ветхих и аварийных домов.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2. Ликвидация аварийного жилищного фонда, снос ветхих и аварийных домов.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6. Развитие территории городского округа, безопасных и благоприятных условий жизнедеятельности населения, ограничение негативного воздействия хозяйственной и иной деятельности на окружающую среду, охрана и рациональное использование природных ресурсов.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1. Обеспечение устойчивого развития территории городского округа на основе документов территориального планирования и градостроительного зонирования.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2. Обеспечение сбалансированного учета экологических, экономических, социальных и иных факторов при осуществлении градостроительной деятельности.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3.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4. Обеспечение благоприятных условий жизнедеятельности населения округа.</w:t>
      </w:r>
    </w:p>
    <w:p w:rsidR="00951017" w:rsidRDefault="003D6A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5. Осуществление градостроительной деятельности с соблюдением требований охраны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951017" w:rsidRDefault="00951017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  <w:highlight w:val="yellow"/>
        </w:rPr>
      </w:pPr>
    </w:p>
    <w:p w:rsidR="00F96F5D" w:rsidRDefault="00F96F5D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  <w:highlight w:val="yellow"/>
        </w:rPr>
      </w:pPr>
    </w:p>
    <w:p w:rsidR="00F96F5D" w:rsidRDefault="00F96F5D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  <w:highlight w:val="yellow"/>
        </w:rPr>
      </w:pPr>
    </w:p>
    <w:p w:rsidR="00F96F5D" w:rsidRDefault="003D6A50" w:rsidP="00F96F5D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Раздел </w:t>
      </w:r>
      <w:r>
        <w:rPr>
          <w:color w:val="000000"/>
          <w:sz w:val="28"/>
          <w:szCs w:val="28"/>
        </w:rPr>
        <w:t>III. Сроки и этапы реализации муниципальной программы</w:t>
      </w:r>
    </w:p>
    <w:p w:rsidR="00F96F5D" w:rsidRDefault="00F96F5D" w:rsidP="00F96F5D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951017" w:rsidRPr="00F96F5D" w:rsidRDefault="003D6A50" w:rsidP="00F96F5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96F5D">
        <w:rPr>
          <w:color w:val="000000"/>
          <w:sz w:val="28"/>
          <w:szCs w:val="28"/>
        </w:rPr>
        <w:t>Муниципальная программа рассчитана на 2019 - 202</w:t>
      </w:r>
      <w:r w:rsidR="00E5605B" w:rsidRPr="00F96F5D">
        <w:rPr>
          <w:color w:val="000000"/>
          <w:sz w:val="28"/>
          <w:szCs w:val="28"/>
        </w:rPr>
        <w:t>0</w:t>
      </w:r>
      <w:r w:rsidRPr="00F96F5D">
        <w:rPr>
          <w:color w:val="000000"/>
          <w:sz w:val="28"/>
          <w:szCs w:val="28"/>
        </w:rPr>
        <w:t xml:space="preserve"> годы.</w:t>
      </w:r>
    </w:p>
    <w:p w:rsidR="00951017" w:rsidRDefault="003D6A50" w:rsidP="00F96F5D">
      <w:pPr>
        <w:widowControl w:val="0"/>
        <w:shd w:val="clear" w:color="auto" w:fill="FFFFFF"/>
        <w:tabs>
          <w:tab w:val="left" w:pos="169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реализации муниципальной программы будет разрабатываться нормативная правовая база механизмов ее реализации. Также предусмотрено:</w:t>
      </w:r>
    </w:p>
    <w:p w:rsidR="00951017" w:rsidRDefault="003D6A5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</w:pPr>
      <w:r>
        <w:rPr>
          <w:color w:val="000000"/>
          <w:sz w:val="28"/>
          <w:szCs w:val="28"/>
        </w:rPr>
        <w:t>совершенствование и развитие нормативной правовой базы с учетом мониторинга реализации муниципальной программы на территории  городского округа;</w:t>
      </w:r>
    </w:p>
    <w:p w:rsidR="00951017" w:rsidRDefault="003D6A5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широкомасштабное внедрение организационных, финансово-</w:t>
      </w:r>
      <w:proofErr w:type="gramStart"/>
      <w:r>
        <w:rPr>
          <w:color w:val="000000"/>
          <w:sz w:val="28"/>
          <w:szCs w:val="28"/>
        </w:rPr>
        <w:t>экономических механизмов</w:t>
      </w:r>
      <w:proofErr w:type="gramEnd"/>
      <w:r>
        <w:rPr>
          <w:color w:val="000000"/>
          <w:sz w:val="28"/>
          <w:szCs w:val="28"/>
        </w:rPr>
        <w:t xml:space="preserve"> реализации программных мероприятий.</w:t>
      </w:r>
    </w:p>
    <w:p w:rsidR="00951017" w:rsidRDefault="003D6A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оценки эффективности муниципальной программы может быть принято решение о сокращении или перераспределении бюджетных ассигнований, предусмотренных на реализацию муниципальной программы на очередной финансовый год и плановый период, или о досрочном прекращении </w:t>
      </w:r>
      <w:proofErr w:type="gramStart"/>
      <w:r>
        <w:rPr>
          <w:color w:val="000000"/>
          <w:sz w:val="28"/>
          <w:szCs w:val="28"/>
        </w:rPr>
        <w:t>реализации</w:t>
      </w:r>
      <w:proofErr w:type="gramEnd"/>
      <w:r>
        <w:rPr>
          <w:color w:val="000000"/>
          <w:sz w:val="28"/>
          <w:szCs w:val="28"/>
        </w:rPr>
        <w:t xml:space="preserve"> как отдельных мероприятий, так и подпрограммы муниципальной программы, начиная с очередного финансового года, путем внесения изменений в соответствующий муниципальный правовой акт.</w:t>
      </w:r>
    </w:p>
    <w:p w:rsidR="00951017" w:rsidRDefault="0095101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51017" w:rsidRDefault="003D6A50">
      <w:pPr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IV. Система мероприятий муниципальной программы</w:t>
      </w:r>
    </w:p>
    <w:p w:rsidR="00951017" w:rsidRDefault="00951017">
      <w:pPr>
        <w:contextualSpacing/>
        <w:jc w:val="center"/>
        <w:rPr>
          <w:sz w:val="28"/>
          <w:szCs w:val="28"/>
        </w:rPr>
      </w:pP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состоит из нескольких подпрограмм:</w:t>
      </w:r>
    </w:p>
    <w:p w:rsidR="00951017" w:rsidRDefault="003D6A50">
      <w:pPr>
        <w:pStyle w:val="ConsPlusNonformat"/>
        <w:widowControl/>
        <w:numPr>
          <w:ilvl w:val="0"/>
          <w:numId w:val="2"/>
        </w:numPr>
        <w:tabs>
          <w:tab w:val="left" w:pos="993"/>
        </w:tabs>
        <w:snapToGrid/>
        <w:ind w:left="0" w:firstLine="709"/>
        <w:jc w:val="both"/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«</w:t>
      </w:r>
      <w:hyperlink r:id="rId9">
        <w:r>
          <w:rPr>
            <w:rStyle w:val="-"/>
            <w:rFonts w:ascii="Times New Roman;Times New Roman" w:hAnsi="Times New Roman;Times New Roman" w:cs="Times New Roman;Times New Roman"/>
            <w:color w:val="000000"/>
            <w:sz w:val="28"/>
            <w:szCs w:val="28"/>
            <w:u w:val="none"/>
          </w:rPr>
          <w:t>Модернизация</w:t>
        </w:r>
      </w:hyperlink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объектов коммунальной инфраструктуры»;</w:t>
      </w:r>
    </w:p>
    <w:p w:rsidR="00951017" w:rsidRDefault="003D6A50">
      <w:pPr>
        <w:pStyle w:val="ConsPlusNonformat"/>
        <w:widowControl/>
        <w:numPr>
          <w:ilvl w:val="0"/>
          <w:numId w:val="2"/>
        </w:numPr>
        <w:tabs>
          <w:tab w:val="left" w:pos="993"/>
        </w:tabs>
        <w:snapToGrid/>
        <w:ind w:left="0" w:firstLine="709"/>
        <w:jc w:val="both"/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«</w:t>
      </w:r>
      <w:hyperlink r:id="rId10">
        <w:r>
          <w:rPr>
            <w:rStyle w:val="-"/>
            <w:rFonts w:ascii="Times New Roman;Times New Roman" w:hAnsi="Times New Roman;Times New Roman" w:cs="Times New Roman;Times New Roman"/>
            <w:color w:val="000000"/>
            <w:sz w:val="28"/>
            <w:szCs w:val="28"/>
            <w:u w:val="none"/>
          </w:rPr>
          <w:t>Оказание молодым семьям</w:t>
        </w:r>
      </w:hyperlink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государственной поддержки для улучшения жилищных условий»;</w:t>
      </w:r>
    </w:p>
    <w:p w:rsidR="00951017" w:rsidRDefault="003D6A50">
      <w:pPr>
        <w:pStyle w:val="ConsPlusNonformat"/>
        <w:widowControl/>
        <w:numPr>
          <w:ilvl w:val="0"/>
          <w:numId w:val="2"/>
        </w:numPr>
        <w:tabs>
          <w:tab w:val="left" w:pos="993"/>
        </w:tabs>
        <w:snapToGrid/>
        <w:ind w:left="0" w:firstLine="709"/>
        <w:jc w:val="both"/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«</w:t>
      </w:r>
      <w:hyperlink r:id="rId11">
        <w:r>
          <w:rPr>
            <w:rStyle w:val="-"/>
            <w:rFonts w:ascii="Times New Roman;Times New Roman" w:hAnsi="Times New Roman;Times New Roman" w:cs="Times New Roman;Times New Roman"/>
            <w:color w:val="000000"/>
            <w:sz w:val="28"/>
            <w:szCs w:val="28"/>
            <w:u w:val="none"/>
          </w:rPr>
          <w:t>Предоставление</w:t>
        </w:r>
      </w:hyperlink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работникам бюджетной сферы, нуждающимся в улучшении жилищных условий, социальных выплат на приобретение или строительство жилья»;</w:t>
      </w:r>
    </w:p>
    <w:p w:rsidR="00951017" w:rsidRDefault="003D6A50">
      <w:pPr>
        <w:pStyle w:val="ConsPlusNonformat"/>
        <w:widowControl/>
        <w:numPr>
          <w:ilvl w:val="0"/>
          <w:numId w:val="2"/>
        </w:numPr>
        <w:tabs>
          <w:tab w:val="left" w:pos="993"/>
        </w:tabs>
        <w:snapToGrid/>
        <w:ind w:left="0" w:firstLine="709"/>
        <w:jc w:val="both"/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«</w:t>
      </w:r>
      <w:hyperlink r:id="rId12">
        <w:r>
          <w:rPr>
            <w:rStyle w:val="-"/>
            <w:rFonts w:ascii="Times New Roman;Times New Roman" w:hAnsi="Times New Roman;Times New Roman" w:cs="Times New Roman;Times New Roman"/>
            <w:color w:val="000000"/>
            <w:sz w:val="28"/>
            <w:szCs w:val="28"/>
            <w:u w:val="none"/>
          </w:rPr>
          <w:t>Подготовка земельных  участков</w:t>
        </w:r>
      </w:hyperlink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 для  освоения в целях жилищного строительства»;</w:t>
      </w:r>
    </w:p>
    <w:p w:rsidR="00951017" w:rsidRDefault="003D6A50">
      <w:pPr>
        <w:pStyle w:val="ConsPlusNonformat"/>
        <w:widowControl/>
        <w:numPr>
          <w:ilvl w:val="0"/>
          <w:numId w:val="2"/>
        </w:numPr>
        <w:tabs>
          <w:tab w:val="left" w:pos="993"/>
        </w:tabs>
        <w:snapToGrid/>
        <w:ind w:left="0" w:firstLine="709"/>
        <w:jc w:val="both"/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«Переселение граждан из жилищного фонда, признанного непригодным для проживания»;</w:t>
      </w:r>
    </w:p>
    <w:p w:rsidR="00951017" w:rsidRDefault="003D6A50">
      <w:pPr>
        <w:pStyle w:val="ConsPlusNonformat"/>
        <w:widowControl/>
        <w:numPr>
          <w:ilvl w:val="0"/>
          <w:numId w:val="2"/>
        </w:numPr>
        <w:tabs>
          <w:tab w:val="left" w:pos="993"/>
        </w:tabs>
        <w:snapToGrid/>
        <w:ind w:left="0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«Разработка (корректировка) генерального плана, правил землепользования и застройки, документации по планировке территории Копейского городского округа». </w:t>
      </w:r>
    </w:p>
    <w:p w:rsidR="00951017" w:rsidRDefault="003D6A50">
      <w:pPr>
        <w:pStyle w:val="ConsPlusNonformat"/>
        <w:widowControl/>
        <w:tabs>
          <w:tab w:val="left" w:pos="993"/>
        </w:tabs>
        <w:snapToGrid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Программные мероприятия предусматривают разработку нормативной правовой  базы,  организационные  и  финансово-экономические  мероприятия</w:t>
      </w:r>
    </w:p>
    <w:p w:rsidR="00951017" w:rsidRDefault="003D6A50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счет средств бюджетов всех уровней и внебюджетных источников.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строительства доступного жилья необходимо обеспечить: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формирование системы территориального планирования, создание условий для разработки документов градостроительного проектирования муниципального образования для обеспечения возможности принятия административных правовых решений по развитию и освоению территорий;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создание условий для снижения административных барьеров в жилищном строительстве, внедрение прозрачных конкурентных процедур </w:t>
      </w:r>
      <w:r>
        <w:rPr>
          <w:color w:val="000000"/>
          <w:sz w:val="28"/>
          <w:szCs w:val="28"/>
        </w:rPr>
        <w:lastRenderedPageBreak/>
        <w:t>предоставления земельных участков для жилищного строительства, в том числе и для малоэтажного жилищного строительства;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обеспечение объектами коммунальной инфраструктуры земельных участков для жилищного строительства, создание условий для привлечения кредитных средств и частных инвестиций для этих целей;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внедрение в малоэтажное и индивидуальное жилищное строительство новых технологий строительства и строительных материалов, отвечающих стандартам качества, обеспечивающим комфортные условия проживания и жизнедеятельности граждан.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ввода в эксплуатацию </w:t>
      </w:r>
      <w:r w:rsidRPr="00851B60">
        <w:rPr>
          <w:color w:val="000000"/>
          <w:sz w:val="28"/>
          <w:szCs w:val="28"/>
        </w:rPr>
        <w:t>жилья в количестве 141,4 кв</w:t>
      </w:r>
      <w:r>
        <w:rPr>
          <w:color w:val="000000"/>
          <w:sz w:val="28"/>
          <w:szCs w:val="28"/>
        </w:rPr>
        <w:t xml:space="preserve">. метров                     к 2021 году </w:t>
      </w:r>
      <w:proofErr w:type="gramStart"/>
      <w:r>
        <w:rPr>
          <w:color w:val="000000"/>
          <w:sz w:val="28"/>
          <w:szCs w:val="28"/>
        </w:rPr>
        <w:t>будет</w:t>
      </w:r>
      <w:proofErr w:type="gramEnd"/>
      <w:r>
        <w:rPr>
          <w:color w:val="000000"/>
          <w:sz w:val="28"/>
          <w:szCs w:val="28"/>
        </w:rPr>
        <w:t xml:space="preserve"> достигнут за счет: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строительства жилых помещений для переселения граждан из жилищного фонда, признанного непригодным для проживания;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привлечения на строительство жилья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аждан, которым оказана государственная поддержка в виде предоставления социальной выплаты из средств бюджетов всех уровней на приобретение или строительство жилья;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увеличения количества выставляемых на аукцион земельных участков для жилищного строительства, обеспеченных коммунальной инфраструктурой;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привлечения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едитных организаций на жилищное строительство и строительство объектов коммунальной инфраструктуры;</w:t>
      </w:r>
    </w:p>
    <w:p w:rsidR="00951017" w:rsidRDefault="003D6A50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инвестирования строительства жилья частными застройщиками.</w:t>
      </w:r>
    </w:p>
    <w:p w:rsidR="00951017" w:rsidRDefault="003D6A5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совершенствования жилищно-коммунального комплекса необходимо обеспечить: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условия для развития конкурентного бизнеса в коммунальном комплексе;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совершенствование процедур тарифного регулирования в жилищно-коммунальной сфере;</w:t>
      </w:r>
    </w:p>
    <w:p w:rsidR="00951017" w:rsidRDefault="003D6A5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условия для привлечения средств частных инвесторов в модернизацию и развитие объектов коммунальной инфраструктуры, государственную поддержку процессов модернизации и развития коммунальной инфраструктуры, в том числе с целью минимизации рисков частных инвесторов.</w:t>
      </w:r>
    </w:p>
    <w:p w:rsidR="00951017" w:rsidRDefault="003D6A5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мероприятий муниципальной программы </w:t>
      </w:r>
      <w:r w:rsidRPr="00E5605B">
        <w:rPr>
          <w:color w:val="000000"/>
          <w:sz w:val="28"/>
          <w:szCs w:val="28"/>
        </w:rPr>
        <w:t xml:space="preserve">представлена </w:t>
      </w:r>
      <w:proofErr w:type="gramStart"/>
      <w:r w:rsidRPr="00E5605B">
        <w:rPr>
          <w:color w:val="000000"/>
          <w:sz w:val="28"/>
          <w:szCs w:val="28"/>
        </w:rPr>
        <w:t>в</w:t>
      </w:r>
      <w:proofErr w:type="gramEnd"/>
      <w:r w:rsidRPr="00E5605B">
        <w:rPr>
          <w:color w:val="000000"/>
          <w:sz w:val="28"/>
          <w:szCs w:val="28"/>
        </w:rPr>
        <w:t xml:space="preserve"> таблице</w:t>
      </w:r>
      <w:r w:rsidR="00E5605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E5605B" w:rsidRDefault="00E5605B">
      <w:pPr>
        <w:ind w:firstLine="709"/>
        <w:contextualSpacing/>
        <w:jc w:val="both"/>
        <w:rPr>
          <w:sz w:val="28"/>
          <w:szCs w:val="28"/>
        </w:rPr>
      </w:pPr>
    </w:p>
    <w:p w:rsidR="00E5605B" w:rsidRDefault="00E5605B">
      <w:pPr>
        <w:ind w:firstLine="709"/>
        <w:contextualSpacing/>
        <w:jc w:val="both"/>
        <w:rPr>
          <w:color w:val="000000"/>
          <w:sz w:val="28"/>
          <w:szCs w:val="28"/>
        </w:rPr>
        <w:sectPr w:rsidR="00E5605B" w:rsidSect="00C7598D">
          <w:headerReference w:type="default" r:id="rId13"/>
          <w:pgSz w:w="11906" w:h="16838"/>
          <w:pgMar w:top="993" w:right="567" w:bottom="953" w:left="1701" w:header="585" w:footer="0" w:gutter="0"/>
          <w:cols w:space="720"/>
          <w:formProt w:val="0"/>
          <w:docGrid w:linePitch="360"/>
        </w:sectPr>
      </w:pPr>
    </w:p>
    <w:p w:rsidR="00951017" w:rsidRDefault="003D6A50">
      <w:pPr>
        <w:suppressAutoHyphens/>
        <w:contextualSpacing/>
        <w:jc w:val="right"/>
      </w:pPr>
      <w:r>
        <w:rPr>
          <w:sz w:val="28"/>
          <w:szCs w:val="28"/>
        </w:rPr>
        <w:lastRenderedPageBreak/>
        <w:t>Таблица 4</w:t>
      </w:r>
    </w:p>
    <w:tbl>
      <w:tblPr>
        <w:tblW w:w="156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520"/>
        <w:gridCol w:w="1701"/>
        <w:gridCol w:w="1276"/>
        <w:gridCol w:w="1418"/>
        <w:gridCol w:w="1842"/>
        <w:gridCol w:w="1276"/>
        <w:gridCol w:w="1088"/>
      </w:tblGrid>
      <w:tr w:rsidR="000871FF" w:rsidTr="004B30A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№</w:t>
            </w:r>
          </w:p>
          <w:p w:rsidR="00951017" w:rsidRPr="009F21AE" w:rsidRDefault="003D6A50">
            <w:pPr>
              <w:ind w:left="-253" w:right="-108" w:firstLine="253"/>
              <w:rPr>
                <w:rFonts w:ascii="Times New Roman" w:hAnsi="Times New Roman" w:cs="Times New Roman"/>
              </w:rPr>
            </w:pPr>
            <w:proofErr w:type="gramStart"/>
            <w:r w:rsidRPr="009F21AE">
              <w:rPr>
                <w:rFonts w:ascii="Times New Roman" w:hAnsi="Times New Roman" w:cs="Times New Roman"/>
              </w:rPr>
              <w:t>п</w:t>
            </w:r>
            <w:proofErr w:type="gramEnd"/>
            <w:r w:rsidRPr="009F21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Исполни-</w:t>
            </w:r>
          </w:p>
          <w:p w:rsidR="00951017" w:rsidRPr="009F21AE" w:rsidRDefault="003D6A5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1AE">
              <w:rPr>
                <w:rFonts w:ascii="Times New Roman" w:hAnsi="Times New Roman" w:cs="Times New Roman"/>
              </w:rPr>
              <w:t>тель</w:t>
            </w:r>
            <w:proofErr w:type="spellEnd"/>
            <w:r w:rsidRPr="009F21AE">
              <w:rPr>
                <w:rFonts w:ascii="Times New Roman" w:hAnsi="Times New Roman" w:cs="Times New Roman"/>
              </w:rPr>
              <w:t xml:space="preserve"> </w:t>
            </w:r>
          </w:p>
          <w:p w:rsidR="00951017" w:rsidRPr="009F21AE" w:rsidRDefault="003D6A5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 xml:space="preserve">Срок </w:t>
            </w:r>
          </w:p>
          <w:p w:rsidR="00951017" w:rsidRPr="009F21AE" w:rsidRDefault="003D6A50" w:rsidP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 xml:space="preserve">Целевой </w:t>
            </w:r>
          </w:p>
          <w:p w:rsidR="00951017" w:rsidRPr="009F21AE" w:rsidRDefault="003D6A50" w:rsidP="000871FF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017" w:rsidRPr="009F21AE" w:rsidRDefault="003D6A50" w:rsidP="000871FF">
            <w:pPr>
              <w:ind w:left="-162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 годам (тыс. руб.)</w:t>
            </w:r>
          </w:p>
        </w:tc>
      </w:tr>
      <w:tr w:rsidR="000871FF" w:rsidTr="004B30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ind w:left="-16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2020</w:t>
            </w:r>
          </w:p>
        </w:tc>
      </w:tr>
      <w:tr w:rsidR="000871FF" w:rsidTr="004B3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162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8</w:t>
            </w:r>
          </w:p>
        </w:tc>
      </w:tr>
      <w:tr w:rsidR="00951017" w:rsidTr="000871FF">
        <w:trPr>
          <w:cantSplit/>
          <w:trHeight w:val="387"/>
        </w:trPr>
        <w:tc>
          <w:tcPr>
            <w:tcW w:w="15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Подпрограмма «</w:t>
            </w:r>
            <w:r w:rsidRPr="009F21AE">
              <w:rPr>
                <w:rFonts w:ascii="Times New Roman" w:hAnsi="Times New Roman" w:cs="Times New Roman"/>
                <w:color w:val="000000"/>
              </w:rPr>
              <w:t>Модернизация объектов коммунальной инфраструктуры</w:t>
            </w:r>
            <w:r w:rsidRPr="009F21AE">
              <w:rPr>
                <w:rFonts w:ascii="Times New Roman" w:hAnsi="Times New Roman" w:cs="Times New Roman"/>
              </w:rPr>
              <w:t>»</w:t>
            </w:r>
          </w:p>
        </w:tc>
      </w:tr>
      <w:tr w:rsidR="000871FF" w:rsidTr="004B30A7">
        <w:trPr>
          <w:trHeight w:val="14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(модернизация, капитальный ремонт объектов коммунального хозяйства)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tabs>
                <w:tab w:val="left" w:pos="277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городского хозяйства;</w:t>
            </w:r>
          </w:p>
          <w:p w:rsidR="000871FF" w:rsidRPr="009F21AE" w:rsidRDefault="000871FF">
            <w:pPr>
              <w:tabs>
                <w:tab w:val="left" w:pos="277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МУ «ГСЗ»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 w:rsidP="000871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  <w:p w:rsidR="000871FF" w:rsidRPr="009F21AE" w:rsidRDefault="000871F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5B" w:rsidRPr="00A1225B" w:rsidRDefault="00A1225B" w:rsidP="00A1225B">
            <w:pPr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</w:rPr>
              <w:t>6851,3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A1225B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A1225B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FF" w:rsidTr="004B30A7">
        <w:trPr>
          <w:trHeight w:val="4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Строительство газопроводов и газовых сетей  (газопровод по           ул. Лескова, ул. Пугачева);</w:t>
            </w:r>
          </w:p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Кадастровые работы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tabs>
                <w:tab w:val="left" w:pos="277"/>
              </w:tabs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городского хозяйства;</w:t>
            </w:r>
          </w:p>
          <w:p w:rsidR="000871FF" w:rsidRPr="009F21AE" w:rsidRDefault="000871FF">
            <w:pPr>
              <w:snapToGrid w:val="0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МУ «Управление строительства»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 w:rsidP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33,</w:t>
            </w:r>
            <w:r w:rsidR="0052111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2500,0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FF" w:rsidTr="004B30A7">
        <w:trPr>
          <w:trHeight w:val="1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Газопровод высокого и низкого давления для газоснабжения жилых домов в поселках Зуевка, Заозерный, Константиновка в г. Копейске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 w:rsidP="004B30A7">
            <w:pPr>
              <w:tabs>
                <w:tab w:val="left" w:pos="277"/>
              </w:tabs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городского хозяйства; МУ «Управление строительства»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5</w:t>
            </w:r>
            <w:r w:rsidR="0052111D">
              <w:rPr>
                <w:rFonts w:ascii="Times New Roman" w:hAnsi="Times New Roman" w:cs="Times New Roman"/>
                <w:color w:val="000000"/>
              </w:rPr>
              <w:t>28</w:t>
            </w:r>
            <w:r w:rsidRPr="009F21AE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A1225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520,1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871FF" w:rsidTr="00C51371">
        <w:trPr>
          <w:trHeight w:val="10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Сбор исходных данных и проектирование сетей водоснабжения, водоотведения, газоснабжения, электроснабжения территории севернее ул. Железняка в </w:t>
            </w:r>
            <w:proofErr w:type="spellStart"/>
            <w:r w:rsidRPr="009F21AE">
              <w:rPr>
                <w:rFonts w:ascii="Times New Roman" w:hAnsi="Times New Roman" w:cs="Times New Roman"/>
                <w:color w:val="000000"/>
              </w:rPr>
              <w:t>Вахрушевском</w:t>
            </w:r>
            <w:proofErr w:type="spellEnd"/>
            <w:r w:rsidRPr="009F21AE">
              <w:rPr>
                <w:rFonts w:ascii="Times New Roman" w:hAnsi="Times New Roman" w:cs="Times New Roman"/>
                <w:color w:val="000000"/>
              </w:rPr>
              <w:t xml:space="preserve"> жилом массиве (для обеспечения земельных участков для многодетных семей объектами инженерной инфраструктуры)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МУ «ГСЗ»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1.1.1.</w:t>
            </w:r>
          </w:p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  <w:p w:rsidR="000871FF" w:rsidRPr="009F21AE" w:rsidRDefault="000871FF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FF" w:rsidTr="005279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 w:rsidP="00C5137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Сбор исходных данных и проектирование сетей водоснабжения, водоотведения, газоснабжения,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МУ «ГСЗ»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 w:rsidP="00C51371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 w:rsidP="00C51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0871FF" w:rsidRPr="009F21AE" w:rsidRDefault="000871FF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0871FF" w:rsidRPr="009F21AE" w:rsidRDefault="000871FF" w:rsidP="00C51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371" w:rsidTr="00527975">
        <w:trPr>
          <w:trHeight w:val="223"/>
        </w:trPr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spacing w:line="276" w:lineRule="auto"/>
              <w:rPr>
                <w:color w:val="00000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snapToGrid w:val="0"/>
              <w:spacing w:line="27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snapToGrid w:val="0"/>
              <w:spacing w:line="27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snapToGrid w:val="0"/>
              <w:spacing w:line="27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1371" w:rsidRPr="00527975" w:rsidRDefault="00C51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51371" w:rsidRPr="00527975" w:rsidRDefault="00C51371">
            <w:pPr>
              <w:ind w:left="-113"/>
              <w:jc w:val="center"/>
              <w:rPr>
                <w:sz w:val="4"/>
                <w:szCs w:val="4"/>
              </w:rPr>
            </w:pPr>
          </w:p>
        </w:tc>
      </w:tr>
      <w:tr w:rsidR="00527975" w:rsidTr="00851B60">
        <w:tc>
          <w:tcPr>
            <w:tcW w:w="156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27975" w:rsidRDefault="00527975" w:rsidP="00527975">
            <w:pPr>
              <w:ind w:left="-113"/>
              <w:jc w:val="right"/>
            </w:pPr>
            <w:r>
              <w:rPr>
                <w:sz w:val="26"/>
                <w:szCs w:val="26"/>
              </w:rPr>
              <w:lastRenderedPageBreak/>
              <w:t>Продолжение таблицы 4</w:t>
            </w:r>
          </w:p>
        </w:tc>
      </w:tr>
      <w:tr w:rsidR="00C51371" w:rsidTr="00C5137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ind w:left="-162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8</w:t>
            </w:r>
          </w:p>
        </w:tc>
      </w:tr>
      <w:tr w:rsidR="00C51371" w:rsidTr="004B3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C51371">
            <w:pPr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электроснабжения и инженерной планировки территории в юго-восточной части жилого массива Потанино (для обеспечения земельных участков для многодетных семей объектами инженерной инфраструктуры)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</w:p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  <w:p w:rsidR="00C51371" w:rsidRPr="009F21AE" w:rsidRDefault="00C51371" w:rsidP="00851B60">
            <w:pPr>
              <w:ind w:left="-16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</w:p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</w:p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</w:p>
          <w:p w:rsidR="00C51371" w:rsidRPr="009F21AE" w:rsidRDefault="00C51371" w:rsidP="00C5137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C51371" w:rsidRPr="009F21AE" w:rsidRDefault="00C51371" w:rsidP="00C51371">
            <w:pPr>
              <w:jc w:val="center"/>
              <w:rPr>
                <w:rFonts w:ascii="Times New Roman" w:hAnsi="Times New Roman" w:cs="Times New Roman"/>
              </w:rPr>
            </w:pPr>
          </w:p>
          <w:p w:rsidR="00C51371" w:rsidRPr="009F21AE" w:rsidRDefault="00C51371" w:rsidP="0085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017" w:rsidTr="000871FF">
        <w:tc>
          <w:tcPr>
            <w:tcW w:w="15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Подпрограмма «</w:t>
            </w:r>
            <w:r w:rsidRPr="009F21AE">
              <w:rPr>
                <w:rFonts w:ascii="Times New Roman" w:hAnsi="Times New Roman" w:cs="Times New Roman"/>
                <w:color w:val="000000"/>
              </w:rPr>
              <w:t>Предоставление работникам бюджетной сферы, нуждающимся в улучшении жилищных условий, социальных выплат на приобретение или строительство жилья</w:t>
            </w:r>
            <w:r w:rsidRPr="009F21AE">
              <w:rPr>
                <w:rFonts w:ascii="Times New Roman" w:hAnsi="Times New Roman" w:cs="Times New Roman"/>
              </w:rPr>
              <w:t>»</w:t>
            </w:r>
          </w:p>
        </w:tc>
      </w:tr>
      <w:tr w:rsidR="004B30A7" w:rsidTr="004B30A7">
        <w:trPr>
          <w:trHeight w:val="10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 w:rsidP="004B30A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Выдача работникам муниципальных бюджетных учреждений социальных выплат в форме договора на приобретение или строительство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proofErr w:type="gramStart"/>
            <w:r w:rsidRPr="009F21AE">
              <w:rPr>
                <w:rFonts w:ascii="Times New Roman" w:hAnsi="Times New Roman" w:cs="Times New Roman"/>
                <w:color w:val="000000"/>
              </w:rPr>
              <w:t>жилищной</w:t>
            </w:r>
            <w:proofErr w:type="gramEnd"/>
            <w:r w:rsidRPr="009F21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B30A7" w:rsidRPr="009F21AE" w:rsidRDefault="004B30A7" w:rsidP="00851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политики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4B30A7" w:rsidRPr="009F21AE" w:rsidRDefault="004B30A7" w:rsidP="00851B60">
            <w:pPr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4B30A7" w:rsidRPr="009F21AE" w:rsidRDefault="004B30A7">
            <w:pPr>
              <w:jc w:val="center"/>
              <w:rPr>
                <w:rFonts w:ascii="Times New Roman" w:hAnsi="Times New Roman" w:cs="Times New Roman"/>
              </w:rPr>
            </w:pPr>
          </w:p>
          <w:p w:rsidR="004B30A7" w:rsidRPr="009F21AE" w:rsidRDefault="004B30A7" w:rsidP="0085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30A7" w:rsidRPr="009F21AE" w:rsidRDefault="004B30A7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4B30A7" w:rsidRPr="009F21AE" w:rsidRDefault="004B30A7" w:rsidP="0085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FF" w:rsidTr="004B3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Оформление кредитов, займов, личных обязатель</w:t>
            </w:r>
            <w:proofErr w:type="gramStart"/>
            <w:r w:rsidRPr="009F21AE">
              <w:rPr>
                <w:rFonts w:ascii="Times New Roman" w:hAnsi="Times New Roman" w:cs="Times New Roman"/>
                <w:color w:val="000000"/>
              </w:rPr>
              <w:t>ств гр</w:t>
            </w:r>
            <w:proofErr w:type="gramEnd"/>
            <w:r w:rsidRPr="009F21AE">
              <w:rPr>
                <w:rFonts w:ascii="Times New Roman" w:hAnsi="Times New Roman" w:cs="Times New Roman"/>
                <w:color w:val="000000"/>
              </w:rPr>
              <w:t>аждан в части суммы, превышающей размер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Работники бюджетных учреждений – участники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51017" w:rsidTr="000871FF">
        <w:trPr>
          <w:trHeight w:val="360"/>
        </w:trPr>
        <w:tc>
          <w:tcPr>
            <w:tcW w:w="15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017" w:rsidRPr="009F21AE" w:rsidRDefault="003D6A5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Подпрограмма «</w:t>
            </w:r>
            <w:r w:rsidRPr="009F21AE">
              <w:rPr>
                <w:rFonts w:ascii="Times New Roman" w:hAnsi="Times New Roman" w:cs="Times New Roman"/>
                <w:color w:val="000000"/>
              </w:rPr>
              <w:t>Оказание молодым семьям государственной поддержки для улучшения жилищных условий</w:t>
            </w:r>
            <w:r w:rsidRPr="009F21AE">
              <w:rPr>
                <w:rFonts w:ascii="Times New Roman" w:hAnsi="Times New Roman" w:cs="Times New Roman"/>
              </w:rPr>
              <w:t>»</w:t>
            </w:r>
          </w:p>
        </w:tc>
      </w:tr>
      <w:tr w:rsidR="000871FF" w:rsidTr="004B30A7">
        <w:trPr>
          <w:trHeight w:val="2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Отдел жилищной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0871FF" w:rsidRPr="009F21AE" w:rsidRDefault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  <w:p w:rsidR="000871FF" w:rsidRPr="009F21AE" w:rsidRDefault="000871FF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6 951,5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52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</w:t>
            </w:r>
            <w:r w:rsidR="000871FF" w:rsidRPr="009F21AE">
              <w:rPr>
                <w:rFonts w:ascii="Times New Roman" w:hAnsi="Times New Roman" w:cs="Times New Roman"/>
                <w:color w:val="000000"/>
              </w:rPr>
              <w:t>399,9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6782,6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5B" w:rsidRPr="00804E66" w:rsidRDefault="00A1225B" w:rsidP="00A122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E66">
              <w:rPr>
                <w:rFonts w:ascii="Times New Roman" w:hAnsi="Times New Roman" w:cs="Times New Roman"/>
                <w:color w:val="000000"/>
              </w:rPr>
              <w:t>6437,6</w:t>
            </w:r>
          </w:p>
          <w:p w:rsidR="000871FF" w:rsidRPr="009F21AE" w:rsidRDefault="000871FF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ind w:right="-10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225B" w:rsidRPr="00804E66" w:rsidRDefault="00A1225B" w:rsidP="00A122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E66">
              <w:rPr>
                <w:rFonts w:ascii="Times New Roman" w:hAnsi="Times New Roman" w:cs="Times New Roman"/>
                <w:color w:val="000000"/>
              </w:rPr>
              <w:t>9486,0</w:t>
            </w:r>
          </w:p>
          <w:p w:rsidR="000871FF" w:rsidRPr="009F21AE" w:rsidRDefault="000871FF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pStyle w:val="ConsPlusTitle"/>
              <w:widowControl/>
              <w:ind w:right="-107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0871FF" w:rsidRPr="00804E66" w:rsidRDefault="00A1225B" w:rsidP="00804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4E66">
              <w:rPr>
                <w:rFonts w:ascii="Times New Roman" w:hAnsi="Times New Roman" w:cs="Times New Roman"/>
                <w:color w:val="000000"/>
              </w:rPr>
              <w:t>5095,4</w:t>
            </w:r>
          </w:p>
        </w:tc>
      </w:tr>
      <w:tr w:rsidR="000871FF" w:rsidTr="004B3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Оформление кредитов, займов, личных обязатель</w:t>
            </w:r>
            <w:proofErr w:type="gramStart"/>
            <w:r w:rsidRPr="009F21AE">
              <w:rPr>
                <w:rFonts w:ascii="Times New Roman" w:hAnsi="Times New Roman" w:cs="Times New Roman"/>
                <w:color w:val="000000"/>
              </w:rPr>
              <w:t>ств гр</w:t>
            </w:r>
            <w:proofErr w:type="gramEnd"/>
            <w:r w:rsidRPr="009F21AE">
              <w:rPr>
                <w:rFonts w:ascii="Times New Roman" w:hAnsi="Times New Roman" w:cs="Times New Roman"/>
                <w:color w:val="000000"/>
              </w:rPr>
              <w:t>аждан в части суммы, превышающей размер социальной выплаты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right="-113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Молодые семьи – участники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52111D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39 399,0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804E66" w:rsidRDefault="00A1225B" w:rsidP="00804E66">
            <w:pPr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E66">
              <w:rPr>
                <w:rFonts w:ascii="Times New Roman" w:hAnsi="Times New Roman" w:cs="Times New Roman"/>
                <w:color w:val="000000"/>
              </w:rPr>
              <w:t>41008,5</w:t>
            </w:r>
          </w:p>
        </w:tc>
      </w:tr>
      <w:tr w:rsidR="000871FF" w:rsidTr="004B3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widowControl w:val="0"/>
              <w:tabs>
                <w:tab w:val="left" w:pos="12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Предоставление молодым семьям —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right="-113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Отдел жилищной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80,81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A1225B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64,0</w:t>
            </w:r>
          </w:p>
        </w:tc>
      </w:tr>
    </w:tbl>
    <w:p w:rsidR="00951017" w:rsidRDefault="00951017">
      <w:pPr>
        <w:suppressAutoHyphens/>
        <w:contextualSpacing/>
        <w:jc w:val="right"/>
        <w:rPr>
          <w:sz w:val="26"/>
          <w:szCs w:val="26"/>
        </w:rPr>
      </w:pPr>
    </w:p>
    <w:p w:rsidR="00951017" w:rsidRDefault="003D6A50">
      <w:pPr>
        <w:suppressAutoHyphens/>
        <w:contextualSpacing/>
        <w:jc w:val="right"/>
      </w:pPr>
      <w:r>
        <w:rPr>
          <w:sz w:val="26"/>
          <w:szCs w:val="26"/>
        </w:rPr>
        <w:lastRenderedPageBreak/>
        <w:t>Продолжение таблицы 4</w:t>
      </w:r>
    </w:p>
    <w:tbl>
      <w:tblPr>
        <w:tblW w:w="1565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498"/>
        <w:gridCol w:w="12"/>
        <w:gridCol w:w="6139"/>
        <w:gridCol w:w="2256"/>
        <w:gridCol w:w="1231"/>
        <w:gridCol w:w="6"/>
        <w:gridCol w:w="1365"/>
        <w:gridCol w:w="1810"/>
        <w:gridCol w:w="9"/>
        <w:gridCol w:w="1233"/>
        <w:gridCol w:w="1078"/>
      </w:tblGrid>
      <w:tr w:rsidR="00527975" w:rsidTr="00F829A6">
        <w:trPr>
          <w:gridBefore w:val="1"/>
          <w:wBefore w:w="13" w:type="dxa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ind w:left="-162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8</w:t>
            </w:r>
          </w:p>
        </w:tc>
      </w:tr>
      <w:tr w:rsidR="00527975" w:rsidTr="00F829A6">
        <w:trPr>
          <w:gridBefore w:val="1"/>
          <w:wBefore w:w="13" w:type="dxa"/>
        </w:trPr>
        <w:tc>
          <w:tcPr>
            <w:tcW w:w="156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Подпрограмма «</w:t>
            </w:r>
            <w:r w:rsidRPr="009F21AE">
              <w:rPr>
                <w:rFonts w:ascii="Times New Roman" w:hAnsi="Times New Roman" w:cs="Times New Roman"/>
                <w:color w:val="000000"/>
              </w:rPr>
              <w:t>Подготовка земельных участков для освоения в целях жилищного строительства</w:t>
            </w:r>
            <w:r w:rsidRPr="009F21AE">
              <w:rPr>
                <w:rFonts w:ascii="Times New Roman" w:hAnsi="Times New Roman" w:cs="Times New Roman"/>
              </w:rPr>
              <w:t>»</w:t>
            </w:r>
          </w:p>
        </w:tc>
      </w:tr>
      <w:tr w:rsidR="00527975" w:rsidTr="00F829A6">
        <w:trPr>
          <w:gridBefore w:val="1"/>
          <w:wBefore w:w="13" w:type="dxa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ind w:left="-70" w:right="-70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Формирование земельных участков, предназначенных для жилищного строительства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по имуществу и земельным отношениям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 w:rsidP="00851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4.1.1.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 w:rsidP="00851B6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111D" w:rsidP="0085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362,0</w:t>
            </w:r>
          </w:p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 w:rsidP="00851B60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</w:tc>
      </w:tr>
      <w:tr w:rsidR="00527975" w:rsidTr="00F829A6">
        <w:trPr>
          <w:gridBefore w:val="1"/>
          <w:wBefore w:w="13" w:type="dxa"/>
        </w:trPr>
        <w:tc>
          <w:tcPr>
            <w:tcW w:w="156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Подпрограмма «</w:t>
            </w:r>
            <w:r w:rsidRPr="009F21AE">
              <w:rPr>
                <w:rFonts w:ascii="Times New Roman" w:hAnsi="Times New Roman" w:cs="Times New Roman"/>
                <w:color w:val="000000"/>
              </w:rPr>
              <w:t>Переселение граждан из жилищного фонда, признанного непригодным для проживания</w:t>
            </w:r>
            <w:r w:rsidRPr="009F21AE">
              <w:rPr>
                <w:rFonts w:ascii="Times New Roman" w:hAnsi="Times New Roman" w:cs="Times New Roman"/>
              </w:rPr>
              <w:t>»</w:t>
            </w:r>
          </w:p>
        </w:tc>
      </w:tr>
      <w:tr w:rsidR="00527975" w:rsidTr="00F829A6">
        <w:trPr>
          <w:gridBefore w:val="1"/>
          <w:wBefore w:w="13" w:type="dxa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Расселение домостроений, признанных непригодными для проживания, аварийными и подлежащими сносу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по имуществу и земельным отношениям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5.1.1.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 w:rsidP="004B30A7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0,0</w:t>
            </w:r>
          </w:p>
          <w:p w:rsidR="00527975" w:rsidRPr="009F21AE" w:rsidRDefault="0052797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>
            <w:pPr>
              <w:ind w:left="-170" w:right="-113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50 890,3</w:t>
            </w:r>
          </w:p>
          <w:p w:rsidR="00527975" w:rsidRPr="009F21AE" w:rsidRDefault="00527975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66" w:rsidRPr="00804E66" w:rsidRDefault="00804E66" w:rsidP="00804E6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04E66">
              <w:rPr>
                <w:rFonts w:ascii="Times New Roman" w:hAnsi="Times New Roman" w:cs="Times New Roman"/>
              </w:rPr>
              <w:t>327,0</w:t>
            </w:r>
          </w:p>
          <w:p w:rsidR="00527975" w:rsidRPr="009F21AE" w:rsidRDefault="00527975" w:rsidP="00804E6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 w:rsidP="00804E6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804E66" w:rsidRPr="00804E66" w:rsidRDefault="00804E66" w:rsidP="00804E6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04E66">
              <w:rPr>
                <w:rFonts w:ascii="Times New Roman" w:hAnsi="Times New Roman" w:cs="Times New Roman"/>
              </w:rPr>
              <w:t>325391,92</w:t>
            </w:r>
          </w:p>
          <w:p w:rsidR="00527975" w:rsidRPr="00804E66" w:rsidRDefault="00527975" w:rsidP="00804E66">
            <w:pPr>
              <w:pStyle w:val="ConsPlusTitle"/>
              <w:widowControl/>
              <w:ind w:left="-107" w:right="-108" w:hanging="22"/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  <w:tr w:rsidR="00527975" w:rsidTr="00F829A6">
        <w:trPr>
          <w:gridBefore w:val="1"/>
          <w:wBefore w:w="13" w:type="dxa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ind w:left="-70" w:right="-70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Снос ветхих и аварийных домов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городского хозяйства;</w:t>
            </w:r>
          </w:p>
          <w:p w:rsidR="00527975" w:rsidRPr="009F21AE" w:rsidRDefault="0052797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МУ «ГСЗ»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5.2.1.</w:t>
            </w:r>
          </w:p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5.2.2.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4 250,6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66" w:rsidRPr="00804E66" w:rsidRDefault="00804E66" w:rsidP="00804E6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04E66">
              <w:rPr>
                <w:rFonts w:ascii="Times New Roman" w:hAnsi="Times New Roman" w:cs="Times New Roman"/>
              </w:rPr>
              <w:t>6367,5</w:t>
            </w:r>
          </w:p>
          <w:p w:rsidR="00527975" w:rsidRPr="009F21AE" w:rsidRDefault="00527975" w:rsidP="00804E6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975" w:rsidTr="00F829A6">
        <w:trPr>
          <w:gridBefore w:val="1"/>
          <w:wBefore w:w="13" w:type="dxa"/>
        </w:trPr>
        <w:tc>
          <w:tcPr>
            <w:tcW w:w="156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Подпрограмма «Разработка (корректировка) генерального плана, правил землепользования и застройки, документации по планировке территории Копейского городского округа»</w:t>
            </w:r>
          </w:p>
        </w:tc>
      </w:tr>
      <w:tr w:rsidR="00527975" w:rsidTr="00F829A6">
        <w:trPr>
          <w:gridBefore w:val="1"/>
          <w:wBefore w:w="13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ind w:left="-70" w:right="-70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Корректировка генерального плана и правил землепользования и застройки Копейского городского округа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градостроительства;</w:t>
            </w:r>
          </w:p>
          <w:p w:rsidR="00527975" w:rsidRPr="009F21AE" w:rsidRDefault="00527975" w:rsidP="004B30A7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6.1.1.</w:t>
            </w:r>
          </w:p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6.3.1.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 w:rsidP="004B30A7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973,6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7</w:t>
            </w:r>
            <w:r w:rsidR="005211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21AE">
              <w:rPr>
                <w:rFonts w:ascii="Times New Roman" w:hAnsi="Times New Roman" w:cs="Times New Roman"/>
                <w:color w:val="000000"/>
              </w:rPr>
              <w:t>026,4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right="-107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 w:rsidP="004B30A7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</w:tc>
      </w:tr>
      <w:tr w:rsidR="00527975" w:rsidTr="00F829A6">
        <w:trPr>
          <w:gridBefore w:val="1"/>
          <w:wBefore w:w="13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ind w:left="-70" w:right="-70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Проект межевания территории для размещения сетей водоснабжения, водоотведения, газоснабжения, электроснабжения, подъездной автодороги к территории в юго-восточной части жилого массива Потанино (для обеспечения земельных участков для многодетных семей объектами инженерной инфраструктуры)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</w:t>
            </w:r>
            <w:proofErr w:type="gramStart"/>
            <w:r w:rsidRPr="009F21AE">
              <w:rPr>
                <w:rFonts w:ascii="Times New Roman" w:hAnsi="Times New Roman" w:cs="Times New Roman"/>
                <w:color w:val="000000"/>
              </w:rPr>
              <w:t>градостроитель-става</w:t>
            </w:r>
            <w:proofErr w:type="gramEnd"/>
          </w:p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6.5.1.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F829A6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356,7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right="-107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</w:tr>
      <w:tr w:rsidR="00527975" w:rsidTr="00F829A6"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527975">
            <w:pPr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Проект межевания территории для размещения сетей водоснабжения, водоотведения,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6.5.1.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841,9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</w:tr>
      <w:tr w:rsidR="00527975" w:rsidTr="00F829A6"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spacing w:line="276" w:lineRule="auto"/>
              <w:rPr>
                <w:color w:val="000000"/>
                <w:sz w:val="4"/>
                <w:szCs w:val="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spacing w:line="276" w:lineRule="auto"/>
              <w:ind w:left="-83" w:right="-69"/>
              <w:rPr>
                <w:color w:val="000000"/>
                <w:sz w:val="4"/>
                <w:szCs w:val="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spacing w:line="27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spacing w:line="27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Default="00527975">
            <w:pPr>
              <w:jc w:val="center"/>
              <w:rPr>
                <w:sz w:val="4"/>
                <w:szCs w:val="4"/>
              </w:rPr>
            </w:pPr>
          </w:p>
          <w:p w:rsidR="009F21AE" w:rsidRPr="00527975" w:rsidRDefault="009F21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7975" w:rsidRPr="00527975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;Times New Roman" w:hAnsi="Times New Roman;Times New Roman" w:cs="Times New Roman;Times New Roman"/>
                <w:b w:val="0"/>
                <w:bCs w:val="0"/>
                <w:color w:val="000000"/>
                <w:sz w:val="4"/>
                <w:szCs w:val="4"/>
              </w:rPr>
            </w:pPr>
          </w:p>
        </w:tc>
      </w:tr>
      <w:tr w:rsidR="00527975" w:rsidTr="00527975">
        <w:tc>
          <w:tcPr>
            <w:tcW w:w="1565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27975" w:rsidRDefault="009F21AE" w:rsidP="00527975">
            <w:pPr>
              <w:suppressAutoHyphens/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t>Окончание</w:t>
            </w:r>
            <w:r w:rsidR="00527975">
              <w:rPr>
                <w:sz w:val="26"/>
                <w:szCs w:val="26"/>
              </w:rPr>
              <w:t xml:space="preserve"> таблицы 4</w:t>
            </w:r>
          </w:p>
        </w:tc>
      </w:tr>
      <w:tr w:rsidR="00527975" w:rsidTr="00F829A6"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ind w:left="-162" w:right="-108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8</w:t>
            </w:r>
          </w:p>
        </w:tc>
      </w:tr>
      <w:tr w:rsidR="00527975" w:rsidTr="00F829A6"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527975">
            <w:pPr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газоснабжения, электроснабжения,</w:t>
            </w:r>
          </w:p>
          <w:p w:rsidR="00527975" w:rsidRPr="009F21AE" w:rsidRDefault="00527975" w:rsidP="0052797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подъездной автодороги к территории севернее         ул. Железняка в </w:t>
            </w:r>
            <w:proofErr w:type="spellStart"/>
            <w:r w:rsidRPr="009F21AE">
              <w:rPr>
                <w:rFonts w:ascii="Times New Roman" w:hAnsi="Times New Roman" w:cs="Times New Roman"/>
                <w:color w:val="000000"/>
              </w:rPr>
              <w:t>Вахрушевском</w:t>
            </w:r>
            <w:proofErr w:type="spellEnd"/>
            <w:r w:rsidRPr="009F21AE">
              <w:rPr>
                <w:rFonts w:ascii="Times New Roman" w:hAnsi="Times New Roman" w:cs="Times New Roman"/>
                <w:color w:val="000000"/>
              </w:rPr>
              <w:t xml:space="preserve"> жилом массиве (для обеспечения земельных участков для многодетных семей объектами инженерной инфраструктуры)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градостроительства</w:t>
            </w:r>
          </w:p>
          <w:p w:rsidR="00527975" w:rsidRPr="009F21AE" w:rsidRDefault="00527975" w:rsidP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</w:tc>
      </w:tr>
      <w:tr w:rsidR="00527975" w:rsidTr="00F829A6"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Разработка проекта «Описание местоположения границ и составление перечня координат характерных точек границ населенного пункта «село – Синеглазово» Копейского городского округа (работы выполнены в 2018 г., оплачены в 2019 г.)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-Управление архитектуры и градостроительства</w:t>
            </w:r>
          </w:p>
          <w:p w:rsidR="00527975" w:rsidRPr="009F21AE" w:rsidRDefault="00527975" w:rsidP="00851B60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- Проектная организация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6.5.1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  <w:p w:rsidR="00527975" w:rsidRPr="009F21AE" w:rsidRDefault="00527975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97,5</w:t>
            </w:r>
          </w:p>
          <w:p w:rsidR="00527975" w:rsidRPr="009F21AE" w:rsidRDefault="00527975" w:rsidP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 w:rsidP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 w:rsidP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27975" w:rsidRPr="009F21AE" w:rsidRDefault="00527975" w:rsidP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F829A6" w:rsidP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F829A6" w:rsidRPr="009F21AE" w:rsidRDefault="00F829A6" w:rsidP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F829A6" w:rsidRPr="009F21AE" w:rsidRDefault="00F829A6" w:rsidP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F829A6" w:rsidRPr="009F21AE" w:rsidRDefault="00F829A6" w:rsidP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F829A6" w:rsidRPr="009F21AE" w:rsidRDefault="00F829A6" w:rsidP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 w:rsidP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  <w:tr w:rsidR="00527975" w:rsidTr="00F829A6"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 w:rsidP="00527975">
            <w:pPr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Проект планировки  территории, расположенной южнее ул. Северной в Октябрьском жилом массиве (стадион, парк)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</w:t>
            </w:r>
          </w:p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527975" w:rsidRPr="009F21AE" w:rsidRDefault="00527975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6.5.1.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</w:p>
          <w:p w:rsidR="00527975" w:rsidRPr="009F21AE" w:rsidRDefault="00527975" w:rsidP="009F21AE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27975" w:rsidRPr="009F21AE" w:rsidRDefault="0052797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75" w:rsidRPr="009F21AE" w:rsidRDefault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</w:t>
            </w:r>
            <w:r w:rsidR="00527975"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527975" w:rsidRPr="009F21AE" w:rsidRDefault="00527975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</w:tr>
      <w:tr w:rsidR="000871FF" w:rsidTr="00F829A6">
        <w:trPr>
          <w:gridBefore w:val="1"/>
          <w:wBefore w:w="13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F829A6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6</w:t>
            </w:r>
            <w:r w:rsidR="000871FF" w:rsidRPr="009F2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 w:rsidP="00804E66">
            <w:pPr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Проект планировки территории  (в части установления красных линий) пр. </w:t>
            </w:r>
            <w:proofErr w:type="gramStart"/>
            <w:r w:rsidRPr="009F21AE">
              <w:rPr>
                <w:rFonts w:ascii="Times New Roman" w:hAnsi="Times New Roman" w:cs="Times New Roman"/>
                <w:color w:val="000000"/>
              </w:rPr>
              <w:t>Коммунистический</w:t>
            </w:r>
            <w:proofErr w:type="gramEnd"/>
            <w:r w:rsidRPr="009F2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29A6" w:rsidRPr="009F21AE">
              <w:rPr>
                <w:rFonts w:ascii="Times New Roman" w:hAnsi="Times New Roman" w:cs="Times New Roman"/>
                <w:color w:val="000000"/>
              </w:rPr>
              <w:t xml:space="preserve">на участке от </w:t>
            </w:r>
            <w:r w:rsidR="00804E66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bookmarkStart w:id="0" w:name="_GoBack"/>
            <w:bookmarkEnd w:id="0"/>
            <w:r w:rsidR="00F829A6" w:rsidRPr="009F21AE">
              <w:rPr>
                <w:rFonts w:ascii="Times New Roman" w:hAnsi="Times New Roman" w:cs="Times New Roman"/>
                <w:color w:val="000000"/>
              </w:rPr>
              <w:t xml:space="preserve">ул. Лихачева до ул. </w:t>
            </w:r>
            <w:proofErr w:type="spellStart"/>
            <w:r w:rsidR="00F829A6" w:rsidRPr="009F21AE">
              <w:rPr>
                <w:rFonts w:ascii="Times New Roman" w:hAnsi="Times New Roman" w:cs="Times New Roman"/>
                <w:color w:val="000000"/>
              </w:rPr>
              <w:t>Федячкина</w:t>
            </w:r>
            <w:proofErr w:type="spellEnd"/>
            <w:r w:rsidR="00F829A6" w:rsidRPr="009F21AE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9F21AE">
              <w:rPr>
                <w:rFonts w:ascii="Times New Roman" w:hAnsi="Times New Roman" w:cs="Times New Roman"/>
                <w:color w:val="000000"/>
              </w:rPr>
              <w:t>г. Копейске (корректировка)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ind w:left="-83" w:right="-69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</w:t>
            </w:r>
          </w:p>
          <w:p w:rsidR="000871FF" w:rsidRPr="009F21AE" w:rsidRDefault="000871FF">
            <w:pPr>
              <w:spacing w:line="276" w:lineRule="auto"/>
              <w:ind w:left="-83" w:right="-69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0871FF" w:rsidRPr="009F21AE" w:rsidRDefault="000871F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A1225B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6.5.1.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местный бюджет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</w:rPr>
              <w:t>областной бюджет</w:t>
            </w:r>
          </w:p>
          <w:p w:rsidR="000871FF" w:rsidRPr="009F21AE" w:rsidRDefault="000871FF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71FF" w:rsidRPr="009F21AE" w:rsidRDefault="000871F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1FF" w:rsidRPr="009F21AE" w:rsidRDefault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494,1</w:t>
            </w:r>
          </w:p>
          <w:p w:rsidR="000871FF" w:rsidRPr="009F21AE" w:rsidRDefault="000871FF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0871FF" w:rsidRPr="009F21AE" w:rsidRDefault="000871FF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  <w:p w:rsidR="000871FF" w:rsidRPr="009F21AE" w:rsidRDefault="000871FF">
            <w:pPr>
              <w:pStyle w:val="ConsPlusTitle"/>
              <w:widowControl/>
              <w:ind w:right="-107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F21AE"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  <w:t>0,0</w:t>
            </w:r>
          </w:p>
          <w:p w:rsidR="000871FF" w:rsidRPr="009F21AE" w:rsidRDefault="000871FF">
            <w:pPr>
              <w:pStyle w:val="ConsPlusTitle"/>
              <w:widowControl/>
              <w:ind w:right="-107"/>
              <w:jc w:val="center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</w:tr>
      <w:tr w:rsidR="00F829A6" w:rsidTr="00F829A6">
        <w:trPr>
          <w:gridBefore w:val="1"/>
          <w:wBefore w:w="13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9F21AE" w:rsidP="00F829A6">
            <w:pPr>
              <w:ind w:left="-107" w:right="-87"/>
              <w:jc w:val="center"/>
              <w:rPr>
                <w:rFonts w:ascii="Times New Roman" w:hAnsi="Times New Roman" w:cs="Times New Roman"/>
              </w:rPr>
            </w:pPr>
            <w:r w:rsidRPr="009F21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F829A6" w:rsidP="00851B6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 xml:space="preserve">Корректировка документации по планировке территории (в части проекта межевания территории), ограниченной ул. </w:t>
            </w:r>
            <w:proofErr w:type="spellStart"/>
            <w:r w:rsidRPr="009F21AE">
              <w:rPr>
                <w:rFonts w:ascii="Times New Roman" w:hAnsi="Times New Roman" w:cs="Times New Roman"/>
                <w:color w:val="000000"/>
              </w:rPr>
              <w:t>Рогалева</w:t>
            </w:r>
            <w:proofErr w:type="spellEnd"/>
            <w:r w:rsidRPr="009F21AE">
              <w:rPr>
                <w:rFonts w:ascii="Times New Roman" w:hAnsi="Times New Roman" w:cs="Times New Roman"/>
                <w:color w:val="000000"/>
              </w:rPr>
              <w:t xml:space="preserve">, пер. </w:t>
            </w:r>
            <w:proofErr w:type="gramStart"/>
            <w:r w:rsidRPr="009F21AE">
              <w:rPr>
                <w:rFonts w:ascii="Times New Roman" w:hAnsi="Times New Roman" w:cs="Times New Roman"/>
                <w:color w:val="000000"/>
              </w:rPr>
              <w:t>Депутатским</w:t>
            </w:r>
            <w:proofErr w:type="gramEnd"/>
            <w:r w:rsidRPr="009F21AE">
              <w:rPr>
                <w:rFonts w:ascii="Times New Roman" w:hAnsi="Times New Roman" w:cs="Times New Roman"/>
                <w:color w:val="000000"/>
              </w:rPr>
              <w:t>, ул. Международной в г. Копейске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F829A6" w:rsidP="00851B60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-Управление архитектуры и градостроительства;</w:t>
            </w:r>
          </w:p>
          <w:p w:rsidR="00F829A6" w:rsidRPr="009F21AE" w:rsidRDefault="00F829A6" w:rsidP="00851B60">
            <w:pPr>
              <w:spacing w:line="276" w:lineRule="auto"/>
              <w:ind w:left="-83" w:right="-69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- Проектная организация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A1225B" w:rsidP="00851B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F829A6" w:rsidP="00851B60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6.5.1.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  <w:p w:rsidR="00F829A6" w:rsidRPr="009F21AE" w:rsidRDefault="00F829A6" w:rsidP="00851B60">
            <w:pPr>
              <w:ind w:left="-113" w:right="-1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 w:rsidP="0085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9A6" w:rsidRPr="009F21AE" w:rsidRDefault="009F21AE" w:rsidP="00F82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157,6</w:t>
            </w:r>
          </w:p>
          <w:p w:rsidR="00F829A6" w:rsidRPr="009F21AE" w:rsidRDefault="00F829A6" w:rsidP="00F82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 w:rsidP="00F82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 w:rsidP="00F82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AE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F829A6" w:rsidRPr="009F21AE" w:rsidRDefault="00F829A6" w:rsidP="00F82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29A6" w:rsidRPr="009F21AE" w:rsidRDefault="00F829A6">
            <w:pPr>
              <w:pStyle w:val="ConsPlusTitle"/>
              <w:widowControl/>
              <w:ind w:left="-108" w:right="-107" w:hanging="2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</w:p>
        </w:tc>
      </w:tr>
    </w:tbl>
    <w:p w:rsidR="00951017" w:rsidRDefault="00951017">
      <w:pPr>
        <w:suppressAutoHyphens/>
        <w:contextualSpacing/>
        <w:jc w:val="right"/>
        <w:rPr>
          <w:sz w:val="28"/>
          <w:szCs w:val="28"/>
        </w:rPr>
      </w:pPr>
    </w:p>
    <w:p w:rsidR="00951017" w:rsidRDefault="00951017">
      <w:pPr>
        <w:sectPr w:rsidR="00951017" w:rsidSect="001A2613">
          <w:headerReference w:type="default" r:id="rId14"/>
          <w:pgSz w:w="16838" w:h="11906" w:orient="landscape"/>
          <w:pgMar w:top="709" w:right="567" w:bottom="709" w:left="1701" w:header="284" w:footer="0" w:gutter="0"/>
          <w:cols w:space="720"/>
          <w:formProt w:val="0"/>
          <w:docGrid w:linePitch="360"/>
        </w:sectPr>
      </w:pPr>
    </w:p>
    <w:p w:rsidR="00951017" w:rsidRDefault="00951017" w:rsidP="002B44AC">
      <w:pPr>
        <w:jc w:val="center"/>
        <w:rPr>
          <w:bCs/>
          <w:sz w:val="28"/>
          <w:szCs w:val="28"/>
          <w:highlight w:val="yellow"/>
        </w:rPr>
      </w:pPr>
    </w:p>
    <w:p w:rsidR="009F21AE" w:rsidRDefault="009F21AE" w:rsidP="002B44AC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V. Ресурсное обеспечение муниципальной программы</w:t>
      </w:r>
    </w:p>
    <w:p w:rsidR="009F21AE" w:rsidRDefault="009F21AE" w:rsidP="002B44AC">
      <w:pPr>
        <w:suppressAutoHyphens/>
        <w:contextualSpacing/>
        <w:jc w:val="center"/>
        <w:rPr>
          <w:sz w:val="28"/>
          <w:szCs w:val="28"/>
        </w:rPr>
      </w:pPr>
    </w:p>
    <w:p w:rsidR="009F21AE" w:rsidRDefault="009F21AE" w:rsidP="002B44AC">
      <w:pPr>
        <w:suppressAutoHyphens/>
        <w:ind w:firstLine="708"/>
        <w:contextualSpacing/>
        <w:jc w:val="both"/>
      </w:pPr>
      <w:r>
        <w:rPr>
          <w:sz w:val="28"/>
          <w:szCs w:val="28"/>
        </w:rPr>
        <w:t>Ресурсное обеспечение муниципальной программы представлено в таблице 5.</w:t>
      </w:r>
    </w:p>
    <w:p w:rsidR="009F21AE" w:rsidRDefault="009F21AE" w:rsidP="0052111D">
      <w:pPr>
        <w:suppressAutoHyphens/>
        <w:ind w:right="-1" w:firstLine="737"/>
        <w:contextualSpacing/>
        <w:jc w:val="right"/>
      </w:pPr>
      <w:r>
        <w:rPr>
          <w:sz w:val="28"/>
          <w:szCs w:val="28"/>
        </w:rPr>
        <w:t>Таблица 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"/>
        <w:gridCol w:w="700"/>
        <w:gridCol w:w="6059"/>
        <w:gridCol w:w="1514"/>
        <w:gridCol w:w="1464"/>
      </w:tblGrid>
      <w:tr w:rsidR="00C92F61" w:rsidTr="00851B60"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F61" w:rsidRDefault="00C92F61" w:rsidP="002B44AC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C92F61" w:rsidRDefault="00C92F61" w:rsidP="002B44AC">
            <w:pPr>
              <w:suppressAutoHyphens/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F61" w:rsidRDefault="00C92F61" w:rsidP="002B44AC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92F61" w:rsidRDefault="00C92F61" w:rsidP="002B44AC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C92F61" w:rsidTr="00851B60"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Default="00C92F61" w:rsidP="002B44AC">
            <w:pPr>
              <w:suppressAutoHyphens/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Default="00C92F61" w:rsidP="002B44AC">
            <w:pPr>
              <w:suppressAutoHyphens/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Default="00C92F61" w:rsidP="002B44AC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1" w:rsidRDefault="00C92F61" w:rsidP="002B44AC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C92F61" w:rsidTr="00743D6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Pr="00C92F61" w:rsidRDefault="00C92F61" w:rsidP="00C92F6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92F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Pr="00C92F61" w:rsidRDefault="00C92F61" w:rsidP="00C92F6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92F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Pr="00C92F61" w:rsidRDefault="00C92F61" w:rsidP="00C92F61">
            <w:pPr>
              <w:suppressAutoHyphens/>
              <w:jc w:val="center"/>
              <w:rPr>
                <w:sz w:val="28"/>
                <w:szCs w:val="22"/>
              </w:rPr>
            </w:pPr>
            <w:r w:rsidRPr="00C92F6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1" w:rsidRPr="00C92F61" w:rsidRDefault="00C92F61" w:rsidP="00C92F61">
            <w:pPr>
              <w:suppressAutoHyphens/>
              <w:jc w:val="center"/>
              <w:rPr>
                <w:sz w:val="28"/>
                <w:szCs w:val="22"/>
              </w:rPr>
            </w:pPr>
            <w:r w:rsidRPr="00C92F61">
              <w:rPr>
                <w:color w:val="000000"/>
                <w:sz w:val="26"/>
                <w:szCs w:val="26"/>
              </w:rPr>
              <w:t>4</w:t>
            </w:r>
          </w:p>
        </w:tc>
      </w:tr>
      <w:tr w:rsidR="0052111D" w:rsidTr="00743D67"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2111D" w:rsidRDefault="0052111D" w:rsidP="002B44AC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2111D" w:rsidRDefault="0052111D" w:rsidP="002B44AC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Всего по Программе,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128462,0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402566,7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 том числе по источникам финансирования: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6782,7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5095,4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67897,4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334945,5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14382,9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21517,3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Внебюджетные источники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39399,0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41008,5</w:t>
            </w:r>
          </w:p>
        </w:tc>
      </w:tr>
      <w:tr w:rsidR="0052111D" w:rsidTr="00743D67"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>1.</w:t>
            </w:r>
          </w:p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«Модернизация объектов коммунальной инфраструктуры», всего,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3061,1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7375,0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 том числе по источникам финансирования: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7371,5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Внебюджетные источники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851B60">
        <w:trPr>
          <w:trHeight w:val="978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2.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«Предоставление работникам бюджетной сферы социальных выплат на приобретение или строительство жилья», всего,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851B60">
        <w:trPr>
          <w:trHeight w:val="513"/>
        </w:trPr>
        <w:tc>
          <w:tcPr>
            <w:tcW w:w="7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 том числе по источникам финансирования: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11D" w:rsidTr="00851B60">
        <w:tc>
          <w:tcPr>
            <w:tcW w:w="7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851B60">
        <w:tc>
          <w:tcPr>
            <w:tcW w:w="7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851B60">
        <w:tc>
          <w:tcPr>
            <w:tcW w:w="7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851B60"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Внебюджетные источники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743D67"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3.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«Оказание молодым семьям государственной поддержки для улучшения жилищных условий», всего,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60613,9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62091,6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 том числе по источникам финансирования: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6782,7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5095,4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7480,7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9550,1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6951,5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6437,6</w:t>
            </w:r>
          </w:p>
        </w:tc>
      </w:tr>
      <w:tr w:rsidR="0052111D" w:rsidTr="00743D67"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Внебюджетные источники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39399,0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470B27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41008,5</w:t>
            </w:r>
          </w:p>
        </w:tc>
      </w:tr>
      <w:tr w:rsidR="0052111D" w:rsidTr="00743D67">
        <w:trPr>
          <w:gridBefore w:val="1"/>
          <w:wBefore w:w="10" w:type="dxa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«Подготовка земельных участков для освоения в целях жилищного строительства», всего,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470B2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362,0</w:t>
            </w:r>
          </w:p>
        </w:tc>
      </w:tr>
      <w:tr w:rsidR="0052111D" w:rsidTr="00743D67">
        <w:trPr>
          <w:gridBefore w:val="1"/>
          <w:wBefore w:w="10" w:type="dxa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 том числе по источникам финансирования: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2111D" w:rsidTr="00743D67">
        <w:trPr>
          <w:gridBefore w:val="1"/>
          <w:wBefore w:w="10" w:type="dxa"/>
          <w:trHeight w:val="25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743D67">
        <w:trPr>
          <w:gridBefore w:val="1"/>
          <w:wBefore w:w="10" w:type="dxa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743D67">
        <w:trPr>
          <w:gridBefore w:val="1"/>
          <w:wBefore w:w="10" w:type="dxa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362,0</w:t>
            </w:r>
          </w:p>
        </w:tc>
      </w:tr>
      <w:tr w:rsidR="0052111D" w:rsidTr="00743D67">
        <w:trPr>
          <w:gridBefore w:val="1"/>
          <w:wBefore w:w="10" w:type="dxa"/>
          <w:trHeight w:val="33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2B44AC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Внебюджетные источники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2B44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</w:tbl>
    <w:p w:rsidR="00BC6A32" w:rsidRDefault="00BC6A32" w:rsidP="0052111D">
      <w:pPr>
        <w:jc w:val="right"/>
        <w:rPr>
          <w:bCs/>
          <w:sz w:val="28"/>
          <w:szCs w:val="28"/>
        </w:rPr>
      </w:pPr>
    </w:p>
    <w:p w:rsidR="00A1225B" w:rsidRDefault="00A1225B" w:rsidP="0052111D">
      <w:pPr>
        <w:jc w:val="right"/>
        <w:rPr>
          <w:bCs/>
          <w:sz w:val="28"/>
          <w:szCs w:val="28"/>
        </w:rPr>
      </w:pPr>
    </w:p>
    <w:p w:rsidR="009F21AE" w:rsidRPr="0052111D" w:rsidRDefault="0052111D" w:rsidP="0052111D">
      <w:pPr>
        <w:jc w:val="right"/>
        <w:rPr>
          <w:bCs/>
          <w:sz w:val="28"/>
          <w:szCs w:val="28"/>
        </w:rPr>
      </w:pPr>
      <w:r w:rsidRPr="0052111D">
        <w:rPr>
          <w:bCs/>
          <w:sz w:val="28"/>
          <w:szCs w:val="28"/>
        </w:rPr>
        <w:lastRenderedPageBreak/>
        <w:t>Окончание таблицы 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6065"/>
        <w:gridCol w:w="1516"/>
        <w:gridCol w:w="1466"/>
      </w:tblGrid>
      <w:tr w:rsidR="00C92F61" w:rsidTr="00851B6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Pr="00C92F61" w:rsidRDefault="00C92F61" w:rsidP="00851B60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92F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Pr="00C92F61" w:rsidRDefault="00C92F61" w:rsidP="00851B60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92F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61" w:rsidRPr="00C92F61" w:rsidRDefault="00C92F61" w:rsidP="00851B60">
            <w:pPr>
              <w:suppressAutoHyphens/>
              <w:jc w:val="center"/>
              <w:rPr>
                <w:sz w:val="28"/>
                <w:szCs w:val="22"/>
              </w:rPr>
            </w:pPr>
            <w:r w:rsidRPr="00C92F6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1" w:rsidRPr="00C92F61" w:rsidRDefault="00C92F61" w:rsidP="00851B60">
            <w:pPr>
              <w:suppressAutoHyphens/>
              <w:jc w:val="center"/>
              <w:rPr>
                <w:sz w:val="28"/>
                <w:szCs w:val="22"/>
              </w:rPr>
            </w:pPr>
            <w:r w:rsidRPr="00C92F61">
              <w:rPr>
                <w:color w:val="000000"/>
                <w:sz w:val="26"/>
                <w:szCs w:val="26"/>
              </w:rPr>
              <w:t>4</w:t>
            </w:r>
          </w:p>
        </w:tc>
      </w:tr>
      <w:tr w:rsidR="0052111D" w:rsidTr="0052111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«Переселение граждан из жилищного фонда, признанного непригодным для проживания», всего,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55140,9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A1225B" w:rsidP="00A12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332086,4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 том числе по источникам финансирования: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50890,3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A1225B" w:rsidP="00A12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sz w:val="26"/>
                <w:szCs w:val="26"/>
              </w:rPr>
              <w:t>325391,9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4250,6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A1225B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6694,5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  <w:rPr>
                <w:sz w:val="28"/>
                <w:szCs w:val="22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Внебюджетные источники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52111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  <w:rPr>
                <w:sz w:val="28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</w:pPr>
            <w:r>
              <w:rPr>
                <w:sz w:val="26"/>
                <w:szCs w:val="26"/>
              </w:rPr>
              <w:t>«Разработка (корректировка) генерального плана и правил землепользования и застройки документации по планировке территории г. Копейска»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9296,1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A1225B" w:rsidP="00A12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651,6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</w:pPr>
            <w:r>
              <w:rPr>
                <w:bCs/>
                <w:color w:val="000000"/>
                <w:sz w:val="26"/>
                <w:szCs w:val="26"/>
              </w:rPr>
              <w:t xml:space="preserve">в том числе по источникам финансирования: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</w:pPr>
            <w:r>
              <w:rPr>
                <w:bCs/>
                <w:color w:val="000000"/>
                <w:sz w:val="26"/>
                <w:szCs w:val="26"/>
              </w:rPr>
              <w:t xml:space="preserve"> Федеральный бюджет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</w:pPr>
            <w:r>
              <w:rPr>
                <w:bCs/>
                <w:color w:val="000000"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7026,4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</w:pPr>
            <w:r>
              <w:rPr>
                <w:bCs/>
                <w:color w:val="000000"/>
                <w:sz w:val="26"/>
                <w:szCs w:val="26"/>
              </w:rPr>
              <w:t xml:space="preserve"> Местный бюджет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2269,7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A1225B" w:rsidP="00A12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651,6</w:t>
            </w:r>
          </w:p>
        </w:tc>
      </w:tr>
      <w:tr w:rsidR="0052111D" w:rsidTr="0052111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  <w:snapToGrid w:val="0"/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1D" w:rsidRDefault="0052111D" w:rsidP="00851B60">
            <w:pPr>
              <w:suppressAutoHyphens/>
            </w:pPr>
            <w:r>
              <w:rPr>
                <w:bCs/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11D" w:rsidRPr="00A1225B" w:rsidRDefault="0052111D" w:rsidP="00851B6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11D" w:rsidRPr="00A1225B" w:rsidRDefault="00A1225B" w:rsidP="00851B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25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52111D" w:rsidRDefault="0052111D" w:rsidP="002B44AC">
      <w:pPr>
        <w:jc w:val="center"/>
        <w:rPr>
          <w:bCs/>
          <w:sz w:val="28"/>
          <w:szCs w:val="28"/>
          <w:highlight w:val="yellow"/>
        </w:rPr>
      </w:pPr>
    </w:p>
    <w:p w:rsidR="00951017" w:rsidRDefault="003D6A50" w:rsidP="002B44AC">
      <w:pPr>
        <w:suppressAutoHyphens/>
        <w:contextualSpacing/>
        <w:jc w:val="center"/>
      </w:pPr>
      <w:r>
        <w:rPr>
          <w:color w:val="000000"/>
          <w:sz w:val="28"/>
          <w:szCs w:val="28"/>
        </w:rPr>
        <w:t>VI. Организация управления и механизм реализации муниципальной программы</w:t>
      </w:r>
    </w:p>
    <w:p w:rsidR="00951017" w:rsidRDefault="00951017" w:rsidP="002B44AC">
      <w:pPr>
        <w:suppressAutoHyphens/>
        <w:ind w:firstLine="709"/>
        <w:contextualSpacing/>
        <w:jc w:val="center"/>
        <w:rPr>
          <w:color w:val="000000"/>
          <w:sz w:val="28"/>
          <w:szCs w:val="28"/>
        </w:rPr>
      </w:pPr>
    </w:p>
    <w:p w:rsidR="00951017" w:rsidRDefault="003D6A50" w:rsidP="002B44AC">
      <w:pPr>
        <w:tabs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Управление реализацией мероприятий муниципальной программы осуществляет ответственный исполнитель муниципальной программы.</w:t>
      </w:r>
    </w:p>
    <w:p w:rsidR="00951017" w:rsidRDefault="003D6A50" w:rsidP="002B44AC">
      <w:pPr>
        <w:suppressAutoHyphens/>
        <w:spacing w:line="252" w:lineRule="auto"/>
        <w:ind w:firstLine="709"/>
        <w:jc w:val="both"/>
      </w:pPr>
      <w:r>
        <w:rPr>
          <w:color w:val="000000"/>
          <w:sz w:val="28"/>
          <w:szCs w:val="28"/>
        </w:rPr>
        <w:t>Ответственный исполнитель, соисполнители муниципальной программы несут равную ответственность за реализацию мероприятий муниципальной  программы, уточняют сроки реализации мероприятий муниципальной программы и объемы их финансирования.</w:t>
      </w:r>
    </w:p>
    <w:p w:rsidR="00951017" w:rsidRDefault="003D6A50" w:rsidP="009F21AE">
      <w:pPr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Взаимодействие и отчетность осуществляются в соответствии с порядком принятия решений о разработке муниципальных программ Копейского городского округа Челябинской области, их формирования и реализации, утвержденным постановлением администрации Копейского городского округа Челябинской области от 05.07.2018 № 1625-п. </w:t>
      </w:r>
    </w:p>
    <w:p w:rsidR="00951017" w:rsidRDefault="003D6A50">
      <w:pPr>
        <w:widowControl w:val="0"/>
        <w:tabs>
          <w:tab w:val="left" w:pos="1134"/>
        </w:tabs>
        <w:suppressAutoHyphens/>
        <w:ind w:firstLine="680"/>
        <w:jc w:val="both"/>
      </w:pPr>
      <w:r>
        <w:rPr>
          <w:color w:val="000000"/>
          <w:sz w:val="28"/>
          <w:szCs w:val="28"/>
        </w:rPr>
        <w:t xml:space="preserve">Ответственный исполнитель муниципальной программы совместно с соисполнителями готовит отчеты о ходе реализации муниципальной программы согласно Порядку </w:t>
      </w:r>
      <w:proofErr w:type="gramStart"/>
      <w:r>
        <w:rPr>
          <w:color w:val="000000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color w:val="000000"/>
          <w:sz w:val="28"/>
          <w:szCs w:val="28"/>
        </w:rPr>
        <w:t xml:space="preserve"> Копейского городского округа, и направляет в управление  экономического развития территории городского округа администрации городского округа. </w:t>
      </w:r>
    </w:p>
    <w:p w:rsidR="00951017" w:rsidRDefault="00951017">
      <w:pPr>
        <w:suppressAutoHyphens/>
        <w:contextualSpacing/>
        <w:jc w:val="both"/>
        <w:rPr>
          <w:rFonts w:ascii="Arial;Times New Roman" w:hAnsi="Arial;Times New Roman" w:cs="Arial;Times New Roman"/>
          <w:color w:val="000000"/>
          <w:sz w:val="28"/>
          <w:szCs w:val="28"/>
        </w:rPr>
      </w:pPr>
    </w:p>
    <w:p w:rsidR="00951017" w:rsidRDefault="003D6A50">
      <w:pPr>
        <w:suppressAutoHyphens/>
        <w:contextualSpacing/>
        <w:jc w:val="center"/>
      </w:pPr>
      <w:r>
        <w:rPr>
          <w:color w:val="000000"/>
          <w:sz w:val="28"/>
          <w:szCs w:val="28"/>
        </w:rPr>
        <w:t xml:space="preserve">VII. Ожидаемые результаты реализации муниципальной программы </w:t>
      </w:r>
    </w:p>
    <w:p w:rsidR="00951017" w:rsidRDefault="00951017">
      <w:pPr>
        <w:suppressAutoHyphens/>
        <w:contextualSpacing/>
        <w:jc w:val="both"/>
        <w:rPr>
          <w:color w:val="000000"/>
          <w:sz w:val="28"/>
          <w:szCs w:val="28"/>
        </w:rPr>
      </w:pPr>
    </w:p>
    <w:p w:rsidR="00951017" w:rsidRDefault="003D6A50">
      <w:pPr>
        <w:suppressAutoHyphens/>
        <w:ind w:firstLine="680"/>
        <w:contextualSpacing/>
        <w:jc w:val="both"/>
      </w:pPr>
      <w:r>
        <w:rPr>
          <w:color w:val="000000"/>
          <w:sz w:val="28"/>
          <w:szCs w:val="28"/>
        </w:rPr>
        <w:t xml:space="preserve">Оценка эффективности и социально-экономических последствий реализации муниципальной программы будет производиться на основе системы целевых индикаторов и индикаторов оценки, которые представляют собой количественные показатели  и позволят вести мониторинг динамики изменений </w:t>
      </w:r>
      <w:r>
        <w:rPr>
          <w:color w:val="000000"/>
          <w:sz w:val="28"/>
          <w:szCs w:val="28"/>
        </w:rPr>
        <w:lastRenderedPageBreak/>
        <w:t>в жилищной сфере за оцениваемый период с целью уточнения или корректировки поставленных задач и проводимых мероприятий.</w:t>
      </w:r>
    </w:p>
    <w:p w:rsidR="00951017" w:rsidRDefault="003D6A50">
      <w:pPr>
        <w:suppressAutoHyphens/>
        <w:jc w:val="both"/>
      </w:pPr>
      <w:r>
        <w:rPr>
          <w:color w:val="000000"/>
          <w:sz w:val="28"/>
          <w:szCs w:val="28"/>
        </w:rPr>
        <w:t xml:space="preserve">      Реализация муниципальной программы должна обеспечить достижение следующих показателей:</w:t>
      </w:r>
    </w:p>
    <w:p w:rsidR="00951017" w:rsidRPr="00851B60" w:rsidRDefault="003D6A50">
      <w:pPr>
        <w:pStyle w:val="ConsPlusNonformat"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– строительство, модернизация и капитальный ремонт инженерных сетей 4,3 км;</w:t>
      </w:r>
    </w:p>
    <w:p w:rsidR="00951017" w:rsidRPr="00851B60" w:rsidRDefault="003D6A50">
      <w:pPr>
        <w:pStyle w:val="ConsPlusNonformat"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– строительство газораспределительных сетей 5,0 км;</w:t>
      </w:r>
    </w:p>
    <w:p w:rsidR="00951017" w:rsidRPr="00851B60" w:rsidRDefault="003D6A50">
      <w:pPr>
        <w:pStyle w:val="ConsPlusNonformat"/>
        <w:tabs>
          <w:tab w:val="left" w:pos="266"/>
        </w:tabs>
        <w:ind w:firstLine="680"/>
        <w:contextualSpacing/>
        <w:jc w:val="both"/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– обеспечение жильем </w:t>
      </w:r>
      <w:r w:rsidR="005472EB"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62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молод</w:t>
      </w:r>
      <w:r w:rsidR="005472EB"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ых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сем</w:t>
      </w:r>
      <w:r w:rsidR="005472EB"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ей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, </w:t>
      </w:r>
      <w:proofErr w:type="gramStart"/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нуждающейся</w:t>
      </w:r>
      <w:proofErr w:type="gramEnd"/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в улучшении жилищных условий;</w:t>
      </w:r>
    </w:p>
    <w:p w:rsidR="00951017" w:rsidRPr="00851B60" w:rsidRDefault="003D6A50">
      <w:pPr>
        <w:pStyle w:val="ConsPlusNonformat"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– предоставление земельных участков площадью </w:t>
      </w:r>
      <w:r w:rsidR="00851B60"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1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0,0 га; </w:t>
      </w:r>
    </w:p>
    <w:p w:rsidR="00951017" w:rsidRPr="00851B60" w:rsidRDefault="003D6A50">
      <w:pPr>
        <w:pStyle w:val="ConsPlusNonformat"/>
        <w:widowControl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– расселение </w:t>
      </w:r>
      <w:r w:rsidR="00851B60" w:rsidRPr="00851B60">
        <w:rPr>
          <w:rFonts w:ascii="Times New Roman;Times New Roman" w:hAnsi="Times New Roman;Times New Roman" w:cs="Times New Roman;Times New Roman"/>
          <w:sz w:val="28"/>
          <w:szCs w:val="28"/>
        </w:rPr>
        <w:t>41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домостроени</w:t>
      </w:r>
      <w:r w:rsidR="00851B60"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я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, признанн</w:t>
      </w:r>
      <w:r w:rsidR="00851B60"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ого</w:t>
      </w: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непригодным для проживания, аварийными и подлежащими сносу;</w:t>
      </w:r>
    </w:p>
    <w:p w:rsidR="00951017" w:rsidRPr="00851B60" w:rsidRDefault="003D6A50">
      <w:pPr>
        <w:pStyle w:val="ConsPlusNonformat"/>
        <w:widowControl/>
        <w:tabs>
          <w:tab w:val="left" w:pos="266"/>
        </w:tabs>
        <w:ind w:firstLine="680"/>
        <w:contextualSpacing/>
        <w:jc w:val="both"/>
        <w:rPr>
          <w:sz w:val="28"/>
          <w:szCs w:val="28"/>
        </w:rPr>
      </w:pPr>
      <w:r w:rsidRPr="00851B60"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>– снос ветхих и аварийных домов;</w:t>
      </w:r>
    </w:p>
    <w:p w:rsidR="00951017" w:rsidRDefault="003D6A50">
      <w:pPr>
        <w:widowControl w:val="0"/>
        <w:suppressAutoHyphens/>
        <w:ind w:firstLine="680"/>
        <w:jc w:val="both"/>
      </w:pPr>
      <w:r w:rsidRPr="00851B60">
        <w:rPr>
          <w:color w:val="000000"/>
          <w:sz w:val="28"/>
          <w:szCs w:val="28"/>
        </w:rPr>
        <w:t>– корректировка генерального планирования.</w:t>
      </w:r>
    </w:p>
    <w:p w:rsidR="00951017" w:rsidRDefault="003D6A50" w:rsidP="00743D67">
      <w:pPr>
        <w:widowControl w:val="0"/>
        <w:ind w:firstLine="709"/>
        <w:jc w:val="both"/>
      </w:pPr>
      <w:r>
        <w:rPr>
          <w:bCs/>
          <w:sz w:val="28"/>
          <w:szCs w:val="28"/>
        </w:rPr>
        <w:t xml:space="preserve">Сведения о целевых показателях (индикаторах) </w:t>
      </w:r>
      <w:r>
        <w:rPr>
          <w:color w:val="000000"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и их значениях</w:t>
      </w:r>
    </w:p>
    <w:p w:rsidR="00951017" w:rsidRDefault="003D6A50">
      <w:pPr>
        <w:keepNext/>
        <w:widowControl w:val="0"/>
        <w:tabs>
          <w:tab w:val="left" w:pos="8072"/>
        </w:tabs>
        <w:ind w:left="720" w:firstLine="709"/>
        <w:jc w:val="right"/>
      </w:pPr>
      <w:r>
        <w:rPr>
          <w:bCs/>
          <w:sz w:val="28"/>
          <w:szCs w:val="28"/>
        </w:rPr>
        <w:t>Таблица 6</w:t>
      </w: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495"/>
        <w:gridCol w:w="851"/>
        <w:gridCol w:w="992"/>
        <w:gridCol w:w="1031"/>
      </w:tblGrid>
      <w:tr w:rsidR="00951017" w:rsidTr="00743D67">
        <w:trPr>
          <w:trHeight w:val="54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spacing w:line="240" w:lineRule="atLeast"/>
              <w:jc w:val="both"/>
            </w:pPr>
            <w:r>
              <w:t>№</w:t>
            </w:r>
          </w:p>
          <w:p w:rsidR="00951017" w:rsidRDefault="003D6A50">
            <w:pPr>
              <w:spacing w:line="240" w:lineRule="atLeas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spacing w:line="240" w:lineRule="atLeast"/>
              <w:jc w:val="both"/>
            </w:pPr>
            <w:r>
              <w:t xml:space="preserve">Наименование целевого показателя (индикатора)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Default="003D6A50">
            <w:pPr>
              <w:spacing w:line="240" w:lineRule="atLeast"/>
              <w:jc w:val="both"/>
            </w:pPr>
            <w:proofErr w:type="spellStart"/>
            <w:r>
              <w:t>Еди</w:t>
            </w:r>
            <w:proofErr w:type="spellEnd"/>
            <w:r>
              <w:t>-</w:t>
            </w:r>
          </w:p>
          <w:p w:rsidR="00951017" w:rsidRDefault="003D6A50">
            <w:pPr>
              <w:spacing w:line="240" w:lineRule="atLeast"/>
              <w:jc w:val="both"/>
            </w:pPr>
            <w:proofErr w:type="spellStart"/>
            <w:r>
              <w:t>ница</w:t>
            </w:r>
            <w:proofErr w:type="spellEnd"/>
          </w:p>
          <w:p w:rsidR="00951017" w:rsidRDefault="003D6A50">
            <w:pPr>
              <w:spacing w:line="240" w:lineRule="atLeast"/>
              <w:jc w:val="both"/>
            </w:pPr>
            <w:proofErr w:type="spellStart"/>
            <w:proofErr w:type="gramStart"/>
            <w:r>
              <w:t>изме</w:t>
            </w:r>
            <w:proofErr w:type="spellEnd"/>
            <w:r>
              <w:t>-рения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Default="003D6A50">
            <w:pPr>
              <w:spacing w:line="240" w:lineRule="atLeast"/>
              <w:jc w:val="center"/>
            </w:pPr>
            <w:r>
              <w:t>Значения целевых показателей</w:t>
            </w:r>
          </w:p>
          <w:p w:rsidR="00951017" w:rsidRDefault="003D6A50">
            <w:pPr>
              <w:spacing w:line="240" w:lineRule="atLeast"/>
              <w:jc w:val="center"/>
            </w:pPr>
            <w:r>
              <w:t xml:space="preserve"> (индикаторов)</w:t>
            </w:r>
          </w:p>
        </w:tc>
      </w:tr>
      <w:tr w:rsidR="00743D67" w:rsidTr="00743D67">
        <w:trPr>
          <w:trHeight w:val="26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6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2019</w:t>
            </w:r>
          </w:p>
          <w:p w:rsidR="00743D67" w:rsidRDefault="00743D67">
            <w:pPr>
              <w:spacing w:line="240" w:lineRule="atLeast"/>
              <w:jc w:val="center"/>
            </w:pPr>
            <w:r>
              <w:t>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2020</w:t>
            </w:r>
          </w:p>
          <w:p w:rsidR="00743D67" w:rsidRDefault="00743D67">
            <w:pPr>
              <w:spacing w:line="240" w:lineRule="atLeast"/>
              <w:jc w:val="center"/>
            </w:pPr>
            <w:r>
              <w:t>год</w:t>
            </w:r>
          </w:p>
        </w:tc>
      </w:tr>
      <w:tr w:rsidR="00743D67" w:rsidTr="00743D67">
        <w:trPr>
          <w:trHeight w:val="1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5</w:t>
            </w: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Подпрограмма 1.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1.1.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rPr>
                <w:highlight w:val="yellow"/>
                <w:lang w:eastAsia="en-US"/>
              </w:rPr>
            </w:pPr>
            <w:r>
              <w:rPr>
                <w:color w:val="000000"/>
              </w:rPr>
              <w:t>Задача 1. Модернизация объектов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ind w:right="-113"/>
              <w:jc w:val="center"/>
            </w:pPr>
            <w:r>
              <w:t>1.1.1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Объем строительства, модернизация и капитальный ремонт инженерных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4,3</w:t>
            </w: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left="-57" w:right="-113"/>
            </w:pPr>
            <w:r>
              <w:t>1.1.2.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Объем строительства газораспределительных сетей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2,5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2,5</w:t>
            </w: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2.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Подпрограмма 2. «Предоставление работникам бюджетной сферы, нуждающимся в улучшении жилищных условий, социальных выплат на приобретение или строительство жилья»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</w:pP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rPr>
                <w:highlight w:val="yellow"/>
              </w:rPr>
            </w:pPr>
            <w:r>
              <w:t>2.1.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</w:pPr>
            <w:r>
              <w:rPr>
                <w:color w:val="000000"/>
              </w:rPr>
              <w:t>Задача 1. Предоставление работникам бюджетной сферы социальных выплат на приобретение жилья  или строительство индивидуального жилого дома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2.1.1.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Количество семей работников бюджетной сферы, улучшивших жилищные условия, в том числе с помощью развития  ипотечных жилищных кредитов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 w:rsidP="00C92F61">
            <w:pPr>
              <w:ind w:left="-108"/>
              <w:jc w:val="center"/>
            </w:pPr>
            <w:r>
              <w:t>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C92F61">
            <w:pPr>
              <w:jc w:val="center"/>
            </w:pPr>
            <w:r>
              <w:t>0</w:t>
            </w: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  <w:rPr>
                <w:highlight w:val="yellow"/>
              </w:rPr>
            </w:pPr>
            <w:r>
              <w:t>3.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</w:pPr>
            <w:r>
              <w:rPr>
                <w:lang w:eastAsia="en-US"/>
              </w:rPr>
              <w:t>Подпрограмма 3. «Оказание молодым семьям государственной поддержки для улучшения жилищных условий»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</w:tr>
      <w:tr w:rsidR="00743D67" w:rsidTr="00BC6A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3.1.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Задача 1. 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3D67" w:rsidRDefault="00743D67"/>
        </w:tc>
        <w:tc>
          <w:tcPr>
            <w:tcW w:w="6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6A32" w:rsidRDefault="00BC6A32"/>
          <w:p w:rsidR="00743D67" w:rsidRDefault="00743D67"/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</w:tr>
      <w:tr w:rsidR="00743D67" w:rsidTr="00BC6A32">
        <w:trPr>
          <w:trHeight w:val="89"/>
        </w:trPr>
        <w:tc>
          <w:tcPr>
            <w:tcW w:w="100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D67" w:rsidRDefault="00743D67" w:rsidP="00743D67">
            <w:pPr>
              <w:snapToGrid w:val="0"/>
              <w:spacing w:line="240" w:lineRule="atLeast"/>
              <w:jc w:val="right"/>
              <w:rPr>
                <w:highlight w:val="yellow"/>
                <w:lang w:eastAsia="en-US"/>
              </w:rPr>
            </w:pPr>
            <w:r>
              <w:lastRenderedPageBreak/>
              <w:t>Продолжение таблицы 6</w:t>
            </w: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 w:rsidP="00851B6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 w:rsidP="00851B6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 w:rsidP="00851B60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 w:rsidP="00851B60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 w:rsidP="00851B60">
            <w:pPr>
              <w:spacing w:line="240" w:lineRule="atLeast"/>
              <w:jc w:val="center"/>
            </w:pPr>
            <w:r>
              <w:t>5</w:t>
            </w:r>
          </w:p>
        </w:tc>
      </w:tr>
      <w:tr w:rsidR="00743D67" w:rsidTr="00743D67">
        <w:trPr>
          <w:trHeight w:val="11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3.1.1.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tabs>
                <w:tab w:val="left" w:pos="0"/>
              </w:tabs>
              <w:ind w:left="-57" w:right="-113"/>
            </w:pPr>
            <w:r>
              <w:t>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31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 w:rsidP="00C92F61">
            <w:pPr>
              <w:jc w:val="center"/>
            </w:pPr>
            <w:r>
              <w:t>3</w:t>
            </w:r>
            <w:r w:rsidR="00C92F61">
              <w:t>1</w:t>
            </w:r>
          </w:p>
        </w:tc>
      </w:tr>
      <w:tr w:rsidR="00743D67" w:rsidTr="00743D67">
        <w:trPr>
          <w:trHeight w:val="8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widowControl w:val="0"/>
              <w:tabs>
                <w:tab w:val="left" w:pos="1230"/>
              </w:tabs>
              <w:snapToGrid w:val="0"/>
              <w:jc w:val="both"/>
            </w:pPr>
            <w:r>
              <w:t>3.2.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widowControl w:val="0"/>
              <w:tabs>
                <w:tab w:val="left" w:pos="1230"/>
              </w:tabs>
            </w:pPr>
            <w:r>
              <w:rPr>
                <w:color w:val="000000"/>
              </w:rPr>
              <w:t xml:space="preserve">Задача 2. </w:t>
            </w:r>
            <w:r>
              <w:t>Предоставление молодым семьям —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tabs>
                <w:tab w:val="left" w:pos="-77"/>
              </w:tabs>
              <w:ind w:left="720" w:right="-113" w:hanging="77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</w:p>
        </w:tc>
      </w:tr>
      <w:tr w:rsidR="00743D67" w:rsidTr="00743D67">
        <w:trPr>
          <w:trHeight w:val="6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both"/>
              <w:rPr>
                <w:highlight w:val="yellow"/>
              </w:rPr>
            </w:pPr>
            <w:r>
              <w:t>4.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</w:pPr>
            <w:r>
              <w:rPr>
                <w:lang w:eastAsia="en-US"/>
              </w:rPr>
              <w:t>Подпрограмма 4. «Подготовка земельных участков для освоения в целях жилищного строительства»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743D67" w:rsidTr="00743D6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4.1.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Задача 1. 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743D67" w:rsidTr="00743D67">
        <w:trPr>
          <w:trHeight w:val="4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4.1.1.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Площадь предоставленных земельных участков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tabs>
                <w:tab w:val="left" w:pos="64"/>
              </w:tabs>
              <w:ind w:left="-219" w:right="-108" w:firstLine="31"/>
              <w:jc w:val="center"/>
            </w:pPr>
            <w:r>
              <w:t>Гектар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5,0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5,0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both"/>
            </w:pPr>
            <w:r>
              <w:t>5.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</w:pPr>
            <w:r>
              <w:rPr>
                <w:lang w:eastAsia="en-US"/>
              </w:rPr>
              <w:t>Подпрограмма 5. «Переселение граждан из жилищного фонда, признанного непригодным для проживания»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5.1.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Задача 1. Обеспечение комфортным жильем граждан путем расселения домостроений, признанных непригодными для проживания, аварийными и подлежащими сносу, а также сноса ветхих и аварийных домов и вывоз строительного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5.1.1.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Количество расселенных домостроений, признанных непригодными для проживания, аварийными и подлежащими сносу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C92F61">
            <w:pPr>
              <w:jc w:val="center"/>
            </w:pPr>
            <w:r>
              <w:t>18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5.2.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Задача 2. Ликвидация аварийного жилищного фонда, снос ветхих и аварийных домов и вывоз строительного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743D67" w:rsidTr="00743D6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5.2.1.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Количество снесенных ветхих и аварийных домов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41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C92F61">
            <w:pPr>
              <w:jc w:val="center"/>
            </w:pPr>
            <w:r>
              <w:t>1</w:t>
            </w:r>
            <w:r w:rsidR="00743D67">
              <w:t>6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5.2.2.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Количество снесенных ветхих и аварийных домов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Тыс.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11,1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C92F61">
            <w:pPr>
              <w:jc w:val="center"/>
            </w:pPr>
            <w:r>
              <w:t>4,7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5.2.3.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Максимальное количество дней между полным расселением одного дома и его сносом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5472EB">
            <w:pPr>
              <w:jc w:val="center"/>
            </w:pPr>
            <w:r>
              <w:t>Д</w:t>
            </w:r>
            <w:r w:rsidR="00743D67">
              <w:t>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360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360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227"/>
            </w:pPr>
            <w:r>
              <w:t>5.2.4.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 xml:space="preserve">Максимальное количество дней между сносом одного дома и вывозом строительного мусора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30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pacing w:line="240" w:lineRule="atLeast"/>
            </w:pPr>
            <w:r>
              <w:t>Подпрограмма 6. «Разработка (корректировка) генерального плана, правил землепользования и застройки, документации по планировке территории Копейского городского округа»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6.1.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Задача 1. Обеспечение устойчивого развития территории городского округа на основе документов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ind w:right="-113"/>
            </w:pPr>
            <w:r>
              <w:t>6.1.1.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Корректировка генерального плана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widowControl w:val="0"/>
              <w:tabs>
                <w:tab w:val="left" w:pos="1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43D67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6.2.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r>
              <w:t>Задача 2.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Default="00743D67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</w:tr>
    </w:tbl>
    <w:p w:rsidR="00951017" w:rsidRDefault="00951017">
      <w:pPr>
        <w:jc w:val="right"/>
      </w:pPr>
    </w:p>
    <w:p w:rsidR="00743D67" w:rsidRDefault="00743D67">
      <w:pPr>
        <w:jc w:val="right"/>
      </w:pPr>
    </w:p>
    <w:p w:rsidR="005472EB" w:rsidRDefault="005472EB">
      <w:pPr>
        <w:jc w:val="right"/>
      </w:pPr>
    </w:p>
    <w:p w:rsidR="00743D67" w:rsidRDefault="00743D67">
      <w:pPr>
        <w:jc w:val="right"/>
      </w:pPr>
      <w:r>
        <w:lastRenderedPageBreak/>
        <w:t>Окончание таблицы 6</w:t>
      </w:r>
    </w:p>
    <w:tbl>
      <w:tblPr>
        <w:tblW w:w="1003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2"/>
        <w:gridCol w:w="6495"/>
        <w:gridCol w:w="851"/>
        <w:gridCol w:w="992"/>
        <w:gridCol w:w="1027"/>
      </w:tblGrid>
      <w:tr w:rsidR="00BC6A32" w:rsidTr="00BC6A32">
        <w:trPr>
          <w:trHeight w:val="3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pacing w:line="240" w:lineRule="atLeast"/>
              <w:jc w:val="center"/>
            </w:pPr>
            <w:r>
              <w:t>5</w:t>
            </w:r>
          </w:p>
        </w:tc>
      </w:tr>
      <w:tr w:rsidR="00BC6A32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r>
              <w:t>6.3.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r>
              <w:t>Задача 3.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32" w:rsidRDefault="00BC6A32" w:rsidP="00851B6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BC6A32" w:rsidTr="00743D67">
        <w:trPr>
          <w:trHeight w:val="4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ind w:right="-113"/>
            </w:pPr>
            <w:r>
              <w:t>6.3.1.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r>
              <w:t>Корректировка правил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32" w:rsidRDefault="00BC6A3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6A32" w:rsidTr="00743D67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r>
              <w:t>6.4.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r>
              <w:t>Задача 4. Обеспечение благоприятных условий жизнедеятельности населения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rPr>
                <w:highlight w:val="yellow"/>
              </w:rPr>
            </w:pPr>
          </w:p>
        </w:tc>
      </w:tr>
      <w:tr w:rsidR="00BC6A32" w:rsidTr="00C92F61">
        <w:trPr>
          <w:trHeight w:val="1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r>
              <w:t>6.5.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r>
              <w:t>Задача 5. Осуществление градостроительной деятельности с соблюдением требований охраны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32" w:rsidRDefault="00BC6A32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BC6A32" w:rsidTr="00743D67">
        <w:trPr>
          <w:trHeight w:val="3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ind w:right="-113"/>
            </w:pPr>
            <w:r>
              <w:t>6.5.1.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r>
              <w:t>Разработка документации по планировке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32" w:rsidRDefault="00BC6A3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32" w:rsidRDefault="00BC6A3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51017" w:rsidRDefault="00951017">
      <w:pPr>
        <w:jc w:val="right"/>
        <w:rPr>
          <w:highlight w:val="yellow"/>
        </w:rPr>
      </w:pPr>
    </w:p>
    <w:p w:rsidR="00951017" w:rsidRDefault="00951017">
      <w:pPr>
        <w:shd w:val="clear" w:color="auto" w:fill="FFFFFF"/>
        <w:spacing w:line="240" w:lineRule="atLeast"/>
        <w:ind w:left="720" w:firstLine="709"/>
        <w:jc w:val="both"/>
        <w:rPr>
          <w:sz w:val="26"/>
          <w:szCs w:val="26"/>
        </w:rPr>
      </w:pPr>
    </w:p>
    <w:p w:rsidR="00951017" w:rsidRDefault="003D6A50">
      <w:pPr>
        <w:shd w:val="clear" w:color="auto" w:fill="FFFFFF"/>
        <w:spacing w:line="240" w:lineRule="atLeast"/>
        <w:ind w:firstLine="680"/>
        <w:jc w:val="both"/>
      </w:pP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Финансово-экономическое обоснование муниципальной программы</w:t>
      </w:r>
    </w:p>
    <w:p w:rsidR="00951017" w:rsidRDefault="00951017">
      <w:pPr>
        <w:shd w:val="clear" w:color="auto" w:fill="FFFFFF"/>
        <w:spacing w:line="240" w:lineRule="atLeast"/>
        <w:ind w:left="720" w:firstLine="709"/>
        <w:jc w:val="both"/>
        <w:rPr>
          <w:sz w:val="28"/>
          <w:szCs w:val="28"/>
        </w:rPr>
      </w:pPr>
    </w:p>
    <w:p w:rsidR="00951017" w:rsidRDefault="003D6A50">
      <w:pPr>
        <w:shd w:val="clear" w:color="auto" w:fill="FFFFFF"/>
        <w:spacing w:line="240" w:lineRule="atLeast"/>
        <w:ind w:firstLine="680"/>
        <w:jc w:val="both"/>
      </w:pPr>
      <w:r>
        <w:rPr>
          <w:sz w:val="28"/>
          <w:szCs w:val="28"/>
        </w:rPr>
        <w:t>Планирование бюджетных ассигнований осуществлялось в соответствии с методикой и порядком планирования бюджетных ассигнований бюджета городского округа на 2019 год и плановый период 2020 и 2021 годов.</w:t>
      </w:r>
    </w:p>
    <w:p w:rsidR="00951017" w:rsidRDefault="003D6A50">
      <w:pPr>
        <w:shd w:val="clear" w:color="auto" w:fill="FFFFFF"/>
        <w:tabs>
          <w:tab w:val="left" w:pos="4135"/>
        </w:tabs>
        <w:spacing w:line="240" w:lineRule="atLeast"/>
        <w:ind w:firstLine="680"/>
        <w:jc w:val="both"/>
      </w:pPr>
      <w:r>
        <w:rPr>
          <w:sz w:val="28"/>
          <w:szCs w:val="28"/>
        </w:rPr>
        <w:t>Обоснование бюджетных ассигнований, предлагаемых на реализацию Программы на 2019 -202</w:t>
      </w:r>
      <w:r w:rsidR="00E5605B">
        <w:rPr>
          <w:sz w:val="28"/>
          <w:szCs w:val="28"/>
        </w:rPr>
        <w:t>0</w:t>
      </w:r>
      <w:r>
        <w:rPr>
          <w:sz w:val="28"/>
          <w:szCs w:val="28"/>
        </w:rPr>
        <w:t xml:space="preserve"> годы представлено в таблице 7: </w:t>
      </w:r>
    </w:p>
    <w:p w:rsidR="00AB6C6C" w:rsidRDefault="00AB6C6C">
      <w:pPr>
        <w:shd w:val="clear" w:color="auto" w:fill="FFFFFF"/>
        <w:tabs>
          <w:tab w:val="left" w:pos="7726"/>
        </w:tabs>
        <w:spacing w:line="240" w:lineRule="atLeast"/>
        <w:ind w:left="720" w:firstLine="709"/>
        <w:jc w:val="right"/>
        <w:rPr>
          <w:sz w:val="28"/>
          <w:szCs w:val="28"/>
        </w:rPr>
      </w:pPr>
    </w:p>
    <w:p w:rsidR="00951017" w:rsidRDefault="003D6A50">
      <w:pPr>
        <w:shd w:val="clear" w:color="auto" w:fill="FFFFFF"/>
        <w:tabs>
          <w:tab w:val="left" w:pos="7726"/>
        </w:tabs>
        <w:spacing w:line="240" w:lineRule="atLeast"/>
        <w:ind w:left="720" w:firstLine="709"/>
        <w:jc w:val="right"/>
      </w:pPr>
      <w:r>
        <w:rPr>
          <w:sz w:val="28"/>
          <w:szCs w:val="28"/>
        </w:rPr>
        <w:t>Таблица 7</w:t>
      </w:r>
    </w:p>
    <w:tbl>
      <w:tblPr>
        <w:tblW w:w="100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6760"/>
        <w:gridCol w:w="1417"/>
        <w:gridCol w:w="1309"/>
      </w:tblGrid>
      <w:tr w:rsidR="00951017" w:rsidTr="00AB6C6C">
        <w:trPr>
          <w:trHeight w:val="42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AB6C6C" w:rsidRDefault="003D6A50">
            <w:pPr>
              <w:spacing w:line="240" w:lineRule="atLeast"/>
              <w:jc w:val="center"/>
            </w:pPr>
            <w:r w:rsidRPr="00AB6C6C">
              <w:t>№</w:t>
            </w:r>
          </w:p>
          <w:p w:rsidR="00951017" w:rsidRPr="00AB6C6C" w:rsidRDefault="003D6A50">
            <w:pPr>
              <w:spacing w:line="240" w:lineRule="atLeast"/>
              <w:jc w:val="center"/>
            </w:pPr>
            <w:proofErr w:type="gramStart"/>
            <w:r w:rsidRPr="00AB6C6C">
              <w:t>п</w:t>
            </w:r>
            <w:proofErr w:type="gramEnd"/>
            <w:r w:rsidRPr="00AB6C6C">
              <w:t>/п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17" w:rsidRPr="00AB6C6C" w:rsidRDefault="003D6A50">
            <w:pPr>
              <w:spacing w:line="240" w:lineRule="atLeast"/>
              <w:jc w:val="center"/>
            </w:pPr>
            <w:r w:rsidRPr="00AB6C6C">
              <w:t>Наименование подпрограммы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17" w:rsidRPr="00AB6C6C" w:rsidRDefault="003D6A50">
            <w:pPr>
              <w:spacing w:line="240" w:lineRule="atLeast"/>
              <w:jc w:val="center"/>
            </w:pPr>
            <w:r w:rsidRPr="00AB6C6C">
              <w:t>Бюджетные ассигнования, тыс. руб.</w:t>
            </w:r>
          </w:p>
        </w:tc>
      </w:tr>
      <w:tr w:rsidR="00743D67" w:rsidTr="00AB6C6C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napToGrid w:val="0"/>
              <w:spacing w:line="240" w:lineRule="atLeast"/>
              <w:jc w:val="center"/>
            </w:pPr>
          </w:p>
        </w:tc>
        <w:tc>
          <w:tcPr>
            <w:tcW w:w="6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napToGrid w:val="0"/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 xml:space="preserve">2019 </w:t>
            </w:r>
          </w:p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 xml:space="preserve">2020 </w:t>
            </w:r>
          </w:p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год</w:t>
            </w:r>
          </w:p>
        </w:tc>
      </w:tr>
      <w:tr w:rsidR="00743D67" w:rsidTr="00AB6C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4</w:t>
            </w:r>
          </w:p>
        </w:tc>
      </w:tr>
      <w:tr w:rsidR="00A1225B" w:rsidTr="00FE002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25B" w:rsidRPr="00AB6C6C" w:rsidRDefault="00A1225B">
            <w:pPr>
              <w:spacing w:line="240" w:lineRule="atLeast"/>
              <w:jc w:val="center"/>
            </w:pPr>
            <w:r w:rsidRPr="00AB6C6C">
              <w:t>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25B" w:rsidRPr="00AB6C6C" w:rsidRDefault="00A1225B">
            <w:pPr>
              <w:spacing w:line="240" w:lineRule="atLeast"/>
              <w:ind w:left="-108" w:right="-249"/>
              <w:jc w:val="both"/>
            </w:pPr>
            <w:r w:rsidRPr="00AB6C6C">
              <w:t>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3061,1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7375,0</w:t>
            </w:r>
          </w:p>
        </w:tc>
      </w:tr>
      <w:tr w:rsidR="00743D67" w:rsidTr="00AB6C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spacing w:line="240" w:lineRule="atLeast"/>
              <w:jc w:val="center"/>
            </w:pPr>
            <w:r w:rsidRPr="00AB6C6C">
              <w:t>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B6C6C" w:rsidRDefault="00743D67">
            <w:pPr>
              <w:ind w:left="-108" w:right="-108"/>
            </w:pPr>
            <w:r w:rsidRPr="00AB6C6C">
              <w:t>Предоставление работникам бюджетной сферы, нуждающимся в улучшении жилищных условий, социальных выплат на приобретение или строительство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67" w:rsidRPr="00A1225B" w:rsidRDefault="00743D67" w:rsidP="00470B27">
            <w:pPr>
              <w:spacing w:line="240" w:lineRule="atLeast"/>
              <w:ind w:right="-113"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67" w:rsidRPr="00A1225B" w:rsidRDefault="00743D67" w:rsidP="00470B27">
            <w:pPr>
              <w:spacing w:line="240" w:lineRule="atLeast"/>
              <w:ind w:right="-113"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</w:rPr>
              <w:t>0,0</w:t>
            </w:r>
          </w:p>
        </w:tc>
      </w:tr>
      <w:tr w:rsidR="00A1225B" w:rsidTr="00EB75C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pPr>
              <w:spacing w:line="240" w:lineRule="atLeast"/>
              <w:jc w:val="center"/>
            </w:pPr>
            <w:r w:rsidRPr="00AB6C6C">
              <w:t>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pPr>
              <w:tabs>
                <w:tab w:val="left" w:pos="2154"/>
              </w:tabs>
              <w:ind w:left="-57" w:right="-170"/>
            </w:pPr>
            <w:r w:rsidRPr="00AB6C6C">
              <w:t xml:space="preserve">Оказание молодым семьям государственной поддержки для улучшения жилищных условий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60613,9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62091,6</w:t>
            </w:r>
          </w:p>
        </w:tc>
      </w:tr>
      <w:tr w:rsidR="00A1225B" w:rsidTr="00842A7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pPr>
              <w:spacing w:line="240" w:lineRule="atLeast"/>
              <w:jc w:val="center"/>
            </w:pPr>
            <w:r w:rsidRPr="00AB6C6C">
              <w:t>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r w:rsidRPr="00AB6C6C">
              <w:t xml:space="preserve">Подготовка земельных участков для освоения в целях жилищного строительства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362,0</w:t>
            </w:r>
          </w:p>
        </w:tc>
      </w:tr>
      <w:tr w:rsidR="00A1225B" w:rsidTr="006A247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pPr>
              <w:spacing w:line="240" w:lineRule="atLeast"/>
              <w:jc w:val="center"/>
            </w:pPr>
            <w:r w:rsidRPr="00AB6C6C">
              <w:t>5.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r w:rsidRPr="00AB6C6C">
              <w:t xml:space="preserve">Переселение граждан из жилищного фонда, признанного непригодным для проживания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55140,9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bCs/>
                <w:color w:val="000000"/>
              </w:rPr>
              <w:t>332086,4</w:t>
            </w:r>
          </w:p>
        </w:tc>
      </w:tr>
      <w:tr w:rsidR="00A1225B" w:rsidTr="00F45DB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pPr>
              <w:spacing w:line="240" w:lineRule="atLeast"/>
              <w:jc w:val="center"/>
            </w:pPr>
            <w:r w:rsidRPr="00AB6C6C">
              <w:t>6.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1225B" w:rsidRPr="00AB6C6C" w:rsidRDefault="00A1225B">
            <w:pPr>
              <w:ind w:right="-227"/>
            </w:pPr>
            <w:r w:rsidRPr="00AB6C6C">
              <w:t xml:space="preserve">Разработка (корректировка) генерального плана, правил землепользования и застройки, документации </w:t>
            </w:r>
          </w:p>
          <w:p w:rsidR="00A1225B" w:rsidRPr="00AB6C6C" w:rsidRDefault="00A1225B">
            <w:pPr>
              <w:ind w:right="-227"/>
            </w:pPr>
            <w:r w:rsidRPr="00AB6C6C">
              <w:t>по планировке территории Копейского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9296,1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225B" w:rsidRPr="00A1225B" w:rsidRDefault="00A1225B" w:rsidP="0019125B">
            <w:pPr>
              <w:jc w:val="center"/>
              <w:rPr>
                <w:rFonts w:ascii="Times New Roman" w:hAnsi="Times New Roman" w:cs="Times New Roman"/>
              </w:rPr>
            </w:pPr>
            <w:r w:rsidRPr="00A1225B">
              <w:rPr>
                <w:rFonts w:ascii="Times New Roman" w:hAnsi="Times New Roman" w:cs="Times New Roman"/>
                <w:color w:val="000000"/>
              </w:rPr>
              <w:t>651,6</w:t>
            </w:r>
          </w:p>
        </w:tc>
      </w:tr>
    </w:tbl>
    <w:p w:rsidR="00951017" w:rsidRDefault="00951017">
      <w:pPr>
        <w:shd w:val="clear" w:color="auto" w:fill="FFFFFF"/>
        <w:spacing w:line="240" w:lineRule="atLeast"/>
        <w:jc w:val="center"/>
        <w:rPr>
          <w:sz w:val="28"/>
          <w:szCs w:val="28"/>
          <w:highlight w:val="yellow"/>
        </w:rPr>
      </w:pPr>
    </w:p>
    <w:p w:rsidR="00BC6A32" w:rsidRDefault="00BC6A32">
      <w:pPr>
        <w:shd w:val="clear" w:color="auto" w:fill="FFFFFF"/>
        <w:spacing w:line="240" w:lineRule="atLeast"/>
        <w:jc w:val="center"/>
        <w:rPr>
          <w:sz w:val="28"/>
          <w:szCs w:val="28"/>
          <w:highlight w:val="yellow"/>
        </w:rPr>
      </w:pPr>
    </w:p>
    <w:p w:rsidR="00AB6C6C" w:rsidRDefault="00AB6C6C">
      <w:pPr>
        <w:shd w:val="clear" w:color="auto" w:fill="FFFFFF"/>
        <w:spacing w:line="240" w:lineRule="atLeast"/>
        <w:jc w:val="center"/>
        <w:rPr>
          <w:sz w:val="28"/>
          <w:szCs w:val="28"/>
          <w:highlight w:val="yellow"/>
        </w:rPr>
      </w:pPr>
    </w:p>
    <w:p w:rsidR="00951017" w:rsidRDefault="003D6A50">
      <w:pPr>
        <w:shd w:val="clear" w:color="auto" w:fill="FFFFFF"/>
        <w:spacing w:line="240" w:lineRule="atLeast"/>
      </w:pPr>
      <w:r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Методика оценки эффективности муниципальной программы</w:t>
      </w:r>
    </w:p>
    <w:p w:rsidR="00951017" w:rsidRDefault="00951017">
      <w:pPr>
        <w:shd w:val="clear" w:color="auto" w:fill="FFFFFF"/>
        <w:spacing w:line="240" w:lineRule="atLeast"/>
        <w:ind w:left="720" w:firstLine="709"/>
        <w:jc w:val="both"/>
        <w:rPr>
          <w:sz w:val="28"/>
          <w:szCs w:val="28"/>
          <w:highlight w:val="yellow"/>
        </w:rPr>
      </w:pPr>
    </w:p>
    <w:p w:rsidR="00951017" w:rsidRDefault="003D6A50">
      <w:pPr>
        <w:shd w:val="clear" w:color="auto" w:fill="FFFFFF"/>
        <w:spacing w:line="240" w:lineRule="atLeast"/>
        <w:ind w:firstLine="680"/>
        <w:jc w:val="both"/>
      </w:pPr>
      <w:r>
        <w:rPr>
          <w:color w:val="000000"/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действующим порядком проведения </w:t>
      </w:r>
      <w:proofErr w:type="gramStart"/>
      <w:r>
        <w:rPr>
          <w:color w:val="000000"/>
          <w:sz w:val="28"/>
          <w:szCs w:val="28"/>
        </w:rPr>
        <w:t>оценки эффективности реализации муниципальных программ городского округа</w:t>
      </w:r>
      <w:proofErr w:type="gramEnd"/>
      <w:r>
        <w:rPr>
          <w:color w:val="000000"/>
          <w:sz w:val="28"/>
          <w:szCs w:val="28"/>
        </w:rPr>
        <w:t>.</w:t>
      </w:r>
    </w:p>
    <w:p w:rsidR="00951017" w:rsidRDefault="00951017">
      <w:pPr>
        <w:shd w:val="clear" w:color="auto" w:fill="FFFFFF"/>
        <w:spacing w:line="240" w:lineRule="atLeast"/>
        <w:ind w:left="720" w:firstLine="708"/>
        <w:jc w:val="both"/>
        <w:rPr>
          <w:sz w:val="28"/>
          <w:szCs w:val="28"/>
          <w:highlight w:val="yellow"/>
        </w:rPr>
      </w:pPr>
    </w:p>
    <w:p w:rsidR="00951017" w:rsidRDefault="00951017">
      <w:pPr>
        <w:shd w:val="clear" w:color="auto" w:fill="FFFFFF"/>
        <w:spacing w:line="240" w:lineRule="atLeast"/>
        <w:ind w:left="720" w:firstLine="708"/>
        <w:jc w:val="both"/>
        <w:rPr>
          <w:sz w:val="28"/>
          <w:szCs w:val="28"/>
          <w:highlight w:val="yellow"/>
        </w:rPr>
      </w:pPr>
    </w:p>
    <w:p w:rsidR="00951017" w:rsidRDefault="00951017">
      <w:pPr>
        <w:shd w:val="clear" w:color="auto" w:fill="FFFFFF"/>
        <w:spacing w:line="240" w:lineRule="atLeast"/>
        <w:ind w:left="720" w:firstLine="708"/>
        <w:jc w:val="both"/>
        <w:rPr>
          <w:sz w:val="28"/>
          <w:szCs w:val="28"/>
          <w:highlight w:val="yellow"/>
        </w:rPr>
      </w:pPr>
    </w:p>
    <w:p w:rsidR="000C3658" w:rsidRPr="000C3658" w:rsidRDefault="000C3658" w:rsidP="000C3658">
      <w:pPr>
        <w:contextualSpacing/>
        <w:jc w:val="both"/>
        <w:rPr>
          <w:color w:val="000000"/>
          <w:sz w:val="28"/>
          <w:szCs w:val="28"/>
        </w:rPr>
      </w:pPr>
      <w:r w:rsidRPr="000C3658">
        <w:rPr>
          <w:color w:val="000000"/>
          <w:sz w:val="28"/>
          <w:szCs w:val="28"/>
        </w:rPr>
        <w:t>Начальник управления по имуществу</w:t>
      </w:r>
    </w:p>
    <w:p w:rsidR="000C3658" w:rsidRPr="000C3658" w:rsidRDefault="000C3658" w:rsidP="000C3658">
      <w:pPr>
        <w:contextualSpacing/>
        <w:jc w:val="both"/>
        <w:rPr>
          <w:color w:val="000000"/>
          <w:sz w:val="28"/>
          <w:szCs w:val="28"/>
        </w:rPr>
      </w:pPr>
      <w:r w:rsidRPr="000C3658">
        <w:rPr>
          <w:color w:val="000000"/>
          <w:sz w:val="28"/>
          <w:szCs w:val="28"/>
        </w:rPr>
        <w:t xml:space="preserve">и земельным отношениям администрации </w:t>
      </w:r>
    </w:p>
    <w:p w:rsidR="000C3658" w:rsidRPr="000C3658" w:rsidRDefault="000C3658" w:rsidP="000C3658">
      <w:pPr>
        <w:rPr>
          <w:color w:val="000000"/>
          <w:sz w:val="28"/>
          <w:szCs w:val="28"/>
        </w:rPr>
      </w:pPr>
      <w:r w:rsidRPr="000C3658">
        <w:rPr>
          <w:color w:val="000000"/>
          <w:sz w:val="28"/>
          <w:szCs w:val="28"/>
        </w:rPr>
        <w:t xml:space="preserve">Копейского городского округа        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0C3658">
        <w:rPr>
          <w:color w:val="000000"/>
          <w:sz w:val="28"/>
          <w:szCs w:val="28"/>
        </w:rPr>
        <w:t xml:space="preserve">     Ж.А. Буркова</w:t>
      </w:r>
    </w:p>
    <w:p w:rsidR="00951017" w:rsidRDefault="00951017">
      <w:pPr>
        <w:shd w:val="clear" w:color="auto" w:fill="FFFFFF"/>
        <w:spacing w:line="240" w:lineRule="atLeast"/>
        <w:jc w:val="both"/>
        <w:rPr>
          <w:sz w:val="28"/>
          <w:szCs w:val="28"/>
          <w:highlight w:val="yellow"/>
        </w:rPr>
      </w:pPr>
    </w:p>
    <w:p w:rsidR="00951017" w:rsidRDefault="0095101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951017" w:rsidRDefault="0095101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951017" w:rsidRDefault="00951017">
      <w:pPr>
        <w:shd w:val="clear" w:color="auto" w:fill="FFFFFF"/>
        <w:spacing w:line="240" w:lineRule="atLeast"/>
        <w:jc w:val="both"/>
      </w:pPr>
    </w:p>
    <w:sectPr w:rsidR="00951017" w:rsidSect="00BC6A32">
      <w:headerReference w:type="default" r:id="rId15"/>
      <w:pgSz w:w="11906" w:h="16838"/>
      <w:pgMar w:top="1099" w:right="567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14" w:rsidRDefault="002E2614">
      <w:r>
        <w:separator/>
      </w:r>
    </w:p>
  </w:endnote>
  <w:endnote w:type="continuationSeparator" w:id="0">
    <w:p w:rsidR="002E2614" w:rsidRDefault="002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;MT Extr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;Times New Roman">
    <w:altName w:val="Times New Roman"/>
    <w:panose1 w:val="00000000000000000000"/>
    <w:charset w:val="00"/>
    <w:family w:val="roman"/>
    <w:notTrueType/>
    <w:pitch w:val="default"/>
  </w:font>
  <w:font w:name="Courier New;Letter 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14" w:rsidRDefault="002E2614">
      <w:r>
        <w:separator/>
      </w:r>
    </w:p>
  </w:footnote>
  <w:footnote w:type="continuationSeparator" w:id="0">
    <w:p w:rsidR="002E2614" w:rsidRDefault="002E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60" w:rsidRDefault="00851B60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1A2613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60" w:rsidRDefault="00851B60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1A2613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60" w:rsidRDefault="00851B60">
    <w:pPr>
      <w:pStyle w:val="af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 wp14:anchorId="7D43BA5D" wp14:editId="2A517D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940" cy="183515"/>
              <wp:effectExtent l="0" t="0" r="0" b="0"/>
              <wp:wrapSquare wrapText="largest"/>
              <wp:docPr id="1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1B60" w:rsidRDefault="00851B60">
                          <w:pPr>
                            <w:pStyle w:val="af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A2613">
                            <w:rPr>
                              <w:rStyle w:val="a5"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6" style="position:absolute;left:0;text-align:left;margin-left:0;margin-top:.05pt;width:12.2pt;height:14.4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" filled="f" stroked="f">
              <v:textbox inset="0,0,0,0">
                <w:txbxContent>
                  <w:p w:rsidR="00851B60" w:rsidRDefault="00851B60">
                    <w:pPr>
                      <w:pStyle w:val="af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A2613">
                      <w:rPr>
                        <w:rStyle w:val="a5"/>
                        <w:noProof/>
                      </w:rPr>
                      <w:t>16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B1B"/>
    <w:multiLevelType w:val="multilevel"/>
    <w:tmpl w:val="FF8897F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;MT Extra" w:hint="default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7B2EF3"/>
    <w:multiLevelType w:val="multilevel"/>
    <w:tmpl w:val="DB64065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DF37C8"/>
    <w:multiLevelType w:val="multilevel"/>
    <w:tmpl w:val="48B0E664"/>
    <w:lvl w:ilvl="0">
      <w:start w:val="1"/>
      <w:numFmt w:val="decimal"/>
      <w:pStyle w:val="3"/>
      <w:lvlText w:val="%1)"/>
      <w:lvlJc w:val="left"/>
      <w:pPr>
        <w:tabs>
          <w:tab w:val="num" w:pos="1072"/>
        </w:tabs>
        <w:ind w:left="0" w:firstLine="73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7"/>
    <w:rsid w:val="000871FF"/>
    <w:rsid w:val="000C3658"/>
    <w:rsid w:val="00196DDE"/>
    <w:rsid w:val="001A2613"/>
    <w:rsid w:val="002B44AC"/>
    <w:rsid w:val="002E2614"/>
    <w:rsid w:val="00372815"/>
    <w:rsid w:val="003D6A50"/>
    <w:rsid w:val="00400CF5"/>
    <w:rsid w:val="00470B27"/>
    <w:rsid w:val="004B30A7"/>
    <w:rsid w:val="0052111D"/>
    <w:rsid w:val="00527975"/>
    <w:rsid w:val="005472EB"/>
    <w:rsid w:val="006067FF"/>
    <w:rsid w:val="00743D67"/>
    <w:rsid w:val="00804E66"/>
    <w:rsid w:val="00851B60"/>
    <w:rsid w:val="008C5ABD"/>
    <w:rsid w:val="00924092"/>
    <w:rsid w:val="00951017"/>
    <w:rsid w:val="00955B5F"/>
    <w:rsid w:val="009F21AE"/>
    <w:rsid w:val="00A00A8E"/>
    <w:rsid w:val="00A1225B"/>
    <w:rsid w:val="00AB6C6C"/>
    <w:rsid w:val="00BC6A32"/>
    <w:rsid w:val="00C51371"/>
    <w:rsid w:val="00C601FA"/>
    <w:rsid w:val="00C7598D"/>
    <w:rsid w:val="00C92F61"/>
    <w:rsid w:val="00E5605B"/>
    <w:rsid w:val="00F829A6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spacing w:before="240" w:after="60" w:line="360" w:lineRule="auto"/>
      <w:jc w:val="both"/>
      <w:outlineLvl w:val="2"/>
    </w:pPr>
    <w:rPr>
      <w:rFonts w:cs="Arial;Times New Roman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</w:rPr>
  </w:style>
  <w:style w:type="character" w:customStyle="1" w:styleId="WW8Num2z0">
    <w:name w:val="WW8Num2z0"/>
    <w:qFormat/>
    <w:rPr>
      <w:rFonts w:ascii="Symbol;MT Extra" w:hAnsi="Symbol;MT Extra" w:cs="Symbol;MT Extra"/>
      <w:sz w:val="24"/>
      <w:szCs w:val="24"/>
    </w:rPr>
  </w:style>
  <w:style w:type="character" w:customStyle="1" w:styleId="WW8Num3z0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;MT Extra" w:hAnsi="Symbol;MT Extra" w:cs="Symbol;MT Extr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;MT Extra" w:hAnsi="Symbol;MT Extra" w:cs="Symbol;MT Extra"/>
    </w:rPr>
  </w:style>
  <w:style w:type="character" w:customStyle="1" w:styleId="WW8Num6z1">
    <w:name w:val="WW8Num6z1"/>
    <w:qFormat/>
    <w:rPr>
      <w:rFonts w:ascii="Courier New;Letter Gothic" w:hAnsi="Courier New;Letter Gothic" w:cs="Courier New;Letter Gothic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;MT Extra" w:hAnsi="Symbol;MT Extra" w:cs="Symbol;MT Extra"/>
    </w:rPr>
  </w:style>
  <w:style w:type="character" w:customStyle="1" w:styleId="WW8Num7z1">
    <w:name w:val="WW8Num7z1"/>
    <w:qFormat/>
    <w:rPr>
      <w:rFonts w:ascii="Courier New;Letter Gothic" w:hAnsi="Courier New;Letter Gothic" w:cs="Courier New;Letter Gothic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b/>
      <w:bCs/>
      <w:sz w:val="18"/>
      <w:szCs w:val="18"/>
      <w:lang w:val="ru-RU" w:bidi="ar-SA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qFormat/>
    <w:rPr>
      <w:rFonts w:cs="Arial;Times New Roman"/>
      <w:bCs/>
      <w:sz w:val="28"/>
      <w:szCs w:val="26"/>
    </w:rPr>
  </w:style>
  <w:style w:type="character" w:customStyle="1" w:styleId="313">
    <w:name w:val="Стиль Заголовок 3 + 13 пт Знак"/>
    <w:qFormat/>
    <w:rPr>
      <w:rFonts w:cs="Arial;Times New Roman"/>
      <w:bCs w:val="0"/>
      <w:sz w:val="28"/>
      <w:szCs w:val="26"/>
    </w:rPr>
  </w:style>
  <w:style w:type="character" w:customStyle="1" w:styleId="21">
    <w:name w:val="Основной текст 2 Знак"/>
    <w:qFormat/>
    <w:rPr>
      <w:sz w:val="24"/>
      <w:szCs w:val="24"/>
      <w:lang w:val="ru-RU" w:bidi="ar-SA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a5">
    <w:name w:val="page number"/>
    <w:basedOn w:val="a0"/>
    <w:qFormat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styleId="a7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</w:rPr>
  </w:style>
  <w:style w:type="character" w:customStyle="1" w:styleId="ListLabel6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8">
    <w:name w:val="ListLabel 8"/>
    <w:qFormat/>
    <w:rPr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</w:rPr>
  </w:style>
  <w:style w:type="character" w:customStyle="1" w:styleId="ListLabel12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4">
    <w:name w:val="ListLabel 14"/>
    <w:qFormat/>
    <w:rPr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0">
    <w:name w:val="ListLabel 20"/>
    <w:qFormat/>
    <w:rPr>
      <w:color w:val="000000"/>
      <w:sz w:val="28"/>
      <w:szCs w:val="28"/>
    </w:rPr>
  </w:style>
  <w:style w:type="character" w:customStyle="1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3">
    <w:name w:val="ListLabel 23"/>
    <w:qFormat/>
    <w:rPr>
      <w:color w:val="000000"/>
      <w:sz w:val="28"/>
      <w:szCs w:val="28"/>
    </w:rPr>
  </w:style>
  <w:style w:type="character" w:customStyle="1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6">
    <w:name w:val="ListLabel 26"/>
    <w:qFormat/>
    <w:rPr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9">
    <w:name w:val="ListLabel 29"/>
    <w:qFormat/>
    <w:rPr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2">
    <w:name w:val="ListLabel 32"/>
    <w:qFormat/>
    <w:rPr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5">
    <w:name w:val="ListLabel 35"/>
    <w:qFormat/>
    <w:rPr>
      <w:color w:val="000000"/>
      <w:sz w:val="28"/>
      <w:szCs w:val="28"/>
    </w:rPr>
  </w:style>
  <w:style w:type="character" w:customStyle="1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1">
    <w:name w:val="ListLabel 41"/>
    <w:qFormat/>
    <w:rPr>
      <w:color w:val="000000"/>
      <w:sz w:val="28"/>
      <w:szCs w:val="28"/>
    </w:rPr>
  </w:style>
  <w:style w:type="character" w:customStyle="1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4">
    <w:name w:val="ListLabel 44"/>
    <w:qFormat/>
    <w:rPr>
      <w:color w:val="000000"/>
      <w:sz w:val="28"/>
      <w:szCs w:val="28"/>
    </w:rPr>
  </w:style>
  <w:style w:type="character" w:customStyle="1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7">
    <w:name w:val="ListLabel 47"/>
    <w:qFormat/>
    <w:rPr>
      <w:color w:val="000000"/>
      <w:sz w:val="28"/>
      <w:szCs w:val="28"/>
    </w:rPr>
  </w:style>
  <w:style w:type="character" w:customStyle="1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0">
    <w:name w:val="ListLabel 50"/>
    <w:qFormat/>
    <w:rPr>
      <w:color w:val="000000"/>
      <w:sz w:val="28"/>
      <w:szCs w:val="28"/>
    </w:rPr>
  </w:style>
  <w:style w:type="character" w:customStyle="1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3">
    <w:name w:val="ListLabel 53"/>
    <w:qFormat/>
    <w:rPr>
      <w:color w:val="000000"/>
      <w:sz w:val="28"/>
      <w:szCs w:val="28"/>
    </w:rPr>
  </w:style>
  <w:style w:type="character" w:customStyle="1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6">
    <w:name w:val="ListLabel 56"/>
    <w:qFormat/>
    <w:rPr>
      <w:color w:val="000000"/>
      <w:sz w:val="28"/>
      <w:szCs w:val="28"/>
    </w:rPr>
  </w:style>
  <w:style w:type="character" w:customStyle="1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9">
    <w:name w:val="ListLabel 59"/>
    <w:qFormat/>
    <w:rPr>
      <w:color w:val="000000"/>
      <w:sz w:val="28"/>
      <w:szCs w:val="28"/>
    </w:rPr>
  </w:style>
  <w:style w:type="character" w:customStyle="1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paragraph" w:customStyle="1" w:styleId="a8">
    <w:name w:val="Заголовок"/>
    <w:basedOn w:val="a"/>
    <w:next w:val="a9"/>
    <w:qFormat/>
    <w:pPr>
      <w:jc w:val="center"/>
    </w:pPr>
    <w:rPr>
      <w:b/>
      <w:bCs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130">
    <w:name w:val="Стиль Заголовок 3 + 13 пт"/>
    <w:basedOn w:val="3"/>
    <w:qFormat/>
    <w:pPr>
      <w:numPr>
        <w:numId w:val="0"/>
      </w:numPr>
    </w:pPr>
    <w:rPr>
      <w:bCs w:val="0"/>
    </w:rPr>
  </w:style>
  <w:style w:type="paragraph" w:styleId="ad">
    <w:name w:val="Normal (Web)"/>
    <w:basedOn w:val="a"/>
    <w:qFormat/>
    <w:pPr>
      <w:spacing w:before="280" w:after="280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</w:pPr>
    <w:rPr>
      <w:rFonts w:ascii="Arial;Times New Roman" w:eastAsia="Times New Roman;Times New Roman" w:hAnsi="Arial;Times New Roman" w:cs="Arial;Times New Roman"/>
      <w:b/>
      <w:bCs/>
      <w:sz w:val="24"/>
      <w:szCs w:val="20"/>
      <w:lang w:bidi="ar-SA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suppressAutoHyphens/>
      <w:snapToGrid w:val="0"/>
    </w:pPr>
    <w:rPr>
      <w:rFonts w:ascii="Courier New;Letter Gothic" w:eastAsia="Times New Roman;Times New Roman" w:hAnsi="Courier New;Letter Gothic" w:cs="Courier New;Letter Gothic"/>
      <w:sz w:val="24"/>
      <w:szCs w:val="20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spacing w:before="240" w:after="60" w:line="360" w:lineRule="auto"/>
      <w:jc w:val="both"/>
      <w:outlineLvl w:val="2"/>
    </w:pPr>
    <w:rPr>
      <w:rFonts w:cs="Arial;Times New Roman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</w:rPr>
  </w:style>
  <w:style w:type="character" w:customStyle="1" w:styleId="WW8Num2z0">
    <w:name w:val="WW8Num2z0"/>
    <w:qFormat/>
    <w:rPr>
      <w:rFonts w:ascii="Symbol;MT Extra" w:hAnsi="Symbol;MT Extra" w:cs="Symbol;MT Extra"/>
      <w:sz w:val="24"/>
      <w:szCs w:val="24"/>
    </w:rPr>
  </w:style>
  <w:style w:type="character" w:customStyle="1" w:styleId="WW8Num3z0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;MT Extra" w:hAnsi="Symbol;MT Extra" w:cs="Symbol;MT Extr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;MT Extra" w:hAnsi="Symbol;MT Extra" w:cs="Symbol;MT Extra"/>
    </w:rPr>
  </w:style>
  <w:style w:type="character" w:customStyle="1" w:styleId="WW8Num6z1">
    <w:name w:val="WW8Num6z1"/>
    <w:qFormat/>
    <w:rPr>
      <w:rFonts w:ascii="Courier New;Letter Gothic" w:hAnsi="Courier New;Letter Gothic" w:cs="Courier New;Letter Gothic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;MT Extra" w:hAnsi="Symbol;MT Extra" w:cs="Symbol;MT Extra"/>
    </w:rPr>
  </w:style>
  <w:style w:type="character" w:customStyle="1" w:styleId="WW8Num7z1">
    <w:name w:val="WW8Num7z1"/>
    <w:qFormat/>
    <w:rPr>
      <w:rFonts w:ascii="Courier New;Letter Gothic" w:hAnsi="Courier New;Letter Gothic" w:cs="Courier New;Letter Gothic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b/>
      <w:bCs/>
      <w:sz w:val="18"/>
      <w:szCs w:val="18"/>
      <w:lang w:val="ru-RU" w:bidi="ar-SA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qFormat/>
    <w:rPr>
      <w:rFonts w:cs="Arial;Times New Roman"/>
      <w:bCs/>
      <w:sz w:val="28"/>
      <w:szCs w:val="26"/>
    </w:rPr>
  </w:style>
  <w:style w:type="character" w:customStyle="1" w:styleId="313">
    <w:name w:val="Стиль Заголовок 3 + 13 пт Знак"/>
    <w:qFormat/>
    <w:rPr>
      <w:rFonts w:cs="Arial;Times New Roman"/>
      <w:bCs w:val="0"/>
      <w:sz w:val="28"/>
      <w:szCs w:val="26"/>
    </w:rPr>
  </w:style>
  <w:style w:type="character" w:customStyle="1" w:styleId="21">
    <w:name w:val="Основной текст 2 Знак"/>
    <w:qFormat/>
    <w:rPr>
      <w:sz w:val="24"/>
      <w:szCs w:val="24"/>
      <w:lang w:val="ru-RU" w:bidi="ar-SA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a5">
    <w:name w:val="page number"/>
    <w:basedOn w:val="a0"/>
    <w:qFormat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styleId="a7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</w:rPr>
  </w:style>
  <w:style w:type="character" w:customStyle="1" w:styleId="ListLabel6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8">
    <w:name w:val="ListLabel 8"/>
    <w:qFormat/>
    <w:rPr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</w:rPr>
  </w:style>
  <w:style w:type="character" w:customStyle="1" w:styleId="ListLabel12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4">
    <w:name w:val="ListLabel 14"/>
    <w:qFormat/>
    <w:rPr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0">
    <w:name w:val="ListLabel 20"/>
    <w:qFormat/>
    <w:rPr>
      <w:color w:val="000000"/>
      <w:sz w:val="28"/>
      <w:szCs w:val="28"/>
    </w:rPr>
  </w:style>
  <w:style w:type="character" w:customStyle="1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3">
    <w:name w:val="ListLabel 23"/>
    <w:qFormat/>
    <w:rPr>
      <w:color w:val="000000"/>
      <w:sz w:val="28"/>
      <w:szCs w:val="28"/>
    </w:rPr>
  </w:style>
  <w:style w:type="character" w:customStyle="1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6">
    <w:name w:val="ListLabel 26"/>
    <w:qFormat/>
    <w:rPr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9">
    <w:name w:val="ListLabel 29"/>
    <w:qFormat/>
    <w:rPr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2">
    <w:name w:val="ListLabel 32"/>
    <w:qFormat/>
    <w:rPr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5">
    <w:name w:val="ListLabel 35"/>
    <w:qFormat/>
    <w:rPr>
      <w:color w:val="000000"/>
      <w:sz w:val="28"/>
      <w:szCs w:val="28"/>
    </w:rPr>
  </w:style>
  <w:style w:type="character" w:customStyle="1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1">
    <w:name w:val="ListLabel 41"/>
    <w:qFormat/>
    <w:rPr>
      <w:color w:val="000000"/>
      <w:sz w:val="28"/>
      <w:szCs w:val="28"/>
    </w:rPr>
  </w:style>
  <w:style w:type="character" w:customStyle="1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4">
    <w:name w:val="ListLabel 44"/>
    <w:qFormat/>
    <w:rPr>
      <w:color w:val="000000"/>
      <w:sz w:val="28"/>
      <w:szCs w:val="28"/>
    </w:rPr>
  </w:style>
  <w:style w:type="character" w:customStyle="1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7">
    <w:name w:val="ListLabel 47"/>
    <w:qFormat/>
    <w:rPr>
      <w:color w:val="000000"/>
      <w:sz w:val="28"/>
      <w:szCs w:val="28"/>
    </w:rPr>
  </w:style>
  <w:style w:type="character" w:customStyle="1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0">
    <w:name w:val="ListLabel 50"/>
    <w:qFormat/>
    <w:rPr>
      <w:color w:val="000000"/>
      <w:sz w:val="28"/>
      <w:szCs w:val="28"/>
    </w:rPr>
  </w:style>
  <w:style w:type="character" w:customStyle="1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3">
    <w:name w:val="ListLabel 53"/>
    <w:qFormat/>
    <w:rPr>
      <w:color w:val="000000"/>
      <w:sz w:val="28"/>
      <w:szCs w:val="28"/>
    </w:rPr>
  </w:style>
  <w:style w:type="character" w:customStyle="1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6">
    <w:name w:val="ListLabel 56"/>
    <w:qFormat/>
    <w:rPr>
      <w:color w:val="000000"/>
      <w:sz w:val="28"/>
      <w:szCs w:val="28"/>
    </w:rPr>
  </w:style>
  <w:style w:type="character" w:customStyle="1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9">
    <w:name w:val="ListLabel 59"/>
    <w:qFormat/>
    <w:rPr>
      <w:color w:val="000000"/>
      <w:sz w:val="28"/>
      <w:szCs w:val="28"/>
    </w:rPr>
  </w:style>
  <w:style w:type="character" w:customStyle="1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paragraph" w:customStyle="1" w:styleId="a8">
    <w:name w:val="Заголовок"/>
    <w:basedOn w:val="a"/>
    <w:next w:val="a9"/>
    <w:qFormat/>
    <w:pPr>
      <w:jc w:val="center"/>
    </w:pPr>
    <w:rPr>
      <w:b/>
      <w:bCs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130">
    <w:name w:val="Стиль Заголовок 3 + 13 пт"/>
    <w:basedOn w:val="3"/>
    <w:qFormat/>
    <w:pPr>
      <w:numPr>
        <w:numId w:val="0"/>
      </w:numPr>
    </w:pPr>
    <w:rPr>
      <w:bCs w:val="0"/>
    </w:rPr>
  </w:style>
  <w:style w:type="paragraph" w:styleId="ad">
    <w:name w:val="Normal (Web)"/>
    <w:basedOn w:val="a"/>
    <w:qFormat/>
    <w:pPr>
      <w:spacing w:before="280" w:after="280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</w:pPr>
    <w:rPr>
      <w:rFonts w:ascii="Arial;Times New Roman" w:eastAsia="Times New Roman;Times New Roman" w:hAnsi="Arial;Times New Roman" w:cs="Arial;Times New Roman"/>
      <w:b/>
      <w:bCs/>
      <w:sz w:val="24"/>
      <w:szCs w:val="20"/>
      <w:lang w:bidi="ar-SA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suppressAutoHyphens/>
      <w:snapToGrid w:val="0"/>
    </w:pPr>
    <w:rPr>
      <w:rFonts w:ascii="Courier New;Letter Gothic" w:eastAsia="Times New Roman;Times New Roman" w:hAnsi="Courier New;Letter Gothic" w:cs="Courier New;Letter Gothic"/>
      <w:sz w:val="24"/>
      <w:szCs w:val="20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9;n=63914;fld=134;dst=1017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69;n=63914;fld=134;dst=101148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9;n=63914;fld=134;dst=1006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69;n=63914;fld=134;dst=10048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84A3-59CC-4B27-81EA-5D1BB5F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Финансы</dc:creator>
  <cp:lastModifiedBy>Деев Сергей Валерьевич</cp:lastModifiedBy>
  <cp:revision>6</cp:revision>
  <cp:lastPrinted>2020-12-29T12:05:00Z</cp:lastPrinted>
  <dcterms:created xsi:type="dcterms:W3CDTF">2020-12-29T09:01:00Z</dcterms:created>
  <dcterms:modified xsi:type="dcterms:W3CDTF">2020-12-29T12:08:00Z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