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56" w:rsidRPr="003E5286" w:rsidRDefault="00D43695"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 xml:space="preserve">Сводный отчет </w:t>
      </w:r>
      <w:r w:rsidR="004E6CBA" w:rsidRPr="003E5286">
        <w:rPr>
          <w:rFonts w:ascii="Times New Roman" w:hAnsi="Times New Roman" w:cs="Times New Roman"/>
          <w:b/>
          <w:sz w:val="24"/>
          <w:szCs w:val="24"/>
        </w:rPr>
        <w:t xml:space="preserve">об исполнении </w:t>
      </w:r>
      <w:r w:rsidR="00A76956" w:rsidRPr="003E5286">
        <w:rPr>
          <w:rFonts w:ascii="Times New Roman" w:hAnsi="Times New Roman" w:cs="Times New Roman"/>
          <w:b/>
          <w:sz w:val="24"/>
          <w:szCs w:val="24"/>
        </w:rPr>
        <w:t>плана реализации Стратегии социально-экономического развития</w:t>
      </w:r>
    </w:p>
    <w:p w:rsidR="00A76956" w:rsidRPr="003E5286" w:rsidRDefault="00A76956"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 xml:space="preserve">Копейского городского округа Челябинской области до 2035 года </w:t>
      </w:r>
    </w:p>
    <w:p w:rsidR="00A76956" w:rsidRPr="003E5286" w:rsidRDefault="004E6CBA" w:rsidP="0085138C">
      <w:pPr>
        <w:spacing w:after="0" w:line="240" w:lineRule="auto"/>
        <w:jc w:val="center"/>
        <w:rPr>
          <w:rFonts w:ascii="Times New Roman" w:hAnsi="Times New Roman" w:cs="Times New Roman"/>
          <w:b/>
          <w:sz w:val="24"/>
          <w:szCs w:val="24"/>
        </w:rPr>
      </w:pPr>
      <w:r w:rsidRPr="003E5286">
        <w:rPr>
          <w:rFonts w:ascii="Times New Roman" w:hAnsi="Times New Roman" w:cs="Times New Roman"/>
          <w:b/>
          <w:sz w:val="24"/>
          <w:szCs w:val="24"/>
        </w:rPr>
        <w:t>в 20</w:t>
      </w:r>
      <w:r w:rsidR="00204A2F" w:rsidRPr="004A11BF">
        <w:rPr>
          <w:rFonts w:ascii="Times New Roman" w:hAnsi="Times New Roman" w:cs="Times New Roman"/>
          <w:b/>
          <w:sz w:val="24"/>
          <w:szCs w:val="24"/>
        </w:rPr>
        <w:t xml:space="preserve">22 </w:t>
      </w:r>
      <w:r w:rsidRPr="003E5286">
        <w:rPr>
          <w:rFonts w:ascii="Times New Roman" w:hAnsi="Times New Roman" w:cs="Times New Roman"/>
          <w:b/>
          <w:sz w:val="24"/>
          <w:szCs w:val="24"/>
        </w:rPr>
        <w:t>год</w:t>
      </w:r>
      <w:r w:rsidR="007F77D9" w:rsidRPr="003E5286">
        <w:rPr>
          <w:rFonts w:ascii="Times New Roman" w:hAnsi="Times New Roman" w:cs="Times New Roman"/>
          <w:b/>
          <w:sz w:val="24"/>
          <w:szCs w:val="24"/>
        </w:rPr>
        <w:t>у</w:t>
      </w:r>
      <w:r w:rsidRPr="003E5286">
        <w:rPr>
          <w:rFonts w:ascii="Times New Roman" w:hAnsi="Times New Roman" w:cs="Times New Roman"/>
          <w:b/>
          <w:sz w:val="24"/>
          <w:szCs w:val="24"/>
        </w:rPr>
        <w:t xml:space="preserve"> </w:t>
      </w:r>
    </w:p>
    <w:p w:rsidR="00710306" w:rsidRPr="00C4333E" w:rsidRDefault="00710306" w:rsidP="0085138C">
      <w:pPr>
        <w:spacing w:after="0" w:line="240" w:lineRule="auto"/>
        <w:jc w:val="center"/>
        <w:rPr>
          <w:rFonts w:ascii="Times New Roman" w:hAnsi="Times New Roman" w:cs="Times New Roman"/>
          <w:b/>
          <w:sz w:val="20"/>
          <w:szCs w:val="20"/>
        </w:rPr>
      </w:pPr>
    </w:p>
    <w:p w:rsidR="00710306" w:rsidRPr="00C4333E" w:rsidRDefault="00710306" w:rsidP="0085138C">
      <w:pPr>
        <w:spacing w:after="0" w:line="240" w:lineRule="auto"/>
        <w:jc w:val="center"/>
        <w:rPr>
          <w:rFonts w:ascii="Times New Roman" w:hAnsi="Times New Roman" w:cs="Times New Roman"/>
          <w:b/>
          <w:sz w:val="20"/>
          <w:szCs w:val="20"/>
        </w:rPr>
      </w:pPr>
    </w:p>
    <w:p w:rsidR="00DE4838" w:rsidRPr="00C4333E" w:rsidRDefault="001A0B92" w:rsidP="0085138C">
      <w:pPr>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t>Блок 1.  Развитие экономики Копейского городского округа</w:t>
      </w:r>
      <w:r w:rsidR="00E40E76" w:rsidRPr="00C4333E">
        <w:rPr>
          <w:rFonts w:ascii="Times New Roman" w:hAnsi="Times New Roman" w:cs="Times New Roman"/>
          <w:b/>
          <w:sz w:val="20"/>
          <w:szCs w:val="20"/>
        </w:rPr>
        <w:t>. Формирование цифровой инфраструктуры экономики</w:t>
      </w:r>
      <w:r w:rsidR="00B7719C" w:rsidRPr="00C4333E">
        <w:rPr>
          <w:rFonts w:ascii="Times New Roman" w:hAnsi="Times New Roman" w:cs="Times New Roman"/>
          <w:b/>
          <w:sz w:val="20"/>
          <w:szCs w:val="20"/>
        </w:rPr>
        <w:t xml:space="preserve"> </w:t>
      </w:r>
    </w:p>
    <w:p w:rsidR="00B7719C" w:rsidRPr="00C4333E" w:rsidRDefault="00B7719C" w:rsidP="0085138C">
      <w:pPr>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Стратегические цели 1-3</w:t>
      </w:r>
    </w:p>
    <w:p w:rsidR="007F1F10" w:rsidRPr="00C4333E" w:rsidRDefault="00DE4838" w:rsidP="0085138C">
      <w:pPr>
        <w:tabs>
          <w:tab w:val="left" w:pos="993"/>
        </w:tabs>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Информация об исполнении показателей</w:t>
      </w:r>
    </w:p>
    <w:tbl>
      <w:tblPr>
        <w:tblW w:w="1111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954"/>
        <w:gridCol w:w="1789"/>
        <w:gridCol w:w="1417"/>
        <w:gridCol w:w="1276"/>
      </w:tblGrid>
      <w:tr w:rsidR="007D0D3D" w:rsidRPr="00C4333E" w:rsidTr="007D0D3D">
        <w:trPr>
          <w:trHeight w:val="317"/>
          <w:jc w:val="center"/>
        </w:trPr>
        <w:tc>
          <w:tcPr>
            <w:tcW w:w="675" w:type="dxa"/>
            <w:tcBorders>
              <w:top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5954"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789"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417" w:type="dxa"/>
            <w:tcBorders>
              <w:top w:val="single" w:sz="4" w:space="0" w:color="auto"/>
              <w:left w:val="single" w:sz="4" w:space="0" w:color="auto"/>
            </w:tcBorders>
          </w:tcPr>
          <w:p w:rsidR="007D0D3D" w:rsidRPr="00204A2F"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4333E">
              <w:rPr>
                <w:rFonts w:ascii="Times New Roman" w:eastAsia="Times New Roman" w:hAnsi="Times New Roman" w:cs="Times New Roman"/>
                <w:sz w:val="20"/>
                <w:szCs w:val="20"/>
                <w:lang w:eastAsia="ru-RU"/>
              </w:rPr>
              <w:t>202</w:t>
            </w:r>
            <w:r w:rsidR="00204A2F">
              <w:rPr>
                <w:rFonts w:ascii="Times New Roman" w:eastAsia="Times New Roman" w:hAnsi="Times New Roman" w:cs="Times New Roman"/>
                <w:sz w:val="20"/>
                <w:szCs w:val="20"/>
                <w:lang w:val="en-US" w:eastAsia="ru-RU"/>
              </w:rPr>
              <w:t>2</w:t>
            </w:r>
          </w:p>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276" w:type="dxa"/>
            <w:tcBorders>
              <w:top w:val="single" w:sz="4" w:space="0" w:color="auto"/>
              <w:left w:val="single" w:sz="4" w:space="0" w:color="auto"/>
            </w:tcBorders>
          </w:tcPr>
          <w:p w:rsidR="007D0D3D" w:rsidRPr="00204A2F"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4333E">
              <w:rPr>
                <w:rFonts w:ascii="Times New Roman" w:eastAsia="Times New Roman" w:hAnsi="Times New Roman" w:cs="Times New Roman"/>
                <w:sz w:val="20"/>
                <w:szCs w:val="20"/>
                <w:lang w:eastAsia="ru-RU"/>
              </w:rPr>
              <w:t>202</w:t>
            </w:r>
            <w:r w:rsidR="00204A2F">
              <w:rPr>
                <w:rFonts w:ascii="Times New Roman" w:eastAsia="Times New Roman" w:hAnsi="Times New Roman" w:cs="Times New Roman"/>
                <w:sz w:val="20"/>
                <w:szCs w:val="20"/>
                <w:lang w:val="en-US" w:eastAsia="ru-RU"/>
              </w:rPr>
              <w:t>2</w:t>
            </w:r>
          </w:p>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7D0D3D" w:rsidRPr="00C4333E" w:rsidTr="007D0D3D">
        <w:trPr>
          <w:trHeight w:val="512"/>
          <w:jc w:val="center"/>
        </w:trPr>
        <w:tc>
          <w:tcPr>
            <w:tcW w:w="675" w:type="dxa"/>
            <w:vMerge w:val="restart"/>
            <w:tcBorders>
              <w:top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vMerge w:val="restart"/>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отгруженной продукции собственного производства, выполненных работ и услуг собственными силами</w:t>
            </w:r>
          </w:p>
        </w:tc>
        <w:tc>
          <w:tcPr>
            <w:tcW w:w="1789"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417" w:type="dxa"/>
            <w:tcBorders>
              <w:top w:val="single" w:sz="4" w:space="0" w:color="auto"/>
              <w:left w:val="single" w:sz="4" w:space="0" w:color="auto"/>
              <w:bottom w:val="single" w:sz="4" w:space="0" w:color="auto"/>
              <w:right w:val="single" w:sz="4" w:space="0" w:color="auto"/>
            </w:tcBorders>
          </w:tcPr>
          <w:p w:rsidR="007D0D3D" w:rsidRPr="008F11E3" w:rsidRDefault="005437AC" w:rsidP="007D0D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35 655,2</w:t>
            </w:r>
          </w:p>
        </w:tc>
        <w:tc>
          <w:tcPr>
            <w:tcW w:w="1276" w:type="dxa"/>
            <w:tcBorders>
              <w:top w:val="single" w:sz="4" w:space="0" w:color="auto"/>
              <w:left w:val="single" w:sz="4" w:space="0" w:color="auto"/>
              <w:bottom w:val="single" w:sz="4" w:space="0" w:color="auto"/>
            </w:tcBorders>
          </w:tcPr>
          <w:p w:rsidR="007D0D3D" w:rsidRPr="00C4333E" w:rsidRDefault="0012595F" w:rsidP="007D0D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42 536,9</w:t>
            </w:r>
          </w:p>
        </w:tc>
      </w:tr>
      <w:tr w:rsidR="007D0D3D" w:rsidRPr="00C4333E" w:rsidTr="007D0D3D">
        <w:trPr>
          <w:jc w:val="center"/>
        </w:trPr>
        <w:tc>
          <w:tcPr>
            <w:tcW w:w="675" w:type="dxa"/>
            <w:vMerge/>
            <w:tcBorders>
              <w:bottom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vMerge/>
            <w:tcBorders>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7D0D3D" w:rsidRPr="008F11E3" w:rsidRDefault="005437AC" w:rsidP="007D0D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100,4</w:t>
            </w:r>
          </w:p>
        </w:tc>
        <w:tc>
          <w:tcPr>
            <w:tcW w:w="1276" w:type="dxa"/>
            <w:tcBorders>
              <w:top w:val="single" w:sz="4" w:space="0" w:color="auto"/>
              <w:left w:val="single" w:sz="4" w:space="0" w:color="auto"/>
              <w:bottom w:val="single" w:sz="4" w:space="0" w:color="auto"/>
            </w:tcBorders>
          </w:tcPr>
          <w:p w:rsidR="007D0D3D" w:rsidRPr="00C4333E" w:rsidRDefault="0012595F"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105,5</w:t>
            </w:r>
          </w:p>
        </w:tc>
      </w:tr>
      <w:tr w:rsidR="007D0D3D" w:rsidRPr="00C4333E" w:rsidTr="007D0D3D">
        <w:trPr>
          <w:trHeight w:val="172"/>
          <w:jc w:val="center"/>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инвестиций в основной капитал</w:t>
            </w:r>
          </w:p>
        </w:tc>
        <w:tc>
          <w:tcPr>
            <w:tcW w:w="1789"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417" w:type="dxa"/>
            <w:tcBorders>
              <w:top w:val="single" w:sz="4" w:space="0" w:color="auto"/>
              <w:left w:val="single" w:sz="4" w:space="0" w:color="auto"/>
              <w:right w:val="single" w:sz="4" w:space="0" w:color="auto"/>
            </w:tcBorders>
          </w:tcPr>
          <w:p w:rsidR="007D0D3D" w:rsidRPr="008F11E3" w:rsidRDefault="005437AC" w:rsidP="007D0D3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1 827,9</w:t>
            </w:r>
          </w:p>
        </w:tc>
        <w:tc>
          <w:tcPr>
            <w:tcW w:w="1276" w:type="dxa"/>
            <w:tcBorders>
              <w:top w:val="single" w:sz="4" w:space="0" w:color="auto"/>
              <w:left w:val="single" w:sz="4" w:space="0" w:color="auto"/>
            </w:tcBorders>
          </w:tcPr>
          <w:p w:rsidR="007D0D3D" w:rsidRPr="00C4333E" w:rsidRDefault="00A81468"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2 995,2</w:t>
            </w:r>
          </w:p>
        </w:tc>
      </w:tr>
      <w:tr w:rsidR="007D0D3D" w:rsidRPr="00C4333E" w:rsidTr="007D0D3D">
        <w:trPr>
          <w:jc w:val="center"/>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7D0D3D" w:rsidRPr="00E713AB"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13AB">
              <w:rPr>
                <w:rFonts w:ascii="Times New Roman" w:eastAsia="Times New Roman" w:hAnsi="Times New Roman" w:cs="Times New Roman"/>
                <w:sz w:val="20"/>
                <w:szCs w:val="20"/>
                <w:lang w:eastAsia="ru-RU"/>
              </w:rPr>
              <w:t xml:space="preserve">Количество  субъектов малого и среднего предпринимательства </w:t>
            </w:r>
          </w:p>
        </w:tc>
        <w:tc>
          <w:tcPr>
            <w:tcW w:w="1789" w:type="dxa"/>
            <w:tcBorders>
              <w:top w:val="single" w:sz="4" w:space="0" w:color="auto"/>
              <w:left w:val="single" w:sz="4" w:space="0" w:color="auto"/>
              <w:bottom w:val="single" w:sz="4" w:space="0" w:color="auto"/>
              <w:right w:val="single" w:sz="4" w:space="0" w:color="auto"/>
            </w:tcBorders>
          </w:tcPr>
          <w:p w:rsidR="007D0D3D" w:rsidRPr="00E713AB"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13AB">
              <w:rPr>
                <w:rFonts w:ascii="Times New Roman" w:eastAsia="Times New Roman" w:hAnsi="Times New Roman" w:cs="Times New Roman"/>
                <w:sz w:val="20"/>
                <w:szCs w:val="20"/>
                <w:lang w:eastAsia="ru-RU"/>
              </w:rPr>
              <w:t>ед. / 10 000 населения</w:t>
            </w:r>
          </w:p>
        </w:tc>
        <w:tc>
          <w:tcPr>
            <w:tcW w:w="1417" w:type="dxa"/>
            <w:tcBorders>
              <w:top w:val="single" w:sz="4" w:space="0" w:color="auto"/>
              <w:left w:val="single" w:sz="4" w:space="0" w:color="auto"/>
              <w:bottom w:val="single" w:sz="4" w:space="0" w:color="auto"/>
              <w:right w:val="single" w:sz="4" w:space="0" w:color="auto"/>
            </w:tcBorders>
          </w:tcPr>
          <w:p w:rsidR="007D0D3D" w:rsidRPr="00E713AB" w:rsidRDefault="005437AC"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13AB">
              <w:rPr>
                <w:rFonts w:ascii="Times New Roman" w:eastAsia="Times New Roman" w:hAnsi="Times New Roman" w:cs="Times New Roman"/>
                <w:sz w:val="20"/>
                <w:szCs w:val="20"/>
                <w:lang w:eastAsia="ru-RU"/>
              </w:rPr>
              <w:t>271,0</w:t>
            </w:r>
          </w:p>
        </w:tc>
        <w:tc>
          <w:tcPr>
            <w:tcW w:w="1276" w:type="dxa"/>
            <w:tcBorders>
              <w:top w:val="single" w:sz="4" w:space="0" w:color="auto"/>
              <w:left w:val="single" w:sz="4" w:space="0" w:color="auto"/>
              <w:bottom w:val="single" w:sz="4" w:space="0" w:color="auto"/>
            </w:tcBorders>
          </w:tcPr>
          <w:p w:rsidR="007D0D3D" w:rsidRPr="00C4333E" w:rsidRDefault="00E713A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13AB">
              <w:rPr>
                <w:rFonts w:ascii="Times New Roman" w:eastAsia="Times New Roman" w:hAnsi="Times New Roman" w:cs="Times New Roman"/>
                <w:sz w:val="20"/>
                <w:szCs w:val="20"/>
                <w:lang w:eastAsia="ru-RU"/>
              </w:rPr>
              <w:t>276,7</w:t>
            </w:r>
          </w:p>
        </w:tc>
      </w:tr>
    </w:tbl>
    <w:p w:rsidR="00710306" w:rsidRPr="00C4333E" w:rsidRDefault="00710306" w:rsidP="0085138C">
      <w:pPr>
        <w:spacing w:after="0" w:line="240" w:lineRule="auto"/>
        <w:rPr>
          <w:rFonts w:ascii="Times New Roman" w:hAnsi="Times New Roman" w:cs="Times New Roman"/>
          <w:sz w:val="20"/>
          <w:szCs w:val="20"/>
        </w:rPr>
      </w:pPr>
    </w:p>
    <w:p w:rsidR="00D206B9" w:rsidRPr="00C4333E" w:rsidRDefault="00DE4838" w:rsidP="0085138C">
      <w:pPr>
        <w:tabs>
          <w:tab w:val="left" w:pos="993"/>
        </w:tabs>
        <w:spacing w:after="0" w:line="240" w:lineRule="auto"/>
        <w:jc w:val="center"/>
        <w:rPr>
          <w:rFonts w:ascii="Times New Roman" w:eastAsia="Times New Roman" w:hAnsi="Times New Roman" w:cs="Times New Roman"/>
          <w:i/>
          <w:sz w:val="20"/>
          <w:szCs w:val="20"/>
          <w:u w:val="single"/>
        </w:rPr>
      </w:pPr>
      <w:r w:rsidRPr="00C4333E">
        <w:rPr>
          <w:rFonts w:ascii="Times New Roman" w:hAnsi="Times New Roman" w:cs="Times New Roman"/>
          <w:sz w:val="20"/>
          <w:szCs w:val="20"/>
        </w:rPr>
        <w:t>Информация об исполнении плана мероприятий</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559"/>
        <w:gridCol w:w="1700"/>
        <w:gridCol w:w="7514"/>
      </w:tblGrid>
      <w:tr w:rsidR="003C6604" w:rsidRPr="00C4333E" w:rsidTr="006B6269">
        <w:trPr>
          <w:tblHeader/>
        </w:trPr>
        <w:tc>
          <w:tcPr>
            <w:tcW w:w="709" w:type="dxa"/>
          </w:tcPr>
          <w:p w:rsidR="003C6604" w:rsidRPr="00C4333E" w:rsidRDefault="003C660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253"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514"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D46753" w:rsidRDefault="003C6604" w:rsidP="0085138C">
            <w:pPr>
              <w:spacing w:after="0" w:line="240" w:lineRule="auto"/>
              <w:contextualSpacing/>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Формирование  и актуализация  нормативной правовой базы  в сферах предпринимательства и  инвестиций</w:t>
            </w:r>
          </w:p>
        </w:tc>
        <w:tc>
          <w:tcPr>
            <w:tcW w:w="1559" w:type="dxa"/>
          </w:tcPr>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2019 – 2020;</w:t>
            </w:r>
          </w:p>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 xml:space="preserve">актуализация – </w:t>
            </w:r>
          </w:p>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по мере необходимости</w:t>
            </w:r>
          </w:p>
        </w:tc>
        <w:tc>
          <w:tcPr>
            <w:tcW w:w="1700" w:type="dxa"/>
          </w:tcPr>
          <w:p w:rsidR="003C6604" w:rsidRPr="00D46753" w:rsidRDefault="003C6604" w:rsidP="0085138C">
            <w:pPr>
              <w:spacing w:after="0" w:line="240" w:lineRule="auto"/>
              <w:contextualSpacing/>
              <w:jc w:val="center"/>
              <w:rPr>
                <w:rFonts w:ascii="Times New Roman" w:eastAsia="Times New Roman" w:hAnsi="Times New Roman" w:cs="Times New Roman"/>
                <w:sz w:val="20"/>
                <w:szCs w:val="20"/>
              </w:rPr>
            </w:pPr>
            <w:r w:rsidRPr="00D46753">
              <w:rPr>
                <w:rFonts w:ascii="Times New Roman" w:eastAsia="Times New Roman" w:hAnsi="Times New Roman" w:cs="Times New Roman"/>
                <w:sz w:val="20"/>
                <w:szCs w:val="20"/>
              </w:rPr>
              <w:t>управление экономического развития (далее – УЭР)</w:t>
            </w:r>
          </w:p>
        </w:tc>
        <w:tc>
          <w:tcPr>
            <w:tcW w:w="7514" w:type="dxa"/>
          </w:tcPr>
          <w:p w:rsidR="003C6604" w:rsidRPr="006919E5" w:rsidRDefault="00483389" w:rsidP="0085138C">
            <w:pPr>
              <w:spacing w:after="0" w:line="240" w:lineRule="auto"/>
              <w:ind w:firstLine="600"/>
              <w:contextualSpacing/>
              <w:jc w:val="both"/>
              <w:rPr>
                <w:rFonts w:ascii="Times New Roman" w:eastAsia="Times New Roman" w:hAnsi="Times New Roman" w:cs="Times New Roman"/>
                <w:sz w:val="20"/>
                <w:szCs w:val="20"/>
              </w:rPr>
            </w:pPr>
            <w:proofErr w:type="gramStart"/>
            <w:r w:rsidRPr="006919E5">
              <w:rPr>
                <w:rFonts w:ascii="Times New Roman" w:eastAsia="Times New Roman" w:hAnsi="Times New Roman" w:cs="Times New Roman"/>
                <w:sz w:val="20"/>
                <w:szCs w:val="20"/>
              </w:rPr>
              <w:t>В</w:t>
            </w:r>
            <w:proofErr w:type="gramEnd"/>
            <w:r w:rsidRPr="006919E5">
              <w:rPr>
                <w:rFonts w:ascii="Times New Roman" w:eastAsia="Times New Roman" w:hAnsi="Times New Roman" w:cs="Times New Roman"/>
                <w:sz w:val="20"/>
                <w:szCs w:val="20"/>
              </w:rPr>
              <w:t xml:space="preserve"> </w:t>
            </w:r>
            <w:proofErr w:type="gramStart"/>
            <w:r w:rsidRPr="006919E5">
              <w:rPr>
                <w:rFonts w:ascii="Times New Roman" w:eastAsia="Times New Roman" w:hAnsi="Times New Roman" w:cs="Times New Roman"/>
                <w:sz w:val="20"/>
                <w:szCs w:val="20"/>
              </w:rPr>
              <w:t>Копейском</w:t>
            </w:r>
            <w:proofErr w:type="gramEnd"/>
            <w:r w:rsidRPr="006919E5">
              <w:rPr>
                <w:rFonts w:ascii="Times New Roman" w:eastAsia="Times New Roman" w:hAnsi="Times New Roman" w:cs="Times New Roman"/>
                <w:sz w:val="20"/>
                <w:szCs w:val="20"/>
              </w:rPr>
              <w:t xml:space="preserve"> городском округе </w:t>
            </w:r>
            <w:r w:rsidR="003C6604" w:rsidRPr="006919E5">
              <w:rPr>
                <w:rFonts w:ascii="Times New Roman" w:eastAsia="Times New Roman" w:hAnsi="Times New Roman" w:cs="Times New Roman"/>
                <w:sz w:val="20"/>
                <w:szCs w:val="20"/>
              </w:rPr>
              <w:t xml:space="preserve"> </w:t>
            </w:r>
            <w:r w:rsidRPr="006919E5">
              <w:rPr>
                <w:rFonts w:ascii="Times New Roman" w:eastAsia="Times New Roman" w:hAnsi="Times New Roman" w:cs="Times New Roman"/>
                <w:sz w:val="20"/>
                <w:szCs w:val="20"/>
              </w:rPr>
              <w:t xml:space="preserve">в сферах предпринимательства и  инвестиций приняты </w:t>
            </w:r>
            <w:r w:rsidR="003C6604" w:rsidRPr="006919E5">
              <w:rPr>
                <w:rFonts w:ascii="Times New Roman" w:eastAsia="Times New Roman" w:hAnsi="Times New Roman" w:cs="Times New Roman"/>
                <w:sz w:val="20"/>
                <w:szCs w:val="20"/>
              </w:rPr>
              <w:t xml:space="preserve">следующие нормативные правовые акты: </w:t>
            </w:r>
          </w:p>
          <w:p w:rsidR="003C6604" w:rsidRPr="006919E5"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6919E5">
              <w:rPr>
                <w:rFonts w:ascii="Times New Roman" w:eastAsia="Times New Roman" w:hAnsi="Times New Roman" w:cs="Times New Roman"/>
                <w:sz w:val="20"/>
                <w:szCs w:val="20"/>
              </w:rPr>
              <w:t>1)</w:t>
            </w:r>
            <w:r w:rsidRPr="006919E5">
              <w:rPr>
                <w:rFonts w:ascii="Times New Roman" w:eastAsia="Times New Roman" w:hAnsi="Times New Roman" w:cs="Times New Roman"/>
                <w:sz w:val="20"/>
                <w:szCs w:val="20"/>
              </w:rPr>
              <w:tab/>
              <w:t>Положение о порядке предоставления торговых мест для размещения нестационарных объектов сезонной торговли на территории Копейского городского округа (утверждено постановлением администрации Копейского городского округа от 27.08.2020 № 1933-п).</w:t>
            </w:r>
          </w:p>
          <w:p w:rsidR="003C6604" w:rsidRPr="006919E5"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6919E5">
              <w:rPr>
                <w:rFonts w:ascii="Times New Roman" w:eastAsia="Times New Roman" w:hAnsi="Times New Roman" w:cs="Times New Roman"/>
                <w:sz w:val="20"/>
                <w:szCs w:val="20"/>
              </w:rPr>
              <w:t>Определяет порядок предоставления торговых мест для размещения нестационарных объектов сезонной торговли без оформления земельно-правовых отношений в целях улучшения организации и повышения качества торгового обслуживания населения, территориальной доступности и бесперебойного обеспечения  товарами сезонного спроса с учетом необходимости устойчивого экономического развития территории городского округа</w:t>
            </w:r>
          </w:p>
          <w:p w:rsidR="003C6604" w:rsidRPr="006919E5" w:rsidRDefault="003C6604" w:rsidP="0085138C">
            <w:pPr>
              <w:tabs>
                <w:tab w:val="left" w:pos="882"/>
              </w:tabs>
              <w:spacing w:after="0" w:line="240" w:lineRule="auto"/>
              <w:ind w:firstLine="600"/>
              <w:contextualSpacing/>
              <w:jc w:val="both"/>
              <w:rPr>
                <w:rFonts w:ascii="Times New Roman" w:eastAsia="Times New Roman" w:hAnsi="Times New Roman" w:cs="Times New Roman"/>
                <w:sz w:val="20"/>
                <w:szCs w:val="20"/>
              </w:rPr>
            </w:pPr>
            <w:r w:rsidRPr="006919E5">
              <w:rPr>
                <w:rFonts w:ascii="Times New Roman" w:eastAsia="Times New Roman" w:hAnsi="Times New Roman" w:cs="Times New Roman"/>
                <w:sz w:val="20"/>
                <w:szCs w:val="20"/>
              </w:rPr>
              <w:t>2)</w:t>
            </w:r>
            <w:r w:rsidRPr="006919E5">
              <w:rPr>
                <w:rFonts w:ascii="Times New Roman" w:eastAsia="Times New Roman" w:hAnsi="Times New Roman" w:cs="Times New Roman"/>
                <w:sz w:val="20"/>
                <w:szCs w:val="20"/>
              </w:rPr>
              <w:tab/>
              <w:t xml:space="preserve">Порядок организации и проведения ярмарок, продажи товаров (выполнения работ, оказания услуг) на них на территории Копейского городского округа Челябинской области (утвержден постановлением администрации Копейского городского округа от </w:t>
            </w:r>
            <w:r w:rsidR="006919E5" w:rsidRPr="006919E5">
              <w:rPr>
                <w:rFonts w:ascii="Times New Roman" w:eastAsia="Times New Roman" w:hAnsi="Times New Roman" w:cs="Times New Roman"/>
                <w:sz w:val="20"/>
                <w:szCs w:val="20"/>
              </w:rPr>
              <w:t>30.12.2021</w:t>
            </w:r>
            <w:r w:rsidRPr="006919E5">
              <w:rPr>
                <w:rFonts w:ascii="Times New Roman" w:eastAsia="Times New Roman" w:hAnsi="Times New Roman" w:cs="Times New Roman"/>
                <w:sz w:val="20"/>
                <w:szCs w:val="20"/>
              </w:rPr>
              <w:t xml:space="preserve"> № </w:t>
            </w:r>
            <w:r w:rsidR="006919E5" w:rsidRPr="006919E5">
              <w:rPr>
                <w:rFonts w:ascii="Times New Roman" w:eastAsia="Times New Roman" w:hAnsi="Times New Roman" w:cs="Times New Roman"/>
                <w:sz w:val="20"/>
                <w:szCs w:val="20"/>
              </w:rPr>
              <w:t>3076</w:t>
            </w:r>
            <w:r w:rsidRPr="006919E5">
              <w:rPr>
                <w:rFonts w:ascii="Times New Roman" w:eastAsia="Times New Roman" w:hAnsi="Times New Roman" w:cs="Times New Roman"/>
                <w:sz w:val="20"/>
                <w:szCs w:val="20"/>
              </w:rPr>
              <w:t xml:space="preserve">-п). </w:t>
            </w:r>
          </w:p>
          <w:p w:rsidR="003C6604" w:rsidRPr="00B61CFF"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Регулирует процедуру организации проведения ярмарок и продажи товаров (выполнения работ, оказания услуг) на ярмарках, размещение которых носит временный характер.</w:t>
            </w:r>
          </w:p>
          <w:p w:rsidR="003C6604" w:rsidRPr="00B61CFF"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Сформированная в 2019 году нормативная правовая база, направленная на улучшение инвестиционного климата в городском округе</w:t>
            </w:r>
            <w:r w:rsidR="007D0D3D" w:rsidRPr="00B61CFF">
              <w:rPr>
                <w:rFonts w:ascii="Times New Roman" w:eastAsia="Times New Roman" w:hAnsi="Times New Roman" w:cs="Times New Roman"/>
                <w:sz w:val="20"/>
                <w:szCs w:val="20"/>
              </w:rPr>
              <w:t xml:space="preserve"> актуализирована в 2021 </w:t>
            </w:r>
            <w:r w:rsidR="007D0D3D" w:rsidRPr="00B61CFF">
              <w:rPr>
                <w:rFonts w:ascii="Times New Roman" w:eastAsia="Times New Roman" w:hAnsi="Times New Roman" w:cs="Times New Roman"/>
                <w:sz w:val="20"/>
                <w:szCs w:val="20"/>
              </w:rPr>
              <w:lastRenderedPageBreak/>
              <w:t>году.</w:t>
            </w:r>
            <w:r w:rsidRPr="00B61CFF">
              <w:rPr>
                <w:rFonts w:ascii="Times New Roman" w:eastAsia="Times New Roman" w:hAnsi="Times New Roman" w:cs="Times New Roman"/>
                <w:sz w:val="20"/>
                <w:szCs w:val="20"/>
              </w:rPr>
              <w:t xml:space="preserve"> </w:t>
            </w:r>
          </w:p>
          <w:p w:rsidR="003C6604" w:rsidRPr="00B61CFF" w:rsidRDefault="003C6604" w:rsidP="0085138C">
            <w:pPr>
              <w:spacing w:after="0" w:line="240" w:lineRule="auto"/>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Примечание: В 2019 году принято Положение об инвестиционной деятельности, которое   устанавливает:</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порядок муниципальной поддержки субъектов инвестиционной  деятельности;</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условия предоставления муниципальной поддержки инвесторов и  критерии конкурсного отбора;</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права и обязанности субъектов инвестиционной деятельности;</w:t>
            </w:r>
          </w:p>
          <w:p w:rsidR="003C6604" w:rsidRPr="00B61CFF" w:rsidRDefault="003C6604" w:rsidP="009179E0">
            <w:pPr>
              <w:pStyle w:val="a3"/>
              <w:numPr>
                <w:ilvl w:val="0"/>
                <w:numId w:val="45"/>
              </w:numPr>
              <w:tabs>
                <w:tab w:val="left" w:pos="873"/>
              </w:tabs>
              <w:spacing w:after="0" w:line="240" w:lineRule="auto"/>
              <w:ind w:left="0" w:firstLine="598"/>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гарантии  прав инвесторов  и защиту их  инвестиций.</w:t>
            </w:r>
          </w:p>
          <w:p w:rsidR="003C6604" w:rsidRPr="00C4333E" w:rsidRDefault="003C6604" w:rsidP="0085138C">
            <w:pPr>
              <w:spacing w:after="0" w:line="240" w:lineRule="auto"/>
              <w:contextualSpacing/>
              <w:jc w:val="both"/>
              <w:rPr>
                <w:rFonts w:ascii="Times New Roman" w:eastAsia="Times New Roman" w:hAnsi="Times New Roman" w:cs="Times New Roman"/>
                <w:sz w:val="20"/>
                <w:szCs w:val="20"/>
              </w:rPr>
            </w:pPr>
            <w:r w:rsidRPr="00B61CFF">
              <w:rPr>
                <w:rFonts w:ascii="Times New Roman" w:eastAsia="Times New Roman" w:hAnsi="Times New Roman" w:cs="Times New Roman"/>
                <w:sz w:val="20"/>
                <w:szCs w:val="20"/>
              </w:rPr>
              <w:t>Освобождены от уплаты  земельного налога организации, реализующие инвестиционные проекты, стоимостью не менее  100 млн. руб.</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w:t>
            </w:r>
          </w:p>
          <w:p w:rsidR="003C6604" w:rsidRPr="00C4333E" w:rsidRDefault="003C6604" w:rsidP="0085138C">
            <w:pPr>
              <w:pStyle w:val="a3"/>
              <w:numPr>
                <w:ilvl w:val="0"/>
                <w:numId w:val="19"/>
              </w:numPr>
              <w:spacing w:after="0" w:line="240" w:lineRule="auto"/>
              <w:ind w:left="33" w:firstLine="426"/>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инвестиционных площадок с подведенными точками подключения к коммуникациям;</w:t>
            </w:r>
          </w:p>
          <w:p w:rsidR="003C6604" w:rsidRPr="00C4333E" w:rsidRDefault="003C6604" w:rsidP="0085138C">
            <w:pPr>
              <w:pStyle w:val="a3"/>
              <w:numPr>
                <w:ilvl w:val="0"/>
                <w:numId w:val="19"/>
              </w:numPr>
              <w:spacing w:after="0" w:line="240" w:lineRule="auto"/>
              <w:ind w:left="33" w:firstLine="426"/>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реестра муниципальной собственности, доступного для развития бизнеса</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архитектуры и градостроительства (далее – </w:t>
            </w: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 xml:space="preserve">);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по и имуществу и земельным отношениям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(далее – </w:t>
            </w:r>
            <w:proofErr w:type="spellStart"/>
            <w:r w:rsidRPr="00C4333E">
              <w:rPr>
                <w:rFonts w:ascii="Times New Roman" w:eastAsia="Times New Roman" w:hAnsi="Times New Roman" w:cs="Times New Roman"/>
                <w:sz w:val="20"/>
                <w:szCs w:val="20"/>
              </w:rPr>
              <w:t>УИиЗО</w:t>
            </w:r>
            <w:proofErr w:type="spellEnd"/>
            <w:r w:rsidRPr="00C4333E">
              <w:rPr>
                <w:rFonts w:ascii="Times New Roman" w:eastAsia="Times New Roman" w:hAnsi="Times New Roman" w:cs="Times New Roman"/>
                <w:sz w:val="20"/>
                <w:szCs w:val="20"/>
              </w:rPr>
              <w:t xml:space="preserve">) </w:t>
            </w:r>
          </w:p>
        </w:tc>
        <w:tc>
          <w:tcPr>
            <w:tcW w:w="7514" w:type="dxa"/>
          </w:tcPr>
          <w:p w:rsidR="003C6604" w:rsidRPr="00483389" w:rsidRDefault="00204A2F" w:rsidP="00204A2F">
            <w:pPr>
              <w:tabs>
                <w:tab w:val="left" w:pos="884"/>
              </w:tabs>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инвестиционном паспорте городского округа ежеквартально обновляется информация об инвестиционных площадках. Инвестиционный паспорт  размещён на инвестиционном портале Челябинской области и официальном сайде администрации городского округа </w:t>
            </w:r>
          </w:p>
          <w:p w:rsidR="003C6604" w:rsidRPr="007D0D3D" w:rsidRDefault="003C6604" w:rsidP="0085138C">
            <w:pPr>
              <w:tabs>
                <w:tab w:val="left" w:pos="884"/>
              </w:tabs>
              <w:spacing w:after="0" w:line="240" w:lineRule="auto"/>
              <w:ind w:firstLine="600"/>
              <w:contextualSpacing/>
              <w:jc w:val="both"/>
              <w:rPr>
                <w:rFonts w:ascii="Times New Roman" w:eastAsia="Times New Roman" w:hAnsi="Times New Roman" w:cs="Times New Roman"/>
                <w:sz w:val="20"/>
                <w:szCs w:val="20"/>
                <w:highlight w:val="yellow"/>
              </w:rPr>
            </w:pPr>
            <w:r w:rsidRPr="004F5F0A">
              <w:rPr>
                <w:rFonts w:ascii="Times New Roman" w:eastAsia="Times New Roman" w:hAnsi="Times New Roman" w:cs="Times New Roman"/>
                <w:sz w:val="20"/>
                <w:szCs w:val="20"/>
              </w:rPr>
              <w:t>Перечень муниципального имущества, находящегося в собственности Копейского городского округа, предназначенного для предоставления во владение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 решение Собрания депутатов Копейского городского округа Челябинской области от 21.12.2011 № 426» (далее – Перечень)</w:t>
            </w:r>
            <w:r w:rsidR="004F5F0A" w:rsidRPr="004F5F0A">
              <w:rPr>
                <w:rFonts w:ascii="Times New Roman" w:eastAsia="Times New Roman" w:hAnsi="Times New Roman" w:cs="Times New Roman"/>
                <w:sz w:val="20"/>
                <w:szCs w:val="20"/>
              </w:rPr>
              <w:t>. В Перечень включено 10</w:t>
            </w:r>
            <w:r w:rsidRPr="004F5F0A">
              <w:rPr>
                <w:rFonts w:ascii="Times New Roman" w:eastAsia="Times New Roman" w:hAnsi="Times New Roman" w:cs="Times New Roman"/>
                <w:sz w:val="20"/>
                <w:szCs w:val="20"/>
              </w:rPr>
              <w:t xml:space="preserve"> объектов недвижимого имущества общей площадью </w:t>
            </w:r>
            <w:r w:rsidR="004F5F0A">
              <w:rPr>
                <w:rFonts w:ascii="Times New Roman" w:eastAsia="Times New Roman" w:hAnsi="Times New Roman" w:cs="Times New Roman"/>
                <w:sz w:val="20"/>
                <w:szCs w:val="20"/>
              </w:rPr>
              <w:t>947,3</w:t>
            </w:r>
            <w:r w:rsidRPr="004F5F0A">
              <w:rPr>
                <w:rFonts w:ascii="Times New Roman" w:eastAsia="Times New Roman" w:hAnsi="Times New Roman" w:cs="Times New Roman"/>
                <w:sz w:val="20"/>
                <w:szCs w:val="20"/>
              </w:rPr>
              <w:t xml:space="preserve"> м</w:t>
            </w:r>
            <w:proofErr w:type="gramStart"/>
            <w:r w:rsidRPr="00204A2F">
              <w:rPr>
                <w:rFonts w:ascii="Times New Roman" w:eastAsia="Times New Roman" w:hAnsi="Times New Roman" w:cs="Times New Roman"/>
                <w:sz w:val="20"/>
                <w:szCs w:val="20"/>
                <w:vertAlign w:val="superscript"/>
              </w:rPr>
              <w:t>2</w:t>
            </w:r>
            <w:proofErr w:type="gramEnd"/>
            <w:r w:rsidRPr="004F5F0A">
              <w:rPr>
                <w:rFonts w:ascii="Times New Roman" w:eastAsia="Times New Roman" w:hAnsi="Times New Roman" w:cs="Times New Roman"/>
                <w:sz w:val="20"/>
                <w:szCs w:val="20"/>
              </w:rPr>
              <w:t>, в том числе 1 земельный участок площадью 560 м2.</w:t>
            </w:r>
          </w:p>
          <w:p w:rsidR="003C6604" w:rsidRPr="00C4333E" w:rsidRDefault="003C6604" w:rsidP="00204A2F">
            <w:pPr>
              <w:tabs>
                <w:tab w:val="left" w:pos="884"/>
              </w:tabs>
              <w:spacing w:after="0" w:line="240" w:lineRule="auto"/>
              <w:ind w:firstLine="600"/>
              <w:contextualSpacing/>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 xml:space="preserve">Перечень </w:t>
            </w:r>
            <w:r w:rsidR="00204A2F">
              <w:rPr>
                <w:rFonts w:ascii="Times New Roman" w:eastAsia="Times New Roman" w:hAnsi="Times New Roman" w:cs="Times New Roman"/>
                <w:sz w:val="20"/>
                <w:szCs w:val="20"/>
              </w:rPr>
              <w:t>о</w:t>
            </w:r>
            <w:r w:rsidR="00204A2F" w:rsidRPr="003951C7">
              <w:rPr>
                <w:rFonts w:ascii="Times New Roman" w:eastAsia="Times New Roman" w:hAnsi="Times New Roman" w:cs="Times New Roman"/>
                <w:sz w:val="20"/>
                <w:szCs w:val="20"/>
              </w:rPr>
              <w:t xml:space="preserve">публикован </w:t>
            </w:r>
            <w:r w:rsidRPr="003951C7">
              <w:rPr>
                <w:rFonts w:ascii="Times New Roman" w:eastAsia="Times New Roman" w:hAnsi="Times New Roman" w:cs="Times New Roman"/>
                <w:sz w:val="20"/>
                <w:szCs w:val="20"/>
              </w:rPr>
              <w:t>на официальном сайте администрации городского округа.</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Формирование (актуализация) с дальнейшим размещением на официальном сайте администрации городского округа и на Инвестиционном портале Челябинской области:</w:t>
            </w:r>
          </w:p>
          <w:p w:rsidR="003C6604" w:rsidRPr="00C4333E" w:rsidRDefault="003C6604" w:rsidP="0085138C">
            <w:pPr>
              <w:widowControl w:val="0"/>
              <w:numPr>
                <w:ilvl w:val="0"/>
                <w:numId w:val="13"/>
              </w:numPr>
              <w:autoSpaceDE w:val="0"/>
              <w:autoSpaceDN w:val="0"/>
              <w:adjustRightInd w:val="0"/>
              <w:spacing w:after="0" w:line="240" w:lineRule="auto"/>
              <w:ind w:left="33" w:firstLine="426"/>
              <w:rPr>
                <w:rFonts w:ascii="Times New Roman" w:hAnsi="Times New Roman" w:cs="Times New Roman"/>
                <w:sz w:val="20"/>
                <w:szCs w:val="20"/>
              </w:rPr>
            </w:pPr>
            <w:r w:rsidRPr="00C4333E">
              <w:rPr>
                <w:rFonts w:ascii="Times New Roman" w:hAnsi="Times New Roman" w:cs="Times New Roman"/>
                <w:sz w:val="20"/>
                <w:szCs w:val="20"/>
              </w:rPr>
              <w:t>инвестиционного паспорта городского округа;</w:t>
            </w:r>
          </w:p>
          <w:p w:rsidR="003C6604" w:rsidRPr="00C4333E" w:rsidRDefault="003C6604" w:rsidP="0085138C">
            <w:pPr>
              <w:pStyle w:val="a3"/>
              <w:numPr>
                <w:ilvl w:val="0"/>
                <w:numId w:val="13"/>
              </w:numPr>
              <w:spacing w:after="0" w:line="240" w:lineRule="auto"/>
              <w:ind w:left="33" w:firstLine="426"/>
              <w:jc w:val="both"/>
              <w:rPr>
                <w:rFonts w:ascii="Times New Roman" w:hAnsi="Times New Roman" w:cs="Times New Roman"/>
                <w:bCs/>
                <w:sz w:val="20"/>
                <w:szCs w:val="20"/>
              </w:rPr>
            </w:pPr>
            <w:r w:rsidRPr="00C4333E">
              <w:rPr>
                <w:rFonts w:ascii="Times New Roman" w:hAnsi="Times New Roman" w:cs="Times New Roman"/>
                <w:bCs/>
                <w:sz w:val="20"/>
                <w:szCs w:val="20"/>
              </w:rPr>
              <w:t>перечня свободных промышленных площадок для организации бизнеса;</w:t>
            </w:r>
          </w:p>
          <w:p w:rsidR="003C6604" w:rsidRPr="00C4333E" w:rsidRDefault="003C6604" w:rsidP="0085138C">
            <w:pPr>
              <w:pStyle w:val="a3"/>
              <w:numPr>
                <w:ilvl w:val="0"/>
                <w:numId w:val="13"/>
              </w:numPr>
              <w:spacing w:after="0" w:line="240" w:lineRule="auto"/>
              <w:ind w:left="33" w:firstLine="426"/>
              <w:jc w:val="both"/>
              <w:rPr>
                <w:rFonts w:ascii="Times New Roman" w:hAnsi="Times New Roman" w:cs="Times New Roman"/>
                <w:sz w:val="20"/>
                <w:szCs w:val="20"/>
              </w:rPr>
            </w:pPr>
            <w:r w:rsidRPr="00C4333E">
              <w:rPr>
                <w:rFonts w:ascii="Times New Roman" w:hAnsi="Times New Roman" w:cs="Times New Roman"/>
                <w:bCs/>
                <w:sz w:val="20"/>
                <w:szCs w:val="20"/>
              </w:rPr>
              <w:t>перечня земельных участков, расположенных на территории городского округа под коммерческое и жилищное строительство, предназначенных  для выставления на аукцион по продаже земельных участков, а также прав на них</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514" w:type="dxa"/>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3951C7">
              <w:rPr>
                <w:rFonts w:ascii="Times New Roman" w:eastAsia="Times New Roman" w:hAnsi="Times New Roman" w:cs="Times New Roman"/>
                <w:sz w:val="20"/>
                <w:szCs w:val="20"/>
              </w:rPr>
              <w:t>Инвестиционный паспорт городского округа с информацией о свободных промышленных площадках и перечнем земельных участков, под коммерческое и  жилищное строительство обновляется ежегодно и размещается на официальном сайте администрации городского округа и инвестиционном портале Челябинской области.</w:t>
            </w:r>
            <w:r w:rsidRPr="00C4333E">
              <w:rPr>
                <w:rFonts w:ascii="Times New Roman" w:eastAsia="Times New Roman" w:hAnsi="Times New Roman" w:cs="Times New Roman"/>
                <w:sz w:val="20"/>
                <w:szCs w:val="20"/>
              </w:rPr>
              <w:t xml:space="preserve">  </w:t>
            </w:r>
          </w:p>
        </w:tc>
      </w:tr>
      <w:tr w:rsidR="003C6604" w:rsidRPr="00C4333E" w:rsidTr="006B6269">
        <w:tc>
          <w:tcPr>
            <w:tcW w:w="709" w:type="dxa"/>
            <w:shd w:val="clear" w:color="auto" w:fill="auto"/>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shd w:val="clear" w:color="auto" w:fill="auto"/>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проектов модернизации существующих производств</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Предприятия городского округа</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514" w:type="dxa"/>
            <w:shd w:val="clear" w:color="auto" w:fill="auto"/>
          </w:tcPr>
          <w:p w:rsidR="00204A2F" w:rsidRPr="00204A2F" w:rsidRDefault="00204A2F" w:rsidP="00204A2F">
            <w:pPr>
              <w:spacing w:after="0" w:line="240" w:lineRule="auto"/>
              <w:ind w:firstLine="709"/>
              <w:jc w:val="both"/>
              <w:rPr>
                <w:rFonts w:ascii="Times New Roman" w:hAnsi="Times New Roman"/>
                <w:sz w:val="20"/>
                <w:szCs w:val="20"/>
              </w:rPr>
            </w:pPr>
            <w:r w:rsidRPr="00204A2F">
              <w:rPr>
                <w:rFonts w:ascii="Times New Roman" w:hAnsi="Times New Roman"/>
                <w:sz w:val="20"/>
                <w:szCs w:val="20"/>
              </w:rPr>
              <w:t xml:space="preserve">В течение </w:t>
            </w:r>
            <w:r>
              <w:rPr>
                <w:rFonts w:ascii="Times New Roman" w:hAnsi="Times New Roman"/>
                <w:sz w:val="20"/>
                <w:szCs w:val="20"/>
              </w:rPr>
              <w:t xml:space="preserve">отчетного </w:t>
            </w:r>
            <w:r w:rsidRPr="00204A2F">
              <w:rPr>
                <w:rFonts w:ascii="Times New Roman" w:hAnsi="Times New Roman"/>
                <w:sz w:val="20"/>
                <w:szCs w:val="20"/>
              </w:rPr>
              <w:t>года инвестиционные проекты реализовывались:</w:t>
            </w:r>
          </w:p>
          <w:p w:rsidR="00204A2F" w:rsidRPr="00204A2F" w:rsidRDefault="00204A2F" w:rsidP="00AE3AF6">
            <w:pPr>
              <w:pStyle w:val="a3"/>
              <w:numPr>
                <w:ilvl w:val="0"/>
                <w:numId w:val="58"/>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ПАО «Птицефабрика Челябинская» - строительство, реконструкция и модернизация объектов производства, переработки и хранения;</w:t>
            </w:r>
          </w:p>
          <w:p w:rsidR="00204A2F" w:rsidRPr="00204A2F" w:rsidRDefault="00204A2F" w:rsidP="00AE3AF6">
            <w:pPr>
              <w:pStyle w:val="a3"/>
              <w:numPr>
                <w:ilvl w:val="0"/>
                <w:numId w:val="61"/>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резидентом Технопарка «ПОТАНИНО» ООО ПКФ «</w:t>
            </w:r>
            <w:proofErr w:type="spellStart"/>
            <w:r w:rsidRPr="00204A2F">
              <w:rPr>
                <w:rFonts w:ascii="Times New Roman" w:hAnsi="Times New Roman"/>
                <w:sz w:val="20"/>
                <w:szCs w:val="20"/>
              </w:rPr>
              <w:t>Ютерборг</w:t>
            </w:r>
            <w:proofErr w:type="spellEnd"/>
            <w:r w:rsidRPr="00204A2F">
              <w:rPr>
                <w:rFonts w:ascii="Times New Roman" w:hAnsi="Times New Roman"/>
                <w:sz w:val="20"/>
                <w:szCs w:val="20"/>
              </w:rPr>
              <w:t>» - создание производственных мощностей по выпуску прицепной техники  категории О</w:t>
            </w:r>
            <w:proofErr w:type="gramStart"/>
            <w:r w:rsidRPr="00204A2F">
              <w:rPr>
                <w:rFonts w:ascii="Times New Roman" w:hAnsi="Times New Roman"/>
                <w:sz w:val="20"/>
                <w:szCs w:val="20"/>
              </w:rPr>
              <w:t>4</w:t>
            </w:r>
            <w:proofErr w:type="gramEnd"/>
            <w:r w:rsidRPr="00204A2F">
              <w:rPr>
                <w:rFonts w:ascii="Times New Roman" w:hAnsi="Times New Roman"/>
                <w:sz w:val="20"/>
                <w:szCs w:val="20"/>
              </w:rPr>
              <w:t xml:space="preserve"> объемом 360 ед. в год;          </w:t>
            </w:r>
          </w:p>
          <w:p w:rsidR="00204A2F" w:rsidRPr="00204A2F" w:rsidRDefault="00204A2F" w:rsidP="00AE3AF6">
            <w:pPr>
              <w:pStyle w:val="a3"/>
              <w:numPr>
                <w:ilvl w:val="0"/>
                <w:numId w:val="59"/>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ООО ПТК «Союз-Полимер»:</w:t>
            </w:r>
          </w:p>
          <w:p w:rsidR="00204A2F" w:rsidRPr="00204A2F" w:rsidRDefault="00204A2F" w:rsidP="00AE3AF6">
            <w:pPr>
              <w:pStyle w:val="a3"/>
              <w:numPr>
                <w:ilvl w:val="0"/>
                <w:numId w:val="60"/>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«Строительство цеха по выпуску полимерной продукции»;</w:t>
            </w:r>
          </w:p>
          <w:p w:rsidR="00204A2F" w:rsidRPr="00204A2F" w:rsidRDefault="00204A2F" w:rsidP="00AE3AF6">
            <w:pPr>
              <w:pStyle w:val="a3"/>
              <w:numPr>
                <w:ilvl w:val="0"/>
                <w:numId w:val="60"/>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 xml:space="preserve">«Модернизация производства» (2022 год, завершен) </w:t>
            </w:r>
          </w:p>
          <w:p w:rsidR="00204A2F" w:rsidRPr="00204A2F" w:rsidRDefault="00204A2F" w:rsidP="00AE3AF6">
            <w:pPr>
              <w:pStyle w:val="a3"/>
              <w:numPr>
                <w:ilvl w:val="0"/>
                <w:numId w:val="59"/>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 xml:space="preserve">ИП </w:t>
            </w:r>
            <w:proofErr w:type="spellStart"/>
            <w:r w:rsidRPr="00204A2F">
              <w:rPr>
                <w:rFonts w:ascii="Times New Roman" w:hAnsi="Times New Roman"/>
                <w:sz w:val="20"/>
                <w:szCs w:val="20"/>
              </w:rPr>
              <w:t>Гинтер</w:t>
            </w:r>
            <w:proofErr w:type="spellEnd"/>
            <w:r w:rsidRPr="00204A2F">
              <w:rPr>
                <w:rFonts w:ascii="Times New Roman" w:hAnsi="Times New Roman"/>
                <w:sz w:val="20"/>
                <w:szCs w:val="20"/>
              </w:rPr>
              <w:t xml:space="preserve"> В.О. (ТД «</w:t>
            </w:r>
            <w:proofErr w:type="spellStart"/>
            <w:r w:rsidRPr="00204A2F">
              <w:rPr>
                <w:rFonts w:ascii="Times New Roman" w:hAnsi="Times New Roman"/>
                <w:sz w:val="20"/>
                <w:szCs w:val="20"/>
              </w:rPr>
              <w:t>Ангора</w:t>
            </w:r>
            <w:proofErr w:type="spellEnd"/>
            <w:r w:rsidRPr="00204A2F">
              <w:rPr>
                <w:rFonts w:ascii="Times New Roman" w:hAnsi="Times New Roman"/>
                <w:sz w:val="20"/>
                <w:szCs w:val="20"/>
              </w:rPr>
              <w:t>») – «Строительство цеха по производству пластиковых изделий»;</w:t>
            </w:r>
          </w:p>
          <w:p w:rsidR="00204A2F" w:rsidRPr="00204A2F" w:rsidRDefault="00204A2F" w:rsidP="00AE3AF6">
            <w:pPr>
              <w:pStyle w:val="a3"/>
              <w:numPr>
                <w:ilvl w:val="0"/>
                <w:numId w:val="59"/>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ООО «КЗИТ»  - «Линия по пенополиуретановой изоляции»;</w:t>
            </w:r>
          </w:p>
          <w:p w:rsidR="00204A2F" w:rsidRPr="00204A2F" w:rsidRDefault="00204A2F" w:rsidP="00AE3AF6">
            <w:pPr>
              <w:pStyle w:val="a3"/>
              <w:numPr>
                <w:ilvl w:val="0"/>
                <w:numId w:val="59"/>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ООО «ИНТЕРПАК-М» - «Строительство цеха по производству промышленной упаковки»;</w:t>
            </w:r>
          </w:p>
          <w:p w:rsidR="00204A2F" w:rsidRPr="00204A2F" w:rsidRDefault="00204A2F" w:rsidP="00AE3AF6">
            <w:pPr>
              <w:pStyle w:val="a3"/>
              <w:numPr>
                <w:ilvl w:val="0"/>
                <w:numId w:val="59"/>
              </w:numPr>
              <w:tabs>
                <w:tab w:val="left" w:pos="993"/>
              </w:tabs>
              <w:spacing w:after="0" w:line="240" w:lineRule="auto"/>
              <w:ind w:left="0" w:firstLine="709"/>
              <w:jc w:val="both"/>
              <w:rPr>
                <w:rFonts w:ascii="Times New Roman" w:hAnsi="Times New Roman"/>
                <w:sz w:val="20"/>
                <w:szCs w:val="20"/>
              </w:rPr>
            </w:pPr>
            <w:r w:rsidRPr="00204A2F">
              <w:rPr>
                <w:rFonts w:ascii="Times New Roman" w:hAnsi="Times New Roman"/>
                <w:sz w:val="20"/>
                <w:szCs w:val="20"/>
              </w:rPr>
              <w:t xml:space="preserve">ООО «ИНТЕРПАК» -  мероприятия, направленные на модернизацию производства. </w:t>
            </w:r>
          </w:p>
          <w:p w:rsidR="003C6604" w:rsidRPr="003951C7" w:rsidRDefault="00204A2F" w:rsidP="00204A2F">
            <w:pPr>
              <w:spacing w:after="0" w:line="240" w:lineRule="auto"/>
              <w:ind w:firstLine="708"/>
              <w:jc w:val="both"/>
              <w:rPr>
                <w:rFonts w:ascii="Times New Roman" w:eastAsia="Times New Roman" w:hAnsi="Times New Roman" w:cs="Times New Roman"/>
                <w:sz w:val="20"/>
                <w:szCs w:val="20"/>
              </w:rPr>
            </w:pPr>
            <w:r>
              <w:rPr>
                <w:rFonts w:ascii="Times New Roman" w:hAnsi="Times New Roman"/>
                <w:sz w:val="20"/>
                <w:szCs w:val="20"/>
              </w:rPr>
              <w:t xml:space="preserve">Введена </w:t>
            </w:r>
            <w:r w:rsidRPr="00204A2F">
              <w:rPr>
                <w:rFonts w:ascii="Times New Roman" w:hAnsi="Times New Roman"/>
                <w:sz w:val="20"/>
                <w:szCs w:val="20"/>
              </w:rPr>
              <w:t>в эксплуатацию автомобильн</w:t>
            </w:r>
            <w:r>
              <w:rPr>
                <w:rFonts w:ascii="Times New Roman" w:hAnsi="Times New Roman"/>
                <w:sz w:val="20"/>
                <w:szCs w:val="20"/>
              </w:rPr>
              <w:t>ая</w:t>
            </w:r>
            <w:r w:rsidRPr="00204A2F">
              <w:rPr>
                <w:rFonts w:ascii="Times New Roman" w:hAnsi="Times New Roman"/>
                <w:sz w:val="20"/>
                <w:szCs w:val="20"/>
              </w:rPr>
              <w:t xml:space="preserve"> газонаполнительн</w:t>
            </w:r>
            <w:r>
              <w:rPr>
                <w:rFonts w:ascii="Times New Roman" w:hAnsi="Times New Roman"/>
                <w:sz w:val="20"/>
                <w:szCs w:val="20"/>
              </w:rPr>
              <w:t>ая</w:t>
            </w:r>
            <w:r w:rsidRPr="00204A2F">
              <w:rPr>
                <w:rFonts w:ascii="Times New Roman" w:hAnsi="Times New Roman"/>
                <w:sz w:val="20"/>
                <w:szCs w:val="20"/>
              </w:rPr>
              <w:t xml:space="preserve"> компрессионн</w:t>
            </w:r>
            <w:r>
              <w:rPr>
                <w:rFonts w:ascii="Times New Roman" w:hAnsi="Times New Roman"/>
                <w:sz w:val="20"/>
                <w:szCs w:val="20"/>
              </w:rPr>
              <w:t>ая станция</w:t>
            </w:r>
            <w:r w:rsidRPr="00204A2F">
              <w:rPr>
                <w:rFonts w:ascii="Times New Roman" w:hAnsi="Times New Roman"/>
                <w:sz w:val="20"/>
                <w:szCs w:val="20"/>
              </w:rPr>
              <w:t xml:space="preserve"> по ул. Братьев </w:t>
            </w:r>
            <w:proofErr w:type="spellStart"/>
            <w:r w:rsidRPr="00204A2F">
              <w:rPr>
                <w:rFonts w:ascii="Times New Roman" w:hAnsi="Times New Roman"/>
                <w:sz w:val="20"/>
                <w:szCs w:val="20"/>
              </w:rPr>
              <w:t>Гожевых</w:t>
            </w:r>
            <w:proofErr w:type="spellEnd"/>
            <w:r w:rsidRPr="00204A2F">
              <w:rPr>
                <w:rFonts w:ascii="Times New Roman" w:hAnsi="Times New Roman"/>
                <w:sz w:val="20"/>
                <w:szCs w:val="20"/>
              </w:rPr>
              <w:t>, 52А,  предназначенн</w:t>
            </w:r>
            <w:r>
              <w:rPr>
                <w:rFonts w:ascii="Times New Roman" w:hAnsi="Times New Roman"/>
                <w:sz w:val="20"/>
                <w:szCs w:val="20"/>
              </w:rPr>
              <w:t xml:space="preserve">ая </w:t>
            </w:r>
            <w:r w:rsidRPr="00204A2F">
              <w:rPr>
                <w:rFonts w:ascii="Times New Roman" w:hAnsi="Times New Roman"/>
                <w:sz w:val="20"/>
                <w:szCs w:val="20"/>
              </w:rPr>
              <w:t xml:space="preserve"> для заправки любого вида газомоторного транспорта природным газо</w:t>
            </w:r>
            <w:r>
              <w:rPr>
                <w:rFonts w:ascii="Times New Roman" w:hAnsi="Times New Roman"/>
                <w:sz w:val="20"/>
                <w:szCs w:val="20"/>
              </w:rPr>
              <w:t>м, поступающим по газопроводу.</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федеральных проектов национального проекта «Малое и среднее предпринимательство и поддержка индивидуальной предпринимательской инициативы»</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
        </w:tc>
        <w:tc>
          <w:tcPr>
            <w:tcW w:w="7514" w:type="dxa"/>
            <w:vMerge w:val="restart"/>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204A2F">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субъектов малого и среднего предпринимательства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рамках муниципальной программы  СМСП  предоставляются следующие меры поддержки:</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r w:rsidR="000D218E">
              <w:rPr>
                <w:rFonts w:ascii="Times New Roman" w:eastAsia="Times New Roman" w:hAnsi="Times New Roman" w:cs="Times New Roman"/>
                <w:sz w:val="20"/>
                <w:szCs w:val="20"/>
              </w:rPr>
              <w:t>)</w:t>
            </w:r>
            <w:r w:rsidR="000D218E">
              <w:rPr>
                <w:rFonts w:ascii="Times New Roman" w:eastAsia="Times New Roman" w:hAnsi="Times New Roman" w:cs="Times New Roman"/>
                <w:sz w:val="20"/>
                <w:szCs w:val="20"/>
              </w:rPr>
              <w:tab/>
              <w:t>имущественная,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w:t>
            </w:r>
            <w:r w:rsidR="000D218E">
              <w:rPr>
                <w:rFonts w:ascii="Times New Roman" w:eastAsia="Times New Roman" w:hAnsi="Times New Roman" w:cs="Times New Roman"/>
                <w:sz w:val="20"/>
                <w:szCs w:val="20"/>
              </w:rPr>
              <w:t>)</w:t>
            </w:r>
            <w:r w:rsidR="000D218E">
              <w:rPr>
                <w:rFonts w:ascii="Times New Roman" w:eastAsia="Times New Roman" w:hAnsi="Times New Roman" w:cs="Times New Roman"/>
                <w:sz w:val="20"/>
                <w:szCs w:val="20"/>
              </w:rPr>
              <w:tab/>
              <w:t>финансовая,</w:t>
            </w:r>
          </w:p>
          <w:p w:rsidR="003C6604" w:rsidRPr="00C4333E" w:rsidRDefault="003C6604" w:rsidP="0085138C">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r w:rsidR="000D218E">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ab/>
              <w:t>информационно-консультационная.</w:t>
            </w:r>
          </w:p>
          <w:p w:rsidR="00204A2F" w:rsidRDefault="007D0D3D" w:rsidP="007D0D3D">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В течение 202</w:t>
            </w:r>
            <w:r w:rsidR="00204A2F">
              <w:rPr>
                <w:rFonts w:ascii="Times New Roman" w:eastAsia="Times New Roman" w:hAnsi="Times New Roman" w:cs="Times New Roman"/>
                <w:sz w:val="20"/>
                <w:szCs w:val="20"/>
              </w:rPr>
              <w:t>2</w:t>
            </w:r>
            <w:r w:rsidRPr="007D0D3D">
              <w:rPr>
                <w:rFonts w:ascii="Times New Roman" w:eastAsia="Times New Roman" w:hAnsi="Times New Roman" w:cs="Times New Roman"/>
                <w:sz w:val="20"/>
                <w:szCs w:val="20"/>
              </w:rPr>
              <w:t xml:space="preserve"> года по преимущественному праву заключен</w:t>
            </w:r>
            <w:r w:rsidR="00204A2F">
              <w:rPr>
                <w:rFonts w:ascii="Times New Roman" w:eastAsia="Times New Roman" w:hAnsi="Times New Roman" w:cs="Times New Roman"/>
                <w:sz w:val="20"/>
                <w:szCs w:val="20"/>
              </w:rPr>
              <w:t xml:space="preserve"> 1 </w:t>
            </w:r>
            <w:r w:rsidRPr="007D0D3D">
              <w:rPr>
                <w:rFonts w:ascii="Times New Roman" w:eastAsia="Times New Roman" w:hAnsi="Times New Roman" w:cs="Times New Roman"/>
                <w:sz w:val="20"/>
                <w:szCs w:val="20"/>
              </w:rPr>
              <w:t xml:space="preserve">договор купли-продажи с рассрочкой платежей на 5 лет. </w:t>
            </w:r>
          </w:p>
          <w:p w:rsidR="007D0D3D" w:rsidRPr="007D0D3D" w:rsidRDefault="007D0D3D" w:rsidP="007D0D3D">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Опубликован перечень имущества, находящегося в муниципальной собственности округа, предназначенного для передачи во владение и (или) пользование СМСП,  в котором числится 9 объектов недвижимого имущества общей площадью 387,3 м</w:t>
            </w:r>
            <w:proofErr w:type="gramStart"/>
            <w:r w:rsidRPr="007D0D3D">
              <w:rPr>
                <w:rFonts w:ascii="Times New Roman" w:eastAsia="Times New Roman" w:hAnsi="Times New Roman" w:cs="Times New Roman"/>
                <w:sz w:val="20"/>
                <w:szCs w:val="20"/>
                <w:vertAlign w:val="superscript"/>
              </w:rPr>
              <w:t>2</w:t>
            </w:r>
            <w:proofErr w:type="gramEnd"/>
            <w:r w:rsidRPr="007D0D3D">
              <w:rPr>
                <w:rFonts w:ascii="Times New Roman" w:eastAsia="Times New Roman" w:hAnsi="Times New Roman" w:cs="Times New Roman"/>
                <w:sz w:val="20"/>
                <w:szCs w:val="20"/>
              </w:rPr>
              <w:t xml:space="preserve"> и 1 земельный участок площадью 560 м</w:t>
            </w:r>
            <w:r w:rsidRPr="00204A2F">
              <w:rPr>
                <w:rFonts w:ascii="Times New Roman" w:eastAsia="Times New Roman" w:hAnsi="Times New Roman" w:cs="Times New Roman"/>
                <w:sz w:val="20"/>
                <w:szCs w:val="20"/>
                <w:vertAlign w:val="superscript"/>
              </w:rPr>
              <w:t>2</w:t>
            </w:r>
            <w:r w:rsidRPr="007D0D3D">
              <w:rPr>
                <w:rFonts w:ascii="Times New Roman" w:eastAsia="Times New Roman" w:hAnsi="Times New Roman" w:cs="Times New Roman"/>
                <w:sz w:val="20"/>
                <w:szCs w:val="20"/>
              </w:rPr>
              <w:t>.</w:t>
            </w:r>
          </w:p>
          <w:p w:rsidR="00204A2F" w:rsidRPr="00204A2F" w:rsidRDefault="00204A2F" w:rsidP="00204A2F">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2022 году с</w:t>
            </w:r>
            <w:r w:rsidRPr="00204A2F">
              <w:rPr>
                <w:rFonts w:ascii="Times New Roman" w:eastAsia="Times New Roman" w:hAnsi="Times New Roman" w:cs="Times New Roman"/>
                <w:sz w:val="20"/>
                <w:szCs w:val="20"/>
              </w:rPr>
              <w:t>убсидии на возмещение части затрат по приобретению оборудования и  инвентаря получили 6 субъектов  предпринимательской деятельности и 2 самозанятых на общую сумму 0,9 млн. руб.</w:t>
            </w:r>
          </w:p>
          <w:p w:rsidR="00204A2F" w:rsidRPr="00204A2F" w:rsidRDefault="00204A2F" w:rsidP="00204A2F">
            <w:pPr>
              <w:tabs>
                <w:tab w:val="left" w:pos="740"/>
                <w:tab w:val="left" w:pos="882"/>
              </w:tabs>
              <w:spacing w:after="0" w:line="240" w:lineRule="auto"/>
              <w:ind w:firstLine="600"/>
              <w:contextualSpacing/>
              <w:jc w:val="both"/>
              <w:rPr>
                <w:rFonts w:ascii="Times New Roman" w:eastAsia="Times New Roman" w:hAnsi="Times New Roman" w:cs="Times New Roman"/>
                <w:sz w:val="20"/>
                <w:szCs w:val="20"/>
              </w:rPr>
            </w:pPr>
            <w:r w:rsidRPr="00204A2F">
              <w:rPr>
                <w:rFonts w:ascii="Times New Roman" w:eastAsia="Times New Roman" w:hAnsi="Times New Roman" w:cs="Times New Roman"/>
                <w:sz w:val="20"/>
                <w:szCs w:val="20"/>
              </w:rPr>
              <w:t xml:space="preserve">К финансовой поддержке индивидуальных предпринимателей и самозанятых можно отнести и предоставление им государственной  социальной  помощи на основании социального контракта. В 2022 году такой  социальный контракт  </w:t>
            </w:r>
            <w:r w:rsidRPr="00204A2F">
              <w:rPr>
                <w:rFonts w:ascii="Times New Roman" w:eastAsia="Times New Roman" w:hAnsi="Times New Roman" w:cs="Times New Roman"/>
                <w:sz w:val="20"/>
                <w:szCs w:val="20"/>
              </w:rPr>
              <w:lastRenderedPageBreak/>
              <w:t xml:space="preserve">заключили 5 индивидуальных предпринимателей и 71 самозанятый, при этом максимальный размер помощи составил 380 тысяч рублей. </w:t>
            </w:r>
          </w:p>
          <w:p w:rsidR="00204A2F" w:rsidRDefault="00204A2F" w:rsidP="00204A2F">
            <w:pPr>
              <w:spacing w:after="0" w:line="240" w:lineRule="auto"/>
              <w:ind w:firstLine="459"/>
              <w:contextualSpacing/>
              <w:jc w:val="both"/>
              <w:rPr>
                <w:rFonts w:ascii="Times New Roman" w:eastAsia="Times New Roman" w:hAnsi="Times New Roman" w:cs="Times New Roman"/>
                <w:sz w:val="20"/>
                <w:szCs w:val="20"/>
              </w:rPr>
            </w:pPr>
            <w:r w:rsidRPr="00204A2F">
              <w:rPr>
                <w:rFonts w:ascii="Times New Roman" w:eastAsia="Times New Roman" w:hAnsi="Times New Roman" w:cs="Times New Roman"/>
                <w:sz w:val="20"/>
                <w:szCs w:val="20"/>
              </w:rPr>
              <w:t>За прошедший год проведено 2 аукциона на предоставление торговых мест для размещения объектов сезонной торговли, по итогам которых заключено 40 договоров. Пополнение бюджета городского округа составило 1,15 млн. рублей.</w:t>
            </w:r>
          </w:p>
          <w:p w:rsidR="007D0D3D" w:rsidRDefault="007D0D3D" w:rsidP="00204A2F">
            <w:pPr>
              <w:spacing w:after="0" w:line="240" w:lineRule="auto"/>
              <w:ind w:firstLine="459"/>
              <w:contextualSpacing/>
              <w:jc w:val="both"/>
              <w:rPr>
                <w:rFonts w:ascii="Times New Roman" w:eastAsia="Times New Roman" w:hAnsi="Times New Roman" w:cs="Times New Roman"/>
                <w:sz w:val="20"/>
                <w:szCs w:val="20"/>
              </w:rPr>
            </w:pPr>
            <w:r w:rsidRPr="007D0D3D">
              <w:rPr>
                <w:rFonts w:ascii="Times New Roman" w:eastAsia="Times New Roman" w:hAnsi="Times New Roman" w:cs="Times New Roman"/>
                <w:sz w:val="20"/>
                <w:szCs w:val="20"/>
              </w:rPr>
              <w:t>В 202</w:t>
            </w:r>
            <w:r w:rsidR="00204A2F">
              <w:rPr>
                <w:rFonts w:ascii="Times New Roman" w:eastAsia="Times New Roman" w:hAnsi="Times New Roman" w:cs="Times New Roman"/>
                <w:sz w:val="20"/>
                <w:szCs w:val="20"/>
              </w:rPr>
              <w:t>2</w:t>
            </w:r>
            <w:r w:rsidRPr="007D0D3D">
              <w:rPr>
                <w:rFonts w:ascii="Times New Roman" w:eastAsia="Times New Roman" w:hAnsi="Times New Roman" w:cs="Times New Roman"/>
                <w:sz w:val="20"/>
                <w:szCs w:val="20"/>
              </w:rPr>
              <w:t xml:space="preserve"> году оказана консультационная поддержка 6</w:t>
            </w:r>
            <w:r w:rsidR="00204A2F">
              <w:rPr>
                <w:rFonts w:ascii="Times New Roman" w:eastAsia="Times New Roman" w:hAnsi="Times New Roman" w:cs="Times New Roman"/>
                <w:sz w:val="20"/>
                <w:szCs w:val="20"/>
              </w:rPr>
              <w:t>1 СМСП, проведено 8</w:t>
            </w:r>
            <w:r w:rsidRPr="007D0D3D">
              <w:rPr>
                <w:rFonts w:ascii="Times New Roman" w:eastAsia="Times New Roman" w:hAnsi="Times New Roman" w:cs="Times New Roman"/>
                <w:sz w:val="20"/>
                <w:szCs w:val="20"/>
              </w:rPr>
              <w:t xml:space="preserve"> мероприятий в форме семинаров, круглых столов по вопросам поддержки и развития предпринимательства с участием представителей </w:t>
            </w:r>
            <w:r w:rsidR="00204A2F">
              <w:rPr>
                <w:rFonts w:ascii="Times New Roman" w:eastAsia="Times New Roman" w:hAnsi="Times New Roman" w:cs="Times New Roman"/>
                <w:sz w:val="20"/>
                <w:szCs w:val="20"/>
              </w:rPr>
              <w:t>контрольно-надзорных органов</w:t>
            </w:r>
            <w:r w:rsidRPr="007D0D3D">
              <w:rPr>
                <w:rFonts w:ascii="Times New Roman" w:eastAsia="Times New Roman" w:hAnsi="Times New Roman" w:cs="Times New Roman"/>
                <w:sz w:val="20"/>
                <w:szCs w:val="20"/>
              </w:rPr>
              <w:t>.</w:t>
            </w:r>
          </w:p>
          <w:p w:rsidR="003C6604" w:rsidRPr="00C4333E" w:rsidRDefault="003C6604" w:rsidP="00204A2F">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Отчет об исполнении муниципальной программы  в 202</w:t>
            </w:r>
            <w:r w:rsidR="00204A2F"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 xml:space="preserve"> году размещен на официальном сайте администрации городского округа: </w:t>
            </w:r>
            <w:hyperlink r:id="rId9"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w:t>
            </w:r>
            <w:r w:rsidR="007D0D3D" w:rsidRPr="00A93C30">
              <w:rPr>
                <w:rFonts w:ascii="Times New Roman" w:eastAsia="Times New Roman" w:hAnsi="Times New Roman" w:cs="Times New Roman"/>
                <w:sz w:val="20"/>
                <w:szCs w:val="20"/>
              </w:rPr>
              <w:t>/ Муниципальные программы / 202</w:t>
            </w:r>
            <w:r w:rsidR="00204A2F"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содействие развития малого и среднего предпринимательства на территории городского округа</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постоянно </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vMerge/>
          </w:tcPr>
          <w:p w:rsidR="003C6604" w:rsidRPr="00C4333E" w:rsidRDefault="003C6604" w:rsidP="0085138C">
            <w:pPr>
              <w:spacing w:after="0" w:line="240" w:lineRule="auto"/>
              <w:ind w:firstLine="600"/>
              <w:contextualSpacing/>
              <w:jc w:val="both"/>
              <w:rPr>
                <w:rFonts w:ascii="Times New Roman" w:eastAsia="Times New Roman" w:hAnsi="Times New Roman" w:cs="Times New Roman"/>
                <w:sz w:val="20"/>
                <w:szCs w:val="20"/>
              </w:rPr>
            </w:pP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Создание на территории городского округа  АНО «Агентство  инвестиционного развития» (далее – АНО АИР)</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Глава городского округа;</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Оказание на базе АНО АИР услуг по микрокредитованию СМСП</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2021-2035</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УЭР; </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АНО АИР</w:t>
            </w:r>
          </w:p>
        </w:tc>
        <w:tc>
          <w:tcPr>
            <w:tcW w:w="7514"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Формирование портфеля проектов </w:t>
            </w: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АНО АИР;</w:t>
            </w:r>
          </w:p>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структурные подразделения администрации </w:t>
            </w:r>
          </w:p>
        </w:tc>
        <w:tc>
          <w:tcPr>
            <w:tcW w:w="7514" w:type="dxa"/>
          </w:tcPr>
          <w:p w:rsidR="003C6604" w:rsidRPr="00C4333E" w:rsidRDefault="003C6604" w:rsidP="0085138C">
            <w:pPr>
              <w:spacing w:after="0" w:line="240" w:lineRule="auto"/>
              <w:ind w:firstLine="600"/>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3C6604" w:rsidRPr="00C4333E" w:rsidTr="006B6269">
        <w:tc>
          <w:tcPr>
            <w:tcW w:w="709" w:type="dxa"/>
          </w:tcPr>
          <w:p w:rsidR="003C6604" w:rsidRPr="00C4333E" w:rsidRDefault="003C6604"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3C6604" w:rsidRPr="00C4333E" w:rsidRDefault="003C6604"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Содействие  в получении субсидий СМСП</w:t>
            </w:r>
          </w:p>
          <w:p w:rsidR="003C6604" w:rsidRPr="00C4333E" w:rsidRDefault="003C6604" w:rsidP="0085138C">
            <w:pPr>
              <w:spacing w:after="0" w:line="240" w:lineRule="auto"/>
              <w:rPr>
                <w:rFonts w:ascii="Times New Roman" w:hAnsi="Times New Roman" w:cs="Times New Roman"/>
                <w:sz w:val="20"/>
                <w:szCs w:val="20"/>
              </w:rPr>
            </w:pPr>
          </w:p>
        </w:tc>
        <w:tc>
          <w:tcPr>
            <w:tcW w:w="1559"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3C6604" w:rsidRPr="00C4333E" w:rsidRDefault="003C66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tcPr>
          <w:p w:rsidR="00204A2F" w:rsidRPr="00204A2F" w:rsidRDefault="00204A2F" w:rsidP="00204A2F">
            <w:pPr>
              <w:spacing w:after="0" w:line="240" w:lineRule="auto"/>
              <w:ind w:firstLine="600"/>
              <w:contextualSpacing/>
              <w:jc w:val="both"/>
              <w:rPr>
                <w:rFonts w:ascii="Times New Roman" w:eastAsia="Times New Roman" w:hAnsi="Times New Roman" w:cs="Times New Roman"/>
                <w:sz w:val="20"/>
                <w:szCs w:val="20"/>
              </w:rPr>
            </w:pPr>
            <w:r w:rsidRPr="00204A2F">
              <w:rPr>
                <w:rFonts w:ascii="Times New Roman" w:eastAsia="Times New Roman" w:hAnsi="Times New Roman" w:cs="Times New Roman"/>
                <w:sz w:val="20"/>
                <w:szCs w:val="20"/>
              </w:rPr>
              <w:t>В 2022 году субсидии на возмещение части затрат по приобретению оборудования и  инвентаря получили 6 субъектов  предпринимательской деятельности и 2 самозанятых на общую сумму 0,9 млн. руб.</w:t>
            </w:r>
          </w:p>
          <w:p w:rsidR="003C6604" w:rsidRPr="00C4333E" w:rsidRDefault="00204A2F" w:rsidP="00204A2F">
            <w:pPr>
              <w:spacing w:after="0" w:line="240" w:lineRule="auto"/>
              <w:ind w:firstLine="600"/>
              <w:contextualSpacing/>
              <w:jc w:val="both"/>
              <w:rPr>
                <w:rFonts w:ascii="Times New Roman" w:eastAsia="Times New Roman" w:hAnsi="Times New Roman" w:cs="Times New Roman"/>
                <w:sz w:val="20"/>
                <w:szCs w:val="20"/>
              </w:rPr>
            </w:pPr>
            <w:r w:rsidRPr="00204A2F">
              <w:rPr>
                <w:rFonts w:ascii="Times New Roman" w:eastAsia="Times New Roman" w:hAnsi="Times New Roman" w:cs="Times New Roman"/>
                <w:sz w:val="20"/>
                <w:szCs w:val="20"/>
              </w:rPr>
              <w:t>К финансовой поддержке индивидуальных предпринимателей и самозанятых можно отнести и предоставление им государственной  социальной  помощи на основании социального контракта. В 2022 году такой  социальный контракт  заключили 5 индивидуальных предпринимателей и 71 самозанятый, при этом максимальный размер помощи составил 380 тысяч рублей.</w:t>
            </w:r>
          </w:p>
        </w:tc>
      </w:tr>
      <w:tr w:rsidR="00204A2F" w:rsidRPr="00C4333E" w:rsidTr="006B6269">
        <w:tc>
          <w:tcPr>
            <w:tcW w:w="709" w:type="dxa"/>
          </w:tcPr>
          <w:p w:rsidR="00204A2F" w:rsidRPr="00C4333E" w:rsidRDefault="00204A2F"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p>
        </w:tc>
        <w:tc>
          <w:tcPr>
            <w:tcW w:w="4253" w:type="dxa"/>
          </w:tcPr>
          <w:p w:rsidR="00204A2F" w:rsidRPr="00C4333E" w:rsidRDefault="00204A2F"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Проведение городских конкурсов  для СМСП </w:t>
            </w:r>
          </w:p>
        </w:tc>
        <w:tc>
          <w:tcPr>
            <w:tcW w:w="1559" w:type="dxa"/>
          </w:tcPr>
          <w:p w:rsidR="00204A2F" w:rsidRPr="00C4333E" w:rsidRDefault="00204A2F"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204A2F" w:rsidRPr="00C4333E" w:rsidRDefault="00204A2F"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vMerge w:val="restart"/>
          </w:tcPr>
          <w:p w:rsidR="00204A2F" w:rsidRPr="006919E5" w:rsidRDefault="00204A2F" w:rsidP="00204A2F">
            <w:pPr>
              <w:spacing w:after="0" w:line="240" w:lineRule="auto"/>
              <w:ind w:firstLine="600"/>
              <w:contextualSpacing/>
              <w:jc w:val="both"/>
              <w:rPr>
                <w:rFonts w:ascii="Times New Roman" w:hAnsi="Times New Roman" w:cs="Times New Roman"/>
                <w:sz w:val="20"/>
                <w:szCs w:val="20"/>
              </w:rPr>
            </w:pPr>
            <w:r w:rsidRPr="00934965">
              <w:rPr>
                <w:rFonts w:ascii="Times New Roman" w:eastAsia="Times New Roman" w:hAnsi="Times New Roman" w:cs="Times New Roman"/>
                <w:sz w:val="20"/>
                <w:szCs w:val="20"/>
              </w:rPr>
              <w:t>В 202</w:t>
            </w:r>
            <w:r>
              <w:rPr>
                <w:rFonts w:ascii="Times New Roman" w:eastAsia="Times New Roman" w:hAnsi="Times New Roman" w:cs="Times New Roman"/>
                <w:sz w:val="20"/>
                <w:szCs w:val="20"/>
              </w:rPr>
              <w:t>2 году заявок на участие в конкурсах, проводимых администрацией городского округа,  не поступало.</w:t>
            </w:r>
          </w:p>
        </w:tc>
      </w:tr>
      <w:tr w:rsidR="00204A2F" w:rsidRPr="00C4333E" w:rsidTr="006B6269">
        <w:tc>
          <w:tcPr>
            <w:tcW w:w="709" w:type="dxa"/>
          </w:tcPr>
          <w:p w:rsidR="00204A2F" w:rsidRPr="00C4333E" w:rsidRDefault="00204A2F" w:rsidP="0085138C">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53" w:type="dxa"/>
          </w:tcPr>
          <w:p w:rsidR="00204A2F" w:rsidRPr="00C4333E" w:rsidRDefault="00204A2F"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Организация участия СМСП  городского округа в областных конкурсах  </w:t>
            </w:r>
          </w:p>
        </w:tc>
        <w:tc>
          <w:tcPr>
            <w:tcW w:w="1559" w:type="dxa"/>
          </w:tcPr>
          <w:p w:rsidR="00204A2F" w:rsidRPr="00C4333E" w:rsidRDefault="00204A2F"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0" w:type="dxa"/>
          </w:tcPr>
          <w:p w:rsidR="00204A2F" w:rsidRPr="00C4333E" w:rsidRDefault="00204A2F"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w:t>
            </w:r>
          </w:p>
        </w:tc>
        <w:tc>
          <w:tcPr>
            <w:tcW w:w="7514" w:type="dxa"/>
            <w:vMerge/>
          </w:tcPr>
          <w:p w:rsidR="00204A2F" w:rsidRPr="003951C7" w:rsidRDefault="00204A2F" w:rsidP="00934965">
            <w:pPr>
              <w:pStyle w:val="a3"/>
              <w:ind w:left="0" w:firstLine="720"/>
              <w:jc w:val="both"/>
              <w:rPr>
                <w:rFonts w:ascii="Times New Roman" w:eastAsia="Times New Roman" w:hAnsi="Times New Roman" w:cs="Times New Roman"/>
                <w:sz w:val="20"/>
                <w:szCs w:val="20"/>
              </w:rPr>
            </w:pPr>
          </w:p>
        </w:tc>
      </w:tr>
    </w:tbl>
    <w:p w:rsidR="004042D6" w:rsidRPr="00C4333E" w:rsidRDefault="004042D6" w:rsidP="0085138C">
      <w:pPr>
        <w:spacing w:after="0" w:line="240" w:lineRule="auto"/>
        <w:rPr>
          <w:rFonts w:ascii="Times New Roman" w:hAnsi="Times New Roman" w:cs="Times New Roman"/>
          <w:b/>
          <w:i/>
          <w:sz w:val="20"/>
          <w:szCs w:val="20"/>
        </w:rPr>
      </w:pPr>
    </w:p>
    <w:p w:rsidR="007D0D3D" w:rsidRDefault="007D0D3D">
      <w:pPr>
        <w:rPr>
          <w:rFonts w:ascii="Times New Roman" w:hAnsi="Times New Roman" w:cs="Times New Roman"/>
          <w:b/>
          <w:i/>
          <w:sz w:val="20"/>
          <w:szCs w:val="20"/>
        </w:rPr>
      </w:pPr>
      <w:r>
        <w:rPr>
          <w:rFonts w:ascii="Times New Roman" w:hAnsi="Times New Roman" w:cs="Times New Roman"/>
          <w:b/>
          <w:i/>
          <w:sz w:val="20"/>
          <w:szCs w:val="20"/>
        </w:rPr>
        <w:br w:type="page"/>
      </w:r>
    </w:p>
    <w:p w:rsidR="001A0B92" w:rsidRPr="00C4333E" w:rsidRDefault="001A0B92" w:rsidP="0085138C">
      <w:pPr>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lastRenderedPageBreak/>
        <w:t xml:space="preserve">Стратегическая цель </w:t>
      </w:r>
      <w:r w:rsidR="005C062C" w:rsidRPr="00C4333E">
        <w:rPr>
          <w:rFonts w:ascii="Times New Roman" w:hAnsi="Times New Roman" w:cs="Times New Roman"/>
          <w:b/>
          <w:i/>
          <w:sz w:val="20"/>
          <w:szCs w:val="20"/>
        </w:rPr>
        <w:t>4</w:t>
      </w:r>
      <w:r w:rsidRPr="00C4333E">
        <w:rPr>
          <w:rFonts w:ascii="Times New Roman" w:hAnsi="Times New Roman" w:cs="Times New Roman"/>
          <w:b/>
          <w:i/>
          <w:sz w:val="20"/>
          <w:szCs w:val="20"/>
        </w:rPr>
        <w:t>. Развитие инженерной инфраструктуры</w:t>
      </w:r>
    </w:p>
    <w:p w:rsidR="00DE4838" w:rsidRPr="00C4333E" w:rsidRDefault="00DE4838" w:rsidP="0085138C">
      <w:pPr>
        <w:spacing w:after="0" w:line="240" w:lineRule="auto"/>
        <w:jc w:val="center"/>
        <w:rPr>
          <w:rFonts w:ascii="Times New Roman" w:hAnsi="Times New Roman" w:cs="Times New Roman"/>
          <w:sz w:val="20"/>
          <w:szCs w:val="20"/>
        </w:rPr>
      </w:pPr>
    </w:p>
    <w:p w:rsidR="00B7719C" w:rsidRPr="00C4333E" w:rsidRDefault="00DE4838" w:rsidP="0085138C">
      <w:pPr>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781"/>
        <w:gridCol w:w="2693"/>
        <w:gridCol w:w="1133"/>
        <w:gridCol w:w="1134"/>
      </w:tblGrid>
      <w:tr w:rsidR="0071579A" w:rsidRPr="00C4333E" w:rsidTr="006717C9">
        <w:trPr>
          <w:trHeight w:val="465"/>
        </w:trPr>
        <w:tc>
          <w:tcPr>
            <w:tcW w:w="675" w:type="dxa"/>
            <w:tcBorders>
              <w:top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9781"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693"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7D0D3D">
              <w:rPr>
                <w:rFonts w:ascii="Times New Roman" w:eastAsia="Times New Roman" w:hAnsi="Times New Roman" w:cs="Times New Roman"/>
                <w:sz w:val="20"/>
                <w:szCs w:val="20"/>
                <w:lang w:eastAsia="ru-RU"/>
              </w:rPr>
              <w:t>2</w:t>
            </w:r>
            <w:r w:rsidR="00204A2F">
              <w:rPr>
                <w:rFonts w:ascii="Times New Roman" w:eastAsia="Times New Roman" w:hAnsi="Times New Roman" w:cs="Times New Roman"/>
                <w:sz w:val="20"/>
                <w:szCs w:val="20"/>
                <w:lang w:eastAsia="ru-RU"/>
              </w:rPr>
              <w:t>2</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7D0D3D">
              <w:rPr>
                <w:rFonts w:ascii="Times New Roman" w:eastAsia="Times New Roman" w:hAnsi="Times New Roman" w:cs="Times New Roman"/>
                <w:sz w:val="20"/>
                <w:szCs w:val="20"/>
                <w:lang w:eastAsia="ru-RU"/>
              </w:rPr>
              <w:t>2</w:t>
            </w:r>
            <w:r w:rsidR="00204A2F">
              <w:rPr>
                <w:rFonts w:ascii="Times New Roman" w:eastAsia="Times New Roman" w:hAnsi="Times New Roman" w:cs="Times New Roman"/>
                <w:sz w:val="20"/>
                <w:szCs w:val="20"/>
                <w:lang w:eastAsia="ru-RU"/>
              </w:rPr>
              <w:t>2</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7D0D3D" w:rsidRPr="00C4333E" w:rsidTr="006717C9">
        <w:trPr>
          <w:trHeight w:val="284"/>
        </w:trPr>
        <w:tc>
          <w:tcPr>
            <w:tcW w:w="675" w:type="dxa"/>
            <w:tcBorders>
              <w:top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разработанной проектно-сметной документации, экспертиза проектов</w:t>
            </w:r>
          </w:p>
        </w:tc>
        <w:tc>
          <w:tcPr>
            <w:tcW w:w="2693"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шт.</w:t>
            </w:r>
          </w:p>
        </w:tc>
        <w:tc>
          <w:tcPr>
            <w:tcW w:w="1133" w:type="dxa"/>
            <w:tcBorders>
              <w:top w:val="single" w:sz="4" w:space="0" w:color="auto"/>
              <w:left w:val="single" w:sz="4" w:space="0" w:color="auto"/>
              <w:right w:val="single" w:sz="4" w:space="0" w:color="auto"/>
            </w:tcBorders>
          </w:tcPr>
          <w:p w:rsidR="007D0D3D" w:rsidRPr="00710306" w:rsidRDefault="005437AC"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tcBorders>
          </w:tcPr>
          <w:p w:rsidR="007D0D3D" w:rsidRPr="00C4333E" w:rsidRDefault="007D0D3D" w:rsidP="0085138C">
            <w:pPr>
              <w:spacing w:after="0" w:line="240" w:lineRule="auto"/>
              <w:jc w:val="center"/>
              <w:rPr>
                <w:rFonts w:ascii="Times New Roman" w:hAnsi="Times New Roman" w:cs="Times New Roman"/>
                <w:color w:val="000000"/>
                <w:sz w:val="20"/>
                <w:szCs w:val="20"/>
                <w:lang w:val="en-US"/>
              </w:rPr>
            </w:pPr>
          </w:p>
        </w:tc>
      </w:tr>
      <w:tr w:rsidR="007D0D3D" w:rsidRPr="00C4333E" w:rsidTr="006717C9">
        <w:trPr>
          <w:trHeight w:val="172"/>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Протяженность реконструированных  автомобильных дорог общего пользования местного значения </w:t>
            </w:r>
            <w:r w:rsidR="00E713AB">
              <w:rPr>
                <w:rFonts w:ascii="Times New Roman" w:eastAsia="Times New Roman" w:hAnsi="Times New Roman" w:cs="Times New Roman"/>
                <w:sz w:val="20"/>
                <w:szCs w:val="20"/>
                <w:lang w:eastAsia="ru-RU"/>
              </w:rPr>
              <w:t xml:space="preserve">                  </w:t>
            </w:r>
            <w:r w:rsidR="00E713AB" w:rsidRPr="00E713AB">
              <w:rPr>
                <w:rFonts w:ascii="Times New Roman" w:eastAsia="Times New Roman" w:hAnsi="Times New Roman" w:cs="Times New Roman"/>
                <w:i/>
                <w:sz w:val="20"/>
                <w:szCs w:val="20"/>
                <w:lang w:eastAsia="ru-RU"/>
              </w:rPr>
              <w:t>(указана протяженность автодорог</w:t>
            </w:r>
            <w:r w:rsidR="00E713AB">
              <w:rPr>
                <w:rFonts w:ascii="Times New Roman" w:eastAsia="Times New Roman" w:hAnsi="Times New Roman" w:cs="Times New Roman"/>
                <w:i/>
                <w:sz w:val="20"/>
                <w:szCs w:val="20"/>
                <w:lang w:eastAsia="ru-RU"/>
              </w:rPr>
              <w:t xml:space="preserve">, </w:t>
            </w:r>
            <w:r w:rsidR="00E713AB" w:rsidRPr="00E713AB">
              <w:rPr>
                <w:rFonts w:ascii="Times New Roman" w:eastAsia="Times New Roman" w:hAnsi="Times New Roman" w:cs="Times New Roman"/>
                <w:i/>
                <w:sz w:val="20"/>
                <w:szCs w:val="20"/>
                <w:lang w:eastAsia="ru-RU"/>
              </w:rPr>
              <w:t xml:space="preserve"> в отношении которых проведен капитальный ремонт)</w:t>
            </w:r>
          </w:p>
        </w:tc>
        <w:tc>
          <w:tcPr>
            <w:tcW w:w="2693"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км</w:t>
            </w:r>
          </w:p>
        </w:tc>
        <w:tc>
          <w:tcPr>
            <w:tcW w:w="1133" w:type="dxa"/>
            <w:tcBorders>
              <w:top w:val="single" w:sz="4" w:space="0" w:color="auto"/>
              <w:left w:val="single" w:sz="4" w:space="0" w:color="auto"/>
              <w:right w:val="single" w:sz="4" w:space="0" w:color="auto"/>
            </w:tcBorders>
          </w:tcPr>
          <w:p w:rsidR="007D0D3D" w:rsidRPr="00710306" w:rsidRDefault="005437AC"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tcBorders>
              <w:top w:val="single" w:sz="4" w:space="0" w:color="auto"/>
              <w:left w:val="single" w:sz="4" w:space="0" w:color="auto"/>
            </w:tcBorders>
          </w:tcPr>
          <w:p w:rsidR="007D0D3D" w:rsidRPr="00A93C30" w:rsidRDefault="00A93C30"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7D0D3D" w:rsidRPr="00C4333E" w:rsidTr="006717C9">
        <w:trPr>
          <w:trHeight w:val="172"/>
        </w:trPr>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Протяженность построенных автомобильных дорог общего пользования местного значения</w:t>
            </w:r>
          </w:p>
        </w:tc>
        <w:tc>
          <w:tcPr>
            <w:tcW w:w="2693" w:type="dxa"/>
            <w:tcBorders>
              <w:top w:val="single" w:sz="4" w:space="0" w:color="auto"/>
              <w:left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км</w:t>
            </w:r>
          </w:p>
        </w:tc>
        <w:tc>
          <w:tcPr>
            <w:tcW w:w="1133" w:type="dxa"/>
            <w:tcBorders>
              <w:top w:val="single" w:sz="4" w:space="0" w:color="auto"/>
              <w:left w:val="single" w:sz="4" w:space="0" w:color="auto"/>
              <w:right w:val="single" w:sz="4" w:space="0" w:color="auto"/>
            </w:tcBorders>
          </w:tcPr>
          <w:p w:rsidR="007D0D3D" w:rsidRPr="00710306" w:rsidRDefault="005437AC"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tcBorders>
          </w:tcPr>
          <w:p w:rsidR="007D0D3D" w:rsidRPr="00A93C30" w:rsidRDefault="00A93C30"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w:t>
            </w:r>
            <w:r>
              <w:rPr>
                <w:rFonts w:ascii="Times New Roman" w:hAnsi="Times New Roman" w:cs="Times New Roman"/>
                <w:color w:val="000000"/>
                <w:sz w:val="20"/>
                <w:szCs w:val="20"/>
              </w:rPr>
              <w:t>,0462</w:t>
            </w:r>
          </w:p>
        </w:tc>
      </w:tr>
      <w:tr w:rsidR="007D0D3D" w:rsidRPr="00C4333E" w:rsidTr="006717C9">
        <w:tc>
          <w:tcPr>
            <w:tcW w:w="675" w:type="dxa"/>
            <w:tcBorders>
              <w:top w:val="single" w:sz="4" w:space="0" w:color="auto"/>
              <w:bottom w:val="single" w:sz="4" w:space="0" w:color="auto"/>
              <w:right w:val="single" w:sz="4" w:space="0" w:color="auto"/>
            </w:tcBorders>
          </w:tcPr>
          <w:p w:rsidR="007D0D3D" w:rsidRPr="00C4333E" w:rsidRDefault="007D0D3D" w:rsidP="0085138C">
            <w:pPr>
              <w:widowControl w:val="0"/>
              <w:numPr>
                <w:ilvl w:val="0"/>
                <w:numId w:val="2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81"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Объем экономии электрической энергии к уровню 2018 года</w:t>
            </w:r>
            <w:r>
              <w:rPr>
                <w:rFonts w:ascii="Times New Roman" w:eastAsia="Times New Roman" w:hAnsi="Times New Roman" w:cs="Times New Roman"/>
                <w:sz w:val="20"/>
                <w:szCs w:val="20"/>
                <w:lang w:eastAsia="ru-RU"/>
              </w:rPr>
              <w:t>,</w:t>
            </w:r>
            <w:r w:rsidRPr="00C4333E">
              <w:rPr>
                <w:rFonts w:ascii="Times New Roman" w:eastAsia="Times New Roman" w:hAnsi="Times New Roman" w:cs="Times New Roman"/>
                <w:sz w:val="20"/>
                <w:szCs w:val="20"/>
                <w:lang w:eastAsia="ru-RU"/>
              </w:rPr>
              <w:t xml:space="preserve"> тыс. кВт/</w:t>
            </w:r>
            <w:proofErr w:type="gramStart"/>
            <w:r w:rsidRPr="00C4333E">
              <w:rPr>
                <w:rFonts w:ascii="Times New Roman" w:eastAsia="Times New Roman" w:hAnsi="Times New Roman" w:cs="Times New Roman"/>
                <w:sz w:val="20"/>
                <w:szCs w:val="20"/>
                <w:lang w:eastAsia="ru-RU"/>
              </w:rPr>
              <w:t>ч</w:t>
            </w:r>
            <w:proofErr w:type="gramEnd"/>
            <w:r w:rsidRPr="00C4333E">
              <w:rPr>
                <w:rFonts w:ascii="Times New Roman" w:eastAsia="Times New Roman" w:hAnsi="Times New Roman" w:cs="Times New Roman"/>
                <w:sz w:val="20"/>
                <w:szCs w:val="20"/>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7D0D3D" w:rsidRPr="00C4333E" w:rsidRDefault="007D0D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не менее тыс. кВт/</w:t>
            </w:r>
            <w:proofErr w:type="gramStart"/>
            <w:r w:rsidRPr="00C4333E">
              <w:rPr>
                <w:rFonts w:ascii="Times New Roman" w:eastAsia="Times New Roman" w:hAnsi="Times New Roman" w:cs="Times New Roman"/>
                <w:sz w:val="20"/>
                <w:szCs w:val="20"/>
                <w:lang w:eastAsia="ru-RU"/>
              </w:rPr>
              <w:t>ч</w:t>
            </w:r>
            <w:proofErr w:type="gramEnd"/>
          </w:p>
        </w:tc>
        <w:tc>
          <w:tcPr>
            <w:tcW w:w="1133" w:type="dxa"/>
            <w:tcBorders>
              <w:top w:val="single" w:sz="4" w:space="0" w:color="auto"/>
              <w:left w:val="single" w:sz="4" w:space="0" w:color="auto"/>
              <w:bottom w:val="single" w:sz="4" w:space="0" w:color="auto"/>
              <w:right w:val="single" w:sz="4" w:space="0" w:color="auto"/>
            </w:tcBorders>
          </w:tcPr>
          <w:p w:rsidR="007D0D3D" w:rsidRDefault="005437AC" w:rsidP="007D0D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23B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603,1</w:t>
            </w:r>
          </w:p>
        </w:tc>
        <w:tc>
          <w:tcPr>
            <w:tcW w:w="1134" w:type="dxa"/>
            <w:tcBorders>
              <w:top w:val="single" w:sz="4" w:space="0" w:color="auto"/>
              <w:left w:val="single" w:sz="4" w:space="0" w:color="auto"/>
              <w:bottom w:val="single" w:sz="4" w:space="0" w:color="auto"/>
            </w:tcBorders>
          </w:tcPr>
          <w:p w:rsidR="007D0D3D" w:rsidRPr="00C4333E" w:rsidRDefault="00523B6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3B6E">
              <w:rPr>
                <w:rFonts w:ascii="Times New Roman" w:eastAsia="Times New Roman" w:hAnsi="Times New Roman" w:cs="Times New Roman"/>
                <w:sz w:val="20"/>
                <w:szCs w:val="20"/>
                <w:lang w:eastAsia="ru-RU"/>
              </w:rPr>
              <w:t>3 253,8</w:t>
            </w:r>
          </w:p>
        </w:tc>
      </w:tr>
    </w:tbl>
    <w:p w:rsidR="00D87C02" w:rsidRPr="00C4333E" w:rsidRDefault="00D87C02" w:rsidP="0085138C">
      <w:pPr>
        <w:spacing w:line="240" w:lineRule="auto"/>
        <w:jc w:val="center"/>
        <w:rPr>
          <w:rFonts w:ascii="Times New Roman" w:hAnsi="Times New Roman" w:cs="Times New Roman"/>
          <w:b/>
          <w:sz w:val="20"/>
          <w:szCs w:val="20"/>
        </w:rPr>
      </w:pPr>
    </w:p>
    <w:p w:rsidR="00D87C02" w:rsidRPr="00C4333E" w:rsidRDefault="00DE4838" w:rsidP="0085138C">
      <w:pPr>
        <w:spacing w:line="240" w:lineRule="auto"/>
        <w:jc w:val="center"/>
        <w:rPr>
          <w:rFonts w:ascii="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701"/>
        <w:gridCol w:w="7371"/>
      </w:tblGrid>
      <w:tr w:rsidR="006B5F65" w:rsidRPr="00C4333E" w:rsidTr="006B5F65">
        <w:trPr>
          <w:tblHeader/>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B5F65" w:rsidRPr="00C4333E" w:rsidTr="006B5F65">
        <w:trPr>
          <w:trHeight w:val="833"/>
        </w:trPr>
        <w:tc>
          <w:tcPr>
            <w:tcW w:w="568" w:type="dxa"/>
          </w:tcPr>
          <w:p w:rsidR="006B5F65" w:rsidRPr="00C4333E" w:rsidRDefault="006B5F65" w:rsidP="0085138C">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комплексной схемы организации дорожного движения в городском округе (далее – КСОДД)</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городского хозяйства (далее – УГХ)</w:t>
            </w:r>
          </w:p>
        </w:tc>
        <w:tc>
          <w:tcPr>
            <w:tcW w:w="7371" w:type="dxa"/>
          </w:tcPr>
          <w:p w:rsidR="006B5F65" w:rsidRPr="00C4333E"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Постановлением администрации городского округа от 25.12.2019 № 3068-п утверждена комплексная схема организации дорожного движения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на 2019-2038 годы. </w:t>
            </w:r>
          </w:p>
        </w:tc>
      </w:tr>
      <w:tr w:rsidR="006B5F65" w:rsidRPr="004B2B27" w:rsidTr="006B5F65">
        <w:trPr>
          <w:cantSplit/>
        </w:trPr>
        <w:tc>
          <w:tcPr>
            <w:tcW w:w="568" w:type="dxa"/>
          </w:tcPr>
          <w:p w:rsidR="006B5F65" w:rsidRPr="00C4333E" w:rsidRDefault="006B5F65" w:rsidP="0085138C">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мероприятий по повышению безопасности дорожного движения, указанных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утверждённой КСОДД</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val="restart"/>
          </w:tcPr>
          <w:p w:rsidR="004B2B27" w:rsidRDefault="004B2B27" w:rsidP="003F15E1">
            <w:pPr>
              <w:widowControl w:val="0"/>
              <w:tabs>
                <w:tab w:val="left" w:pos="993"/>
              </w:tabs>
              <w:spacing w:after="0" w:line="240" w:lineRule="auto"/>
              <w:ind w:firstLine="459"/>
              <w:jc w:val="both"/>
              <w:rPr>
                <w:rFonts w:ascii="Times New Roman" w:hAnsi="Times New Roman"/>
                <w:sz w:val="20"/>
                <w:szCs w:val="20"/>
                <w:shd w:val="clear" w:color="auto" w:fill="FFFFFF"/>
              </w:rPr>
            </w:pPr>
            <w:r w:rsidRPr="004B2B27">
              <w:rPr>
                <w:rFonts w:ascii="Times New Roman" w:hAnsi="Times New Roman"/>
                <w:sz w:val="20"/>
                <w:szCs w:val="20"/>
                <w:shd w:val="clear" w:color="auto" w:fill="FFFFFF"/>
              </w:rPr>
              <w:t xml:space="preserve">В </w:t>
            </w:r>
            <w:r>
              <w:rPr>
                <w:rFonts w:ascii="Times New Roman" w:hAnsi="Times New Roman"/>
                <w:sz w:val="20"/>
                <w:szCs w:val="20"/>
                <w:shd w:val="clear" w:color="auto" w:fill="FFFFFF"/>
              </w:rPr>
              <w:t>202</w:t>
            </w:r>
            <w:r w:rsidR="00E90E55">
              <w:rPr>
                <w:rFonts w:ascii="Times New Roman" w:hAnsi="Times New Roman"/>
                <w:sz w:val="20"/>
                <w:szCs w:val="20"/>
                <w:shd w:val="clear" w:color="auto" w:fill="FFFFFF"/>
              </w:rPr>
              <w:t xml:space="preserve">2 </w:t>
            </w:r>
            <w:r>
              <w:rPr>
                <w:rFonts w:ascii="Times New Roman" w:hAnsi="Times New Roman"/>
                <w:sz w:val="20"/>
                <w:szCs w:val="20"/>
                <w:shd w:val="clear" w:color="auto" w:fill="FFFFFF"/>
              </w:rPr>
              <w:t>году реализовывалась муниципальная программа «</w:t>
            </w:r>
            <w:r w:rsidR="003F15E1">
              <w:rPr>
                <w:rFonts w:ascii="Times New Roman" w:hAnsi="Times New Roman"/>
                <w:sz w:val="20"/>
                <w:szCs w:val="20"/>
                <w:shd w:val="clear" w:color="auto" w:fill="FFFFFF"/>
              </w:rPr>
              <w:t>Развитие дорожного хозяйства Копейского городского округа</w:t>
            </w:r>
            <w:r>
              <w:rPr>
                <w:rFonts w:ascii="Times New Roman" w:hAnsi="Times New Roman"/>
                <w:sz w:val="20"/>
                <w:szCs w:val="20"/>
                <w:shd w:val="clear" w:color="auto" w:fill="FFFFFF"/>
              </w:rPr>
              <w:t xml:space="preserve">». </w:t>
            </w:r>
          </w:p>
          <w:p w:rsidR="00E90E55" w:rsidRPr="00E90E55" w:rsidRDefault="00E90E55" w:rsidP="00E90E55">
            <w:pPr>
              <w:spacing w:after="0" w:line="240" w:lineRule="auto"/>
              <w:ind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В 2022 году введена в эксплуатацию новая  автодорога  от ул. Малышева до МОУ «СОШ  № 16» (1,0462 км; 70,2 млн. руб.);</w:t>
            </w:r>
          </w:p>
          <w:p w:rsidR="00E90E55" w:rsidRPr="00E90E55" w:rsidRDefault="00E90E55" w:rsidP="00E90E55">
            <w:pPr>
              <w:spacing w:after="0" w:line="240" w:lineRule="auto"/>
              <w:ind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 xml:space="preserve">Осуществлён капитальный ремонт 5 автодорог городского округа общей протяженностью </w:t>
            </w:r>
            <w:r w:rsidRPr="00E90E55">
              <w:rPr>
                <w:rFonts w:ascii="Times New Roman" w:hAnsi="Times New Roman" w:cs="Times New Roman"/>
                <w:b/>
                <w:sz w:val="20"/>
                <w:szCs w:val="20"/>
              </w:rPr>
              <w:t xml:space="preserve">4,6 </w:t>
            </w:r>
            <w:r w:rsidRPr="00E90E55">
              <w:rPr>
                <w:rFonts w:ascii="Times New Roman" w:hAnsi="Times New Roman" w:cs="Times New Roman"/>
                <w:sz w:val="20"/>
                <w:szCs w:val="20"/>
              </w:rPr>
              <w:t xml:space="preserve"> км на общую сумму </w:t>
            </w:r>
            <w:r w:rsidRPr="00E90E55">
              <w:rPr>
                <w:rFonts w:ascii="Times New Roman" w:hAnsi="Times New Roman" w:cs="Times New Roman"/>
                <w:b/>
                <w:sz w:val="20"/>
                <w:szCs w:val="20"/>
              </w:rPr>
              <w:t>83,5</w:t>
            </w:r>
            <w:r w:rsidRPr="00E90E55">
              <w:rPr>
                <w:rFonts w:ascii="Times New Roman" w:hAnsi="Times New Roman" w:cs="Times New Roman"/>
                <w:sz w:val="20"/>
                <w:szCs w:val="20"/>
              </w:rPr>
              <w:t xml:space="preserve"> млн. руб.:</w:t>
            </w:r>
          </w:p>
          <w:p w:rsidR="00E90E55" w:rsidRPr="00E90E55" w:rsidRDefault="00E90E55" w:rsidP="00AE3AF6">
            <w:pPr>
              <w:numPr>
                <w:ilvl w:val="0"/>
                <w:numId w:val="5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ул. Мира (1,973 км; 36,0 млн. руб.);</w:t>
            </w:r>
          </w:p>
          <w:p w:rsidR="00E90E55" w:rsidRPr="00E90E55" w:rsidRDefault="00E90E55" w:rsidP="00AE3AF6">
            <w:pPr>
              <w:numPr>
                <w:ilvl w:val="0"/>
                <w:numId w:val="5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ул. Баженова (0,757 км; 11,4 млн. руб.);</w:t>
            </w:r>
          </w:p>
          <w:p w:rsidR="00E90E55" w:rsidRPr="00E90E55" w:rsidRDefault="00E90E55" w:rsidP="00AE3AF6">
            <w:pPr>
              <w:numPr>
                <w:ilvl w:val="0"/>
                <w:numId w:val="5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ул. Кожевникова (1,186 км; 26,1 млн. руб.);</w:t>
            </w:r>
          </w:p>
          <w:p w:rsidR="00E90E55" w:rsidRPr="00E90E55" w:rsidRDefault="00E90E55" w:rsidP="00AE3AF6">
            <w:pPr>
              <w:numPr>
                <w:ilvl w:val="0"/>
                <w:numId w:val="5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пос. Советов от больницы № 6 до ул. Кожевникова (0,479км; 8,9 млн. руб.);</w:t>
            </w:r>
          </w:p>
          <w:p w:rsidR="00E90E55" w:rsidRPr="00E90E55" w:rsidRDefault="00E90E55" w:rsidP="00AE3AF6">
            <w:pPr>
              <w:numPr>
                <w:ilvl w:val="0"/>
                <w:numId w:val="5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участка автодороги по ул. Лихачева, (0,2 км; 1,1 млн. руб.).</w:t>
            </w:r>
          </w:p>
          <w:p w:rsidR="00E90E55" w:rsidRPr="00E90E55" w:rsidRDefault="00E90E55" w:rsidP="00E90E55">
            <w:pPr>
              <w:spacing w:after="0" w:line="240" w:lineRule="auto"/>
              <w:ind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Также построен тротуар  вдоль автодороги по ул. Малышева с устройством освещения (8,6 млн. руб.).</w:t>
            </w:r>
          </w:p>
          <w:p w:rsidR="00E90E55" w:rsidRPr="00E90E55" w:rsidRDefault="00E90E55" w:rsidP="00E90E55">
            <w:pPr>
              <w:spacing w:after="0" w:line="240" w:lineRule="auto"/>
              <w:ind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В рамках содержания и ремонта улично-дорожной сети проведены мероприятия на общую сумму 146,9 млн. руб., в том числе:</w:t>
            </w:r>
          </w:p>
          <w:p w:rsidR="00E90E55" w:rsidRPr="00E90E55" w:rsidRDefault="00E90E55" w:rsidP="00AE3AF6">
            <w:pPr>
              <w:numPr>
                <w:ilvl w:val="0"/>
                <w:numId w:val="62"/>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 xml:space="preserve">произведен «ямочный» ремонт дорожного полотна с твердым покрытием </w:t>
            </w:r>
            <w:r w:rsidRPr="00E90E55">
              <w:rPr>
                <w:rFonts w:ascii="Times New Roman" w:hAnsi="Times New Roman" w:cs="Times New Roman"/>
                <w:sz w:val="20"/>
                <w:szCs w:val="20"/>
              </w:rPr>
              <w:lastRenderedPageBreak/>
              <w:t>общей площадью 10 700 м²;</w:t>
            </w:r>
          </w:p>
          <w:p w:rsidR="00E90E55" w:rsidRPr="00E90E55" w:rsidRDefault="00E90E55" w:rsidP="00AE3AF6">
            <w:pPr>
              <w:numPr>
                <w:ilvl w:val="0"/>
                <w:numId w:val="62"/>
              </w:numPr>
              <w:spacing w:after="0" w:line="240" w:lineRule="auto"/>
              <w:ind w:left="0" w:firstLine="459"/>
              <w:contextualSpacing/>
              <w:jc w:val="both"/>
              <w:rPr>
                <w:rFonts w:ascii="Times New Roman" w:hAnsi="Times New Roman" w:cs="Times New Roman"/>
                <w:sz w:val="20"/>
                <w:szCs w:val="20"/>
              </w:rPr>
            </w:pPr>
            <w:proofErr w:type="spellStart"/>
            <w:r w:rsidRPr="00E90E55">
              <w:rPr>
                <w:rFonts w:ascii="Times New Roman" w:hAnsi="Times New Roman" w:cs="Times New Roman"/>
                <w:sz w:val="20"/>
                <w:szCs w:val="20"/>
              </w:rPr>
              <w:t>грейдирование</w:t>
            </w:r>
            <w:proofErr w:type="spellEnd"/>
            <w:r w:rsidRPr="00E90E55">
              <w:rPr>
                <w:rFonts w:ascii="Times New Roman" w:hAnsi="Times New Roman" w:cs="Times New Roman"/>
                <w:sz w:val="20"/>
                <w:szCs w:val="20"/>
              </w:rPr>
              <w:t xml:space="preserve"> грунтовых автодорог протяженностью 990 м;</w:t>
            </w:r>
          </w:p>
          <w:p w:rsidR="00E90E55" w:rsidRPr="00E90E55" w:rsidRDefault="00E90E55" w:rsidP="00AE3AF6">
            <w:pPr>
              <w:numPr>
                <w:ilvl w:val="0"/>
                <w:numId w:val="62"/>
              </w:numPr>
              <w:spacing w:after="0" w:line="240" w:lineRule="auto"/>
              <w:ind w:left="0" w:firstLine="459"/>
              <w:contextualSpacing/>
              <w:jc w:val="both"/>
              <w:rPr>
                <w:rFonts w:ascii="Times New Roman" w:hAnsi="Times New Roman" w:cs="Times New Roman"/>
                <w:sz w:val="20"/>
                <w:szCs w:val="20"/>
              </w:rPr>
            </w:pPr>
            <w:proofErr w:type="spellStart"/>
            <w:r w:rsidRPr="00E90E55">
              <w:rPr>
                <w:rFonts w:ascii="Times New Roman" w:hAnsi="Times New Roman" w:cs="Times New Roman"/>
                <w:sz w:val="20"/>
                <w:szCs w:val="20"/>
              </w:rPr>
              <w:t>грейдирование</w:t>
            </w:r>
            <w:proofErr w:type="spellEnd"/>
            <w:r w:rsidRPr="00E90E55">
              <w:rPr>
                <w:rFonts w:ascii="Times New Roman" w:hAnsi="Times New Roman" w:cs="Times New Roman"/>
                <w:sz w:val="20"/>
                <w:szCs w:val="20"/>
              </w:rPr>
              <w:t xml:space="preserve"> грунтовых автодорог с добавлением нового материала в объеме 84 114 м²;</w:t>
            </w:r>
          </w:p>
          <w:p w:rsidR="00E90E55" w:rsidRPr="00E90E55" w:rsidRDefault="00E90E55" w:rsidP="00AE3AF6">
            <w:pPr>
              <w:numPr>
                <w:ilvl w:val="0"/>
                <w:numId w:val="62"/>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 xml:space="preserve">демонтаж аварийной вентиляционной шахты, расположенной под пешеходной зоной, в районе пешеходного перехода по пр. </w:t>
            </w:r>
            <w:proofErr w:type="gramStart"/>
            <w:r w:rsidRPr="00E90E55">
              <w:rPr>
                <w:rFonts w:ascii="Times New Roman" w:hAnsi="Times New Roman" w:cs="Times New Roman"/>
                <w:sz w:val="20"/>
                <w:szCs w:val="20"/>
              </w:rPr>
              <w:t>Славы (в районе дома № 13 по пр.</w:t>
            </w:r>
            <w:proofErr w:type="gramEnd"/>
            <w:r w:rsidRPr="00E90E55">
              <w:rPr>
                <w:rFonts w:ascii="Times New Roman" w:hAnsi="Times New Roman" w:cs="Times New Roman"/>
                <w:sz w:val="20"/>
                <w:szCs w:val="20"/>
              </w:rPr>
              <w:t xml:space="preserve"> </w:t>
            </w:r>
            <w:proofErr w:type="gramStart"/>
            <w:r w:rsidRPr="00E90E55">
              <w:rPr>
                <w:rFonts w:ascii="Times New Roman" w:hAnsi="Times New Roman" w:cs="Times New Roman"/>
                <w:sz w:val="20"/>
                <w:szCs w:val="20"/>
              </w:rPr>
              <w:t>Ильича);</w:t>
            </w:r>
            <w:proofErr w:type="gramEnd"/>
          </w:p>
          <w:p w:rsidR="00E90E55" w:rsidRPr="00E90E55" w:rsidRDefault="00E90E55" w:rsidP="00AE3AF6">
            <w:pPr>
              <w:numPr>
                <w:ilvl w:val="0"/>
                <w:numId w:val="62"/>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приведение в соответствие с требованиями ГОСТ светофорных объектов, расположенных по адресам:</w:t>
            </w:r>
          </w:p>
          <w:p w:rsidR="00E90E55" w:rsidRPr="00E90E55" w:rsidRDefault="00E90E55" w:rsidP="00AE3AF6">
            <w:pPr>
              <w:numPr>
                <w:ilvl w:val="0"/>
                <w:numId w:val="63"/>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пересечение ул. Лихачева - ул. Сутягина;</w:t>
            </w:r>
          </w:p>
          <w:p w:rsidR="00E90E55" w:rsidRPr="00E90E55" w:rsidRDefault="00E90E55" w:rsidP="00AE3AF6">
            <w:pPr>
              <w:numPr>
                <w:ilvl w:val="0"/>
                <w:numId w:val="63"/>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пересечение ул. Борьбы - ул. Лихачева;</w:t>
            </w:r>
          </w:p>
          <w:p w:rsidR="00E90E55" w:rsidRPr="00E90E55" w:rsidRDefault="00E90E55" w:rsidP="00AE3AF6">
            <w:pPr>
              <w:numPr>
                <w:ilvl w:val="0"/>
                <w:numId w:val="63"/>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п. Октябрьский – 2 км;</w:t>
            </w:r>
          </w:p>
          <w:p w:rsidR="00E90E55" w:rsidRPr="00E90E55" w:rsidRDefault="00E90E55" w:rsidP="00AE3AF6">
            <w:pPr>
              <w:numPr>
                <w:ilvl w:val="0"/>
                <w:numId w:val="64"/>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приведение в соответствие с национальным стандартом РФ ГОСТ (Т-7) пешеходных переходов по адресам:</w:t>
            </w:r>
          </w:p>
          <w:p w:rsidR="00E90E55" w:rsidRPr="00E90E55" w:rsidRDefault="00E90E55" w:rsidP="00AE3AF6">
            <w:pPr>
              <w:numPr>
                <w:ilvl w:val="0"/>
                <w:numId w:val="6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ул. Гольца (около МОУ «СОШ № 42»);</w:t>
            </w:r>
          </w:p>
          <w:p w:rsidR="00E90E55" w:rsidRPr="00E90E55" w:rsidRDefault="00E90E55" w:rsidP="00AE3AF6">
            <w:pPr>
              <w:numPr>
                <w:ilvl w:val="0"/>
                <w:numId w:val="65"/>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ул. Лихачева (в районе пересечения с Б. Хмельницкого);</w:t>
            </w:r>
          </w:p>
          <w:p w:rsidR="00E90E55" w:rsidRPr="00E90E55" w:rsidRDefault="00E90E55" w:rsidP="00AE3AF6">
            <w:pPr>
              <w:numPr>
                <w:ilvl w:val="0"/>
                <w:numId w:val="64"/>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 xml:space="preserve">обустроены  35 </w:t>
            </w:r>
            <w:proofErr w:type="gramStart"/>
            <w:r w:rsidRPr="00E90E55">
              <w:rPr>
                <w:rFonts w:ascii="Times New Roman" w:hAnsi="Times New Roman" w:cs="Times New Roman"/>
                <w:sz w:val="20"/>
                <w:szCs w:val="20"/>
              </w:rPr>
              <w:t>остановочных</w:t>
            </w:r>
            <w:proofErr w:type="gramEnd"/>
            <w:r w:rsidRPr="00E90E55">
              <w:rPr>
                <w:rFonts w:ascii="Times New Roman" w:hAnsi="Times New Roman" w:cs="Times New Roman"/>
                <w:sz w:val="20"/>
                <w:szCs w:val="20"/>
              </w:rPr>
              <w:t xml:space="preserve"> пункта (27 – центр города, 8 – по                    ул. Мира);</w:t>
            </w:r>
          </w:p>
          <w:p w:rsidR="00E90E55" w:rsidRPr="00E90E55" w:rsidRDefault="00E90E55" w:rsidP="00AE3AF6">
            <w:pPr>
              <w:numPr>
                <w:ilvl w:val="0"/>
                <w:numId w:val="64"/>
              </w:numPr>
              <w:spacing w:after="0" w:line="240" w:lineRule="auto"/>
              <w:ind w:left="0" w:firstLine="459"/>
              <w:contextualSpacing/>
              <w:jc w:val="both"/>
              <w:rPr>
                <w:rFonts w:ascii="Times New Roman" w:hAnsi="Times New Roman" w:cs="Times New Roman"/>
                <w:sz w:val="20"/>
                <w:szCs w:val="20"/>
              </w:rPr>
            </w:pPr>
            <w:proofErr w:type="gramStart"/>
            <w:r w:rsidRPr="00E90E55">
              <w:rPr>
                <w:rFonts w:ascii="Times New Roman" w:hAnsi="Times New Roman" w:cs="Times New Roman"/>
                <w:sz w:val="20"/>
                <w:szCs w:val="20"/>
              </w:rPr>
              <w:t>перенесены</w:t>
            </w:r>
            <w:proofErr w:type="gramEnd"/>
            <w:r w:rsidRPr="00E90E55">
              <w:rPr>
                <w:rFonts w:ascii="Times New Roman" w:hAnsi="Times New Roman" w:cs="Times New Roman"/>
                <w:sz w:val="20"/>
                <w:szCs w:val="20"/>
              </w:rPr>
              <w:t xml:space="preserve"> 7 остановочных пунктов. </w:t>
            </w:r>
          </w:p>
          <w:p w:rsidR="00E90E55" w:rsidRPr="00E90E55" w:rsidRDefault="00E90E55" w:rsidP="00E90E55">
            <w:pPr>
              <w:spacing w:after="0" w:line="240" w:lineRule="auto"/>
              <w:ind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Также в отчетном году:</w:t>
            </w:r>
          </w:p>
          <w:p w:rsidR="00E90E55" w:rsidRPr="00E90E55" w:rsidRDefault="00E90E55" w:rsidP="00AE3AF6">
            <w:pPr>
              <w:numPr>
                <w:ilvl w:val="0"/>
                <w:numId w:val="66"/>
              </w:numPr>
              <w:spacing w:after="0" w:line="240" w:lineRule="auto"/>
              <w:ind w:left="0" w:firstLine="459"/>
              <w:contextualSpacing/>
              <w:jc w:val="both"/>
              <w:rPr>
                <w:rFonts w:ascii="Times New Roman" w:hAnsi="Times New Roman" w:cs="Times New Roman"/>
                <w:sz w:val="20"/>
                <w:szCs w:val="20"/>
              </w:rPr>
            </w:pPr>
            <w:r w:rsidRPr="00E90E55">
              <w:rPr>
                <w:rFonts w:ascii="Times New Roman" w:hAnsi="Times New Roman" w:cs="Times New Roman"/>
                <w:sz w:val="20"/>
                <w:szCs w:val="20"/>
              </w:rPr>
              <w:t xml:space="preserve">получено положительное заключение госэкспертизы по проекту «Реконструкция пр. </w:t>
            </w:r>
            <w:proofErr w:type="gramStart"/>
            <w:r w:rsidRPr="00E90E55">
              <w:rPr>
                <w:rFonts w:ascii="Times New Roman" w:hAnsi="Times New Roman" w:cs="Times New Roman"/>
                <w:sz w:val="20"/>
                <w:szCs w:val="20"/>
              </w:rPr>
              <w:t>Коммунистический, 1 этап (от пр.</w:t>
            </w:r>
            <w:proofErr w:type="gramEnd"/>
            <w:r w:rsidRPr="00E90E55">
              <w:rPr>
                <w:rFonts w:ascii="Times New Roman" w:hAnsi="Times New Roman" w:cs="Times New Roman"/>
                <w:sz w:val="20"/>
                <w:szCs w:val="20"/>
              </w:rPr>
              <w:t xml:space="preserve"> Победы до пр. </w:t>
            </w:r>
            <w:proofErr w:type="gramStart"/>
            <w:r w:rsidRPr="00E90E55">
              <w:rPr>
                <w:rFonts w:ascii="Times New Roman" w:hAnsi="Times New Roman" w:cs="Times New Roman"/>
                <w:sz w:val="20"/>
                <w:szCs w:val="20"/>
              </w:rPr>
              <w:t>Ильича) г. Копейска».</w:t>
            </w:r>
            <w:proofErr w:type="gramEnd"/>
            <w:r w:rsidRPr="00E90E55">
              <w:rPr>
                <w:rFonts w:ascii="Times New Roman" w:hAnsi="Times New Roman" w:cs="Times New Roman"/>
                <w:sz w:val="20"/>
                <w:szCs w:val="20"/>
              </w:rPr>
              <w:t xml:space="preserve"> Стоимость проекта составила 274 млн. рублей;</w:t>
            </w:r>
          </w:p>
          <w:p w:rsidR="00E90E55" w:rsidRPr="00E90E55" w:rsidRDefault="00E90E55" w:rsidP="00AE3AF6">
            <w:pPr>
              <w:numPr>
                <w:ilvl w:val="0"/>
                <w:numId w:val="66"/>
              </w:numPr>
              <w:spacing w:after="0" w:line="240" w:lineRule="auto"/>
              <w:ind w:left="0" w:firstLine="459"/>
              <w:contextualSpacing/>
              <w:jc w:val="both"/>
              <w:rPr>
                <w:rFonts w:ascii="Times New Roman" w:hAnsi="Times New Roman" w:cs="Times New Roman"/>
                <w:b/>
                <w:sz w:val="20"/>
                <w:szCs w:val="20"/>
              </w:rPr>
            </w:pPr>
            <w:r w:rsidRPr="00E90E55">
              <w:rPr>
                <w:rFonts w:ascii="Times New Roman" w:hAnsi="Times New Roman" w:cs="Times New Roman"/>
                <w:sz w:val="20"/>
                <w:szCs w:val="20"/>
              </w:rPr>
              <w:t>разработан проект по объекту «Строительство велосипедной дорожки с покрытием из асфальтобетона по пр. Победы, от ФСК на ул. Борьбы до стадиона «Химик», 1 этап» (2 млн. руб.).</w:t>
            </w:r>
          </w:p>
          <w:p w:rsidR="00F97858" w:rsidRPr="004B2B27" w:rsidRDefault="006B5F65" w:rsidP="00E90E55">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hAnsi="Times New Roman" w:cs="Times New Roman"/>
                <w:sz w:val="20"/>
                <w:szCs w:val="20"/>
              </w:rPr>
              <w:t>Отчет об исполнении</w:t>
            </w:r>
            <w:r w:rsidR="00F97858" w:rsidRPr="00A93C30">
              <w:rPr>
                <w:rFonts w:ascii="Times New Roman" w:hAnsi="Times New Roman" w:cs="Times New Roman"/>
                <w:sz w:val="20"/>
                <w:szCs w:val="20"/>
              </w:rPr>
              <w:t xml:space="preserve"> муниципальной  программы  </w:t>
            </w:r>
            <w:r w:rsidR="004B2B27" w:rsidRPr="00A93C30">
              <w:rPr>
                <w:rFonts w:ascii="Times New Roman" w:hAnsi="Times New Roman" w:cs="Times New Roman"/>
                <w:sz w:val="20"/>
                <w:szCs w:val="20"/>
              </w:rPr>
              <w:t>за</w:t>
            </w:r>
            <w:r w:rsidR="00F97858" w:rsidRPr="00A93C30">
              <w:rPr>
                <w:rFonts w:ascii="Times New Roman" w:hAnsi="Times New Roman" w:cs="Times New Roman"/>
                <w:sz w:val="20"/>
                <w:szCs w:val="20"/>
              </w:rPr>
              <w:t xml:space="preserve"> 2021</w:t>
            </w:r>
            <w:r w:rsidR="004B2B27" w:rsidRPr="00A93C30">
              <w:rPr>
                <w:rFonts w:ascii="Times New Roman" w:hAnsi="Times New Roman" w:cs="Times New Roman"/>
                <w:sz w:val="20"/>
                <w:szCs w:val="20"/>
              </w:rPr>
              <w:t xml:space="preserve"> год</w:t>
            </w:r>
            <w:r w:rsidRPr="00A93C30">
              <w:rPr>
                <w:rFonts w:ascii="Times New Roman" w:hAnsi="Times New Roman" w:cs="Times New Roman"/>
                <w:sz w:val="20"/>
                <w:szCs w:val="20"/>
              </w:rPr>
              <w:t xml:space="preserve"> размещен на официальном сайте администрации городского округа:  </w:t>
            </w:r>
            <w:hyperlink r:id="rId10"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E90E55"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r w:rsidRPr="004B2B27">
              <w:rPr>
                <w:rFonts w:ascii="Times New Roman" w:eastAsia="Times New Roman" w:hAnsi="Times New Roman" w:cs="Times New Roman"/>
                <w:sz w:val="20"/>
                <w:szCs w:val="20"/>
              </w:rPr>
              <w:t xml:space="preserve">  </w:t>
            </w:r>
          </w:p>
        </w:tc>
      </w:tr>
      <w:tr w:rsidR="006B5F65" w:rsidRPr="004B2B27" w:rsidTr="006B5F65">
        <w:trPr>
          <w:cantSplit/>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на территории городского округа мероприятий  национального проекта «Безопасные и качественные автомобильные дороги»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4B2B27" w:rsidRDefault="006B5F65" w:rsidP="004B2B27">
            <w:pPr>
              <w:spacing w:after="0" w:line="240" w:lineRule="auto"/>
              <w:ind w:firstLine="459"/>
              <w:contextualSpacing/>
              <w:jc w:val="both"/>
              <w:rPr>
                <w:rFonts w:ascii="Times New Roman" w:eastAsia="Times New Roman" w:hAnsi="Times New Roman" w:cs="Times New Roman"/>
                <w:sz w:val="20"/>
                <w:szCs w:val="20"/>
              </w:rPr>
            </w:pPr>
          </w:p>
        </w:tc>
      </w:tr>
      <w:tr w:rsidR="006B5F65" w:rsidRPr="004B2B27"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программы по комплексному развитию транспортной инфраструктуры, в том числе мероприятий:</w:t>
            </w:r>
          </w:p>
          <w:p w:rsidR="006B5F65" w:rsidRPr="00C4333E" w:rsidRDefault="006B5F65" w:rsidP="0085138C">
            <w:pPr>
              <w:pStyle w:val="a3"/>
              <w:numPr>
                <w:ilvl w:val="0"/>
                <w:numId w:val="16"/>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реконструкции объектов транспортной инфраструктуры (автодороги);</w:t>
            </w:r>
          </w:p>
          <w:p w:rsidR="006B5F65" w:rsidRPr="00C4333E" w:rsidRDefault="006B5F65" w:rsidP="0085138C">
            <w:pPr>
              <w:pStyle w:val="a3"/>
              <w:numPr>
                <w:ilvl w:val="0"/>
                <w:numId w:val="16"/>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строительству объектов транспортной инфраструктуры;</w:t>
            </w:r>
          </w:p>
          <w:p w:rsidR="006B5F65" w:rsidRPr="00C4333E" w:rsidRDefault="006B5F65" w:rsidP="0085138C">
            <w:pPr>
              <w:pStyle w:val="a3"/>
              <w:numPr>
                <w:ilvl w:val="0"/>
                <w:numId w:val="16"/>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и ремонт тротуаров;</w:t>
            </w:r>
          </w:p>
          <w:p w:rsidR="006B5F65" w:rsidRPr="00C4333E" w:rsidRDefault="006B5F65" w:rsidP="0085138C">
            <w:pPr>
              <w:pStyle w:val="a3"/>
              <w:numPr>
                <w:ilvl w:val="0"/>
                <w:numId w:val="16"/>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модернизации  нерегулируемых пешеходных переходов.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4B2B27" w:rsidRDefault="006B5F65" w:rsidP="004B2B27">
            <w:pPr>
              <w:spacing w:after="0" w:line="240" w:lineRule="auto"/>
              <w:ind w:firstLine="459"/>
              <w:contextualSpacing/>
              <w:jc w:val="both"/>
              <w:rPr>
                <w:rFonts w:ascii="Times New Roman" w:eastAsia="Times New Roman" w:hAnsi="Times New Roman" w:cs="Times New Roman"/>
                <w:sz w:val="20"/>
                <w:szCs w:val="20"/>
              </w:rPr>
            </w:pPr>
          </w:p>
        </w:tc>
      </w:tr>
      <w:tr w:rsidR="006B5F65" w:rsidRPr="004B2B27"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повышение безопасности дорожного движения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vMerge/>
          </w:tcPr>
          <w:p w:rsidR="006B5F65" w:rsidRPr="004B2B27" w:rsidRDefault="006B5F65" w:rsidP="004B2B27">
            <w:pPr>
              <w:spacing w:after="0" w:line="240" w:lineRule="auto"/>
              <w:ind w:firstLine="459"/>
              <w:contextualSpacing/>
              <w:rPr>
                <w:rFonts w:ascii="Times New Roman" w:eastAsia="Times New Roman" w:hAnsi="Times New Roman" w:cs="Times New Roman"/>
                <w:sz w:val="20"/>
                <w:szCs w:val="20"/>
              </w:rPr>
            </w:pPr>
          </w:p>
        </w:tc>
      </w:tr>
      <w:tr w:rsidR="006B5F65" w:rsidRPr="00C4333E" w:rsidTr="006B5F65">
        <w:trPr>
          <w:cantSplit/>
        </w:trPr>
        <w:tc>
          <w:tcPr>
            <w:tcW w:w="568" w:type="dxa"/>
          </w:tcPr>
          <w:p w:rsidR="006B5F65" w:rsidRPr="00C4333E" w:rsidRDefault="006B5F65" w:rsidP="0085138C">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на </w:t>
            </w:r>
          </w:p>
        </w:tc>
        <w:tc>
          <w:tcPr>
            <w:tcW w:w="4536" w:type="dxa"/>
          </w:tcPr>
          <w:p w:rsidR="006B5F65" w:rsidRPr="00C4333E" w:rsidRDefault="006B5F6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Заключение и реализация </w:t>
            </w:r>
            <w:proofErr w:type="spellStart"/>
            <w:r w:rsidRPr="00C4333E">
              <w:rPr>
                <w:rFonts w:ascii="Times New Roman" w:eastAsia="Times New Roman" w:hAnsi="Times New Roman" w:cs="Times New Roman"/>
                <w:sz w:val="20"/>
                <w:szCs w:val="20"/>
              </w:rPr>
              <w:t>энергосервисного</w:t>
            </w:r>
            <w:proofErr w:type="spellEnd"/>
            <w:r w:rsidRPr="00C4333E">
              <w:rPr>
                <w:rFonts w:ascii="Times New Roman" w:eastAsia="Times New Roman" w:hAnsi="Times New Roman" w:cs="Times New Roman"/>
                <w:sz w:val="20"/>
                <w:szCs w:val="20"/>
              </w:rPr>
              <w:t xml:space="preserve"> контракта, направленного на модернизацию наружного освещения городского округа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371" w:type="dxa"/>
          </w:tcPr>
          <w:p w:rsidR="00A03D28" w:rsidRPr="00A03D28" w:rsidRDefault="00A03D28" w:rsidP="00A03D28">
            <w:pPr>
              <w:spacing w:after="0" w:line="240" w:lineRule="auto"/>
              <w:ind w:firstLine="459"/>
              <w:contextualSpacing/>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 xml:space="preserve">По итогам открытого конкурса в электронной форме заключен </w:t>
            </w:r>
            <w:proofErr w:type="spellStart"/>
            <w:r w:rsidRPr="00A03D28">
              <w:rPr>
                <w:rFonts w:ascii="Times New Roman" w:eastAsia="Times New Roman" w:hAnsi="Times New Roman" w:cs="Times New Roman"/>
                <w:sz w:val="20"/>
                <w:szCs w:val="20"/>
              </w:rPr>
              <w:t>энергосервисный</w:t>
            </w:r>
            <w:proofErr w:type="spellEnd"/>
            <w:r w:rsidRPr="00A03D28">
              <w:rPr>
                <w:rFonts w:ascii="Times New Roman" w:eastAsia="Times New Roman" w:hAnsi="Times New Roman" w:cs="Times New Roman"/>
                <w:sz w:val="20"/>
                <w:szCs w:val="20"/>
              </w:rPr>
              <w:t xml:space="preserve">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w:t>
            </w:r>
            <w:proofErr w:type="spellStart"/>
            <w:r w:rsidRPr="00A03D28">
              <w:rPr>
                <w:rFonts w:ascii="Times New Roman" w:eastAsia="Times New Roman" w:hAnsi="Times New Roman" w:cs="Times New Roman"/>
                <w:sz w:val="20"/>
                <w:szCs w:val="20"/>
              </w:rPr>
              <w:t>энергосервисный</w:t>
            </w:r>
            <w:proofErr w:type="spellEnd"/>
            <w:r w:rsidRPr="00A03D28">
              <w:rPr>
                <w:rFonts w:ascii="Times New Roman" w:eastAsia="Times New Roman" w:hAnsi="Times New Roman" w:cs="Times New Roman"/>
                <w:sz w:val="20"/>
                <w:szCs w:val="20"/>
              </w:rPr>
              <w:t xml:space="preserve"> контракт).  Срок действия  - до 31.12.2026. За период действия контракта размер экономии электроэнергии должен составить не менее 18 210 953,25 кВт/</w:t>
            </w:r>
            <w:proofErr w:type="gramStart"/>
            <w:r w:rsidRPr="00A03D28">
              <w:rPr>
                <w:rFonts w:ascii="Times New Roman" w:eastAsia="Times New Roman" w:hAnsi="Times New Roman" w:cs="Times New Roman"/>
                <w:sz w:val="20"/>
                <w:szCs w:val="20"/>
              </w:rPr>
              <w:t>ч</w:t>
            </w:r>
            <w:proofErr w:type="gramEnd"/>
            <w:r w:rsidRPr="00A03D28">
              <w:rPr>
                <w:rFonts w:ascii="Times New Roman" w:eastAsia="Times New Roman" w:hAnsi="Times New Roman" w:cs="Times New Roman"/>
                <w:sz w:val="20"/>
                <w:szCs w:val="20"/>
              </w:rPr>
              <w:t xml:space="preserve">. </w:t>
            </w:r>
          </w:p>
          <w:p w:rsidR="00A03D28" w:rsidRPr="00A03D28" w:rsidRDefault="00A03D28" w:rsidP="00A03D28">
            <w:pPr>
              <w:spacing w:after="0" w:line="240" w:lineRule="auto"/>
              <w:ind w:firstLine="459"/>
              <w:contextualSpacing/>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 xml:space="preserve">В рамках контракта в 2019 году </w:t>
            </w:r>
            <w:proofErr w:type="gramStart"/>
            <w:r w:rsidRPr="00A03D28">
              <w:rPr>
                <w:rFonts w:ascii="Times New Roman" w:eastAsia="Times New Roman" w:hAnsi="Times New Roman" w:cs="Times New Roman"/>
                <w:sz w:val="20"/>
                <w:szCs w:val="20"/>
              </w:rPr>
              <w:t>установлены</w:t>
            </w:r>
            <w:proofErr w:type="gramEnd"/>
            <w:r w:rsidRPr="00A03D28">
              <w:rPr>
                <w:rFonts w:ascii="Times New Roman" w:eastAsia="Times New Roman" w:hAnsi="Times New Roman" w:cs="Times New Roman"/>
                <w:sz w:val="20"/>
                <w:szCs w:val="20"/>
              </w:rPr>
              <w:t>:</w:t>
            </w:r>
          </w:p>
          <w:p w:rsidR="00A03D28" w:rsidRPr="00A03D28" w:rsidRDefault="00A03D28" w:rsidP="00A03D28">
            <w:pPr>
              <w:spacing w:after="0" w:line="240" w:lineRule="auto"/>
              <w:ind w:firstLine="459"/>
              <w:contextualSpacing/>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98 шкафов управления наружным освещением;</w:t>
            </w:r>
          </w:p>
          <w:p w:rsidR="00A03D28" w:rsidRPr="00A03D28" w:rsidRDefault="00A03D28" w:rsidP="00A03D28">
            <w:pPr>
              <w:spacing w:after="0" w:line="240" w:lineRule="auto"/>
              <w:ind w:firstLine="459"/>
              <w:contextualSpacing/>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 xml:space="preserve">4608 светодиодных светильников (1820 </w:t>
            </w:r>
            <w:proofErr w:type="spellStart"/>
            <w:proofErr w:type="gramStart"/>
            <w:r w:rsidRPr="00A03D28">
              <w:rPr>
                <w:rFonts w:ascii="Times New Roman" w:eastAsia="Times New Roman" w:hAnsi="Times New Roman" w:cs="Times New Roman"/>
                <w:sz w:val="20"/>
                <w:szCs w:val="20"/>
              </w:rPr>
              <w:t>шт</w:t>
            </w:r>
            <w:proofErr w:type="spellEnd"/>
            <w:proofErr w:type="gramEnd"/>
            <w:r w:rsidRPr="00A03D28">
              <w:rPr>
                <w:rFonts w:ascii="Times New Roman" w:eastAsia="Times New Roman" w:hAnsi="Times New Roman" w:cs="Times New Roman"/>
                <w:sz w:val="20"/>
                <w:szCs w:val="20"/>
              </w:rPr>
              <w:t xml:space="preserve"> – 28 Вт, 1391 </w:t>
            </w:r>
            <w:proofErr w:type="spellStart"/>
            <w:r w:rsidRPr="00A03D28">
              <w:rPr>
                <w:rFonts w:ascii="Times New Roman" w:eastAsia="Times New Roman" w:hAnsi="Times New Roman" w:cs="Times New Roman"/>
                <w:sz w:val="20"/>
                <w:szCs w:val="20"/>
              </w:rPr>
              <w:t>шт</w:t>
            </w:r>
            <w:proofErr w:type="spellEnd"/>
            <w:r w:rsidRPr="00A03D28">
              <w:rPr>
                <w:rFonts w:ascii="Times New Roman" w:eastAsia="Times New Roman" w:hAnsi="Times New Roman" w:cs="Times New Roman"/>
                <w:sz w:val="20"/>
                <w:szCs w:val="20"/>
              </w:rPr>
              <w:t xml:space="preserve"> -  55 Вт, 1397 </w:t>
            </w:r>
            <w:proofErr w:type="spellStart"/>
            <w:r w:rsidRPr="00A03D28">
              <w:rPr>
                <w:rFonts w:ascii="Times New Roman" w:eastAsia="Times New Roman" w:hAnsi="Times New Roman" w:cs="Times New Roman"/>
                <w:sz w:val="20"/>
                <w:szCs w:val="20"/>
              </w:rPr>
              <w:t>шт</w:t>
            </w:r>
            <w:proofErr w:type="spellEnd"/>
            <w:r w:rsidRPr="00A03D28">
              <w:rPr>
                <w:rFonts w:ascii="Times New Roman" w:eastAsia="Times New Roman" w:hAnsi="Times New Roman" w:cs="Times New Roman"/>
                <w:sz w:val="20"/>
                <w:szCs w:val="20"/>
              </w:rPr>
              <w:t xml:space="preserve"> – 85 и 110 ВТ).</w:t>
            </w:r>
          </w:p>
          <w:p w:rsidR="00A03D28" w:rsidRPr="00A03D28" w:rsidRDefault="00A03D28" w:rsidP="00A03D28">
            <w:pPr>
              <w:spacing w:after="0" w:line="240" w:lineRule="auto"/>
              <w:ind w:firstLine="459"/>
              <w:contextualSpacing/>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В 2022 году общий размер достигнутой экономии в сравнении с 2018 годом составил 3 253,8 тыс. кВт/</w:t>
            </w:r>
            <w:proofErr w:type="gramStart"/>
            <w:r w:rsidRPr="00A03D28">
              <w:rPr>
                <w:rFonts w:ascii="Times New Roman" w:eastAsia="Times New Roman" w:hAnsi="Times New Roman" w:cs="Times New Roman"/>
                <w:sz w:val="20"/>
                <w:szCs w:val="20"/>
              </w:rPr>
              <w:t>ч</w:t>
            </w:r>
            <w:proofErr w:type="gramEnd"/>
            <w:r w:rsidRPr="00A03D28">
              <w:rPr>
                <w:rFonts w:ascii="Times New Roman" w:eastAsia="Times New Roman" w:hAnsi="Times New Roman" w:cs="Times New Roman"/>
                <w:sz w:val="20"/>
                <w:szCs w:val="20"/>
              </w:rPr>
              <w:t xml:space="preserve"> (21,8 млн. рублей).</w:t>
            </w:r>
          </w:p>
          <w:p w:rsidR="00A03D28" w:rsidRPr="00A03D28" w:rsidRDefault="00A03D28" w:rsidP="00A03D28">
            <w:pPr>
              <w:spacing w:after="0" w:line="240" w:lineRule="auto"/>
              <w:ind w:firstLine="459"/>
              <w:contextualSpacing/>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 xml:space="preserve">За весь период действия </w:t>
            </w:r>
            <w:proofErr w:type="spellStart"/>
            <w:r w:rsidRPr="00A03D28">
              <w:rPr>
                <w:rFonts w:ascii="Times New Roman" w:eastAsia="Times New Roman" w:hAnsi="Times New Roman" w:cs="Times New Roman"/>
                <w:sz w:val="20"/>
                <w:szCs w:val="20"/>
              </w:rPr>
              <w:t>энергосервисного</w:t>
            </w:r>
            <w:proofErr w:type="spellEnd"/>
            <w:r w:rsidRPr="00A03D28">
              <w:rPr>
                <w:rFonts w:ascii="Times New Roman" w:eastAsia="Times New Roman" w:hAnsi="Times New Roman" w:cs="Times New Roman"/>
                <w:sz w:val="20"/>
                <w:szCs w:val="20"/>
              </w:rPr>
              <w:t xml:space="preserve">  контракта общий размер экономии составил 8 372,0 тыс. кВт/</w:t>
            </w:r>
            <w:proofErr w:type="gramStart"/>
            <w:r w:rsidRPr="00A03D28">
              <w:rPr>
                <w:rFonts w:ascii="Times New Roman" w:eastAsia="Times New Roman" w:hAnsi="Times New Roman" w:cs="Times New Roman"/>
                <w:sz w:val="20"/>
                <w:szCs w:val="20"/>
              </w:rPr>
              <w:t>ч</w:t>
            </w:r>
            <w:proofErr w:type="gramEnd"/>
            <w:r w:rsidRPr="00A03D28">
              <w:rPr>
                <w:rFonts w:ascii="Times New Roman" w:eastAsia="Times New Roman" w:hAnsi="Times New Roman" w:cs="Times New Roman"/>
                <w:sz w:val="20"/>
                <w:szCs w:val="20"/>
              </w:rPr>
              <w:t xml:space="preserve"> (80,54%), фактически исполнителю оплачено  53,9 млн. руб.</w:t>
            </w:r>
          </w:p>
          <w:p w:rsidR="006B5F65" w:rsidRPr="00C4333E" w:rsidRDefault="00A03D28" w:rsidP="00A03D28">
            <w:pPr>
              <w:spacing w:after="0" w:line="240" w:lineRule="auto"/>
              <w:ind w:firstLine="465"/>
              <w:jc w:val="both"/>
              <w:rPr>
                <w:rFonts w:ascii="Times New Roman" w:eastAsia="Times New Roman" w:hAnsi="Times New Roman" w:cs="Times New Roman"/>
                <w:sz w:val="20"/>
                <w:szCs w:val="20"/>
              </w:rPr>
            </w:pPr>
            <w:r w:rsidRPr="00A03D28">
              <w:rPr>
                <w:rFonts w:ascii="Times New Roman" w:eastAsia="Times New Roman" w:hAnsi="Times New Roman" w:cs="Times New Roman"/>
                <w:sz w:val="20"/>
                <w:szCs w:val="20"/>
              </w:rPr>
              <w:t>Денежный эквивалент экономии, оставшейся в распоряжении муниципалитета в 2022 году, составил 1,3 млн. руб., за весь период действия контракта – 3,25 млн. руб.</w:t>
            </w:r>
          </w:p>
        </w:tc>
      </w:tr>
    </w:tbl>
    <w:p w:rsidR="004B34E6" w:rsidRPr="00C4333E" w:rsidRDefault="004B34E6" w:rsidP="0085138C">
      <w:pPr>
        <w:tabs>
          <w:tab w:val="left" w:pos="993"/>
        </w:tabs>
        <w:spacing w:after="0" w:line="240" w:lineRule="auto"/>
        <w:jc w:val="both"/>
        <w:rPr>
          <w:rFonts w:ascii="Times New Roman" w:hAnsi="Times New Roman" w:cs="Times New Roman"/>
          <w:b/>
          <w:sz w:val="20"/>
          <w:szCs w:val="20"/>
        </w:rPr>
      </w:pPr>
    </w:p>
    <w:p w:rsidR="00013C16" w:rsidRPr="00C4333E" w:rsidRDefault="00013C16"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4629C0" w:rsidP="0085138C">
      <w:pPr>
        <w:tabs>
          <w:tab w:val="left" w:pos="993"/>
        </w:tabs>
        <w:spacing w:after="0" w:line="240" w:lineRule="auto"/>
        <w:jc w:val="both"/>
        <w:rPr>
          <w:rFonts w:ascii="Times New Roman" w:hAnsi="Times New Roman" w:cs="Times New Roman"/>
          <w:b/>
          <w:sz w:val="20"/>
          <w:szCs w:val="20"/>
        </w:rPr>
      </w:pPr>
      <w:r w:rsidRPr="00C4333E">
        <w:rPr>
          <w:rFonts w:ascii="Times New Roman" w:hAnsi="Times New Roman" w:cs="Times New Roman"/>
          <w:b/>
          <w:sz w:val="20"/>
          <w:szCs w:val="20"/>
        </w:rPr>
        <w:lastRenderedPageBreak/>
        <w:t>Блок 2. Эффективное управление муниципальной собственностью, повышение неналоговых доходов  местного бюджета</w:t>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Стратегическая цель 5. Эффективное управление муниципальной собственностью</w:t>
      </w:r>
    </w:p>
    <w:p w:rsidR="00DE4838" w:rsidRPr="00C4333E" w:rsidRDefault="00DE4838" w:rsidP="0085138C">
      <w:pPr>
        <w:pStyle w:val="a3"/>
        <w:tabs>
          <w:tab w:val="left" w:pos="993"/>
        </w:tabs>
        <w:spacing w:after="0" w:line="240" w:lineRule="auto"/>
        <w:jc w:val="center"/>
        <w:rPr>
          <w:rFonts w:ascii="Times New Roman" w:hAnsi="Times New Roman" w:cs="Times New Roman"/>
          <w:sz w:val="20"/>
          <w:szCs w:val="20"/>
        </w:rPr>
      </w:pPr>
    </w:p>
    <w:p w:rsidR="004B34E6" w:rsidRPr="00C4333E" w:rsidRDefault="00DE4838"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5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134"/>
        <w:gridCol w:w="1276"/>
        <w:gridCol w:w="1418"/>
      </w:tblGrid>
      <w:tr w:rsidR="0071579A" w:rsidRPr="00C4333E" w:rsidTr="00341550">
        <w:trPr>
          <w:trHeight w:val="465"/>
        </w:trPr>
        <w:tc>
          <w:tcPr>
            <w:tcW w:w="675" w:type="dxa"/>
            <w:tcBorders>
              <w:top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134" w:type="dxa"/>
            <w:tcBorders>
              <w:top w:val="single" w:sz="4" w:space="0" w:color="auto"/>
              <w:left w:val="single" w:sz="4" w:space="0" w:color="auto"/>
              <w:righ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Ед. </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изм.</w:t>
            </w:r>
          </w:p>
        </w:tc>
        <w:tc>
          <w:tcPr>
            <w:tcW w:w="1276"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58382A" w:rsidRPr="00C4333E">
              <w:rPr>
                <w:rFonts w:ascii="Times New Roman" w:eastAsia="Times New Roman" w:hAnsi="Times New Roman" w:cs="Times New Roman"/>
                <w:sz w:val="20"/>
                <w:szCs w:val="20"/>
                <w:lang w:eastAsia="ru-RU"/>
              </w:rPr>
              <w:t>2</w:t>
            </w:r>
            <w:r w:rsidR="003F15E1">
              <w:rPr>
                <w:rFonts w:ascii="Times New Roman" w:eastAsia="Times New Roman" w:hAnsi="Times New Roman" w:cs="Times New Roman"/>
                <w:sz w:val="20"/>
                <w:szCs w:val="20"/>
                <w:lang w:eastAsia="ru-RU"/>
              </w:rPr>
              <w:t>2</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418" w:type="dxa"/>
            <w:tcBorders>
              <w:top w:val="single" w:sz="4" w:space="0" w:color="auto"/>
              <w:left w:val="single" w:sz="4" w:space="0" w:color="auto"/>
            </w:tcBorders>
          </w:tcPr>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58382A" w:rsidRPr="00C4333E">
              <w:rPr>
                <w:rFonts w:ascii="Times New Roman" w:eastAsia="Times New Roman" w:hAnsi="Times New Roman" w:cs="Times New Roman"/>
                <w:sz w:val="20"/>
                <w:szCs w:val="20"/>
                <w:lang w:eastAsia="ru-RU"/>
              </w:rPr>
              <w:t>2</w:t>
            </w:r>
            <w:r w:rsidR="003F15E1">
              <w:rPr>
                <w:rFonts w:ascii="Times New Roman" w:eastAsia="Times New Roman" w:hAnsi="Times New Roman" w:cs="Times New Roman"/>
                <w:sz w:val="20"/>
                <w:szCs w:val="20"/>
                <w:lang w:eastAsia="ru-RU"/>
              </w:rPr>
              <w:t>2</w:t>
            </w:r>
          </w:p>
          <w:p w:rsidR="0071579A" w:rsidRPr="00C4333E" w:rsidRDefault="0071579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B00EA7" w:rsidRPr="00C4333E" w:rsidTr="00341550">
        <w:trPr>
          <w:trHeight w:val="470"/>
        </w:trPr>
        <w:tc>
          <w:tcPr>
            <w:tcW w:w="675" w:type="dxa"/>
            <w:tcBorders>
              <w:top w:val="single" w:sz="4" w:space="0" w:color="auto"/>
              <w:right w:val="single" w:sz="4" w:space="0" w:color="auto"/>
            </w:tcBorders>
          </w:tcPr>
          <w:p w:rsidR="00B00EA7" w:rsidRPr="00C4333E" w:rsidRDefault="00B00EA7"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B00EA7" w:rsidRPr="00C4333E" w:rsidRDefault="00B00EA7" w:rsidP="00833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w:t>
            </w:r>
            <w:r>
              <w:rPr>
                <w:rFonts w:ascii="Times New Roman" w:eastAsia="Times New Roman" w:hAnsi="Times New Roman" w:cs="Times New Roman"/>
                <w:sz w:val="20"/>
                <w:szCs w:val="20"/>
                <w:lang w:eastAsia="ru-RU"/>
              </w:rPr>
              <w:t>х</w:t>
            </w:r>
            <w:r w:rsidRPr="00C4333E">
              <w:rPr>
                <w:rFonts w:ascii="Times New Roman" w:eastAsia="Times New Roman" w:hAnsi="Times New Roman" w:cs="Times New Roman"/>
                <w:sz w:val="20"/>
                <w:szCs w:val="20"/>
                <w:lang w:eastAsia="ru-RU"/>
              </w:rPr>
              <w:t xml:space="preserve">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tc>
        <w:tc>
          <w:tcPr>
            <w:tcW w:w="1134" w:type="dxa"/>
            <w:tcBorders>
              <w:top w:val="single" w:sz="4" w:space="0" w:color="auto"/>
              <w:left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B00EA7" w:rsidRPr="00710306" w:rsidRDefault="00B00EA7"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56,32</w:t>
            </w:r>
          </w:p>
        </w:tc>
        <w:tc>
          <w:tcPr>
            <w:tcW w:w="1418" w:type="dxa"/>
            <w:tcBorders>
              <w:top w:val="single" w:sz="4" w:space="0" w:color="auto"/>
              <w:left w:val="single" w:sz="4" w:space="0" w:color="auto"/>
            </w:tcBorders>
          </w:tcPr>
          <w:p w:rsidR="00B00EA7" w:rsidRPr="00B00EA7" w:rsidRDefault="00B00EA7" w:rsidP="00B00EA7">
            <w:pPr>
              <w:spacing w:after="0"/>
              <w:jc w:val="center"/>
              <w:rPr>
                <w:rFonts w:ascii="Times New Roman" w:hAnsi="Times New Roman" w:cs="Times New Roman"/>
                <w:sz w:val="20"/>
                <w:szCs w:val="20"/>
              </w:rPr>
            </w:pPr>
            <w:r w:rsidRPr="00B00EA7">
              <w:rPr>
                <w:rFonts w:ascii="Times New Roman" w:hAnsi="Times New Roman" w:cs="Times New Roman"/>
                <w:sz w:val="20"/>
                <w:szCs w:val="20"/>
              </w:rPr>
              <w:t>58,06</w:t>
            </w:r>
          </w:p>
        </w:tc>
      </w:tr>
      <w:tr w:rsidR="00B00EA7" w:rsidRPr="00C4333E" w:rsidTr="00341550">
        <w:trPr>
          <w:trHeight w:val="172"/>
        </w:trPr>
        <w:tc>
          <w:tcPr>
            <w:tcW w:w="675" w:type="dxa"/>
            <w:tcBorders>
              <w:top w:val="single" w:sz="4" w:space="0" w:color="auto"/>
              <w:bottom w:val="single" w:sz="4" w:space="0" w:color="auto"/>
              <w:right w:val="single" w:sz="4" w:space="0" w:color="auto"/>
            </w:tcBorders>
          </w:tcPr>
          <w:p w:rsidR="00B00EA7" w:rsidRPr="00C4333E" w:rsidRDefault="00B00EA7"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бесхозяйного имущества, оформленного в муниципальную собственность</w:t>
            </w:r>
          </w:p>
        </w:tc>
        <w:tc>
          <w:tcPr>
            <w:tcW w:w="1134" w:type="dxa"/>
            <w:tcBorders>
              <w:top w:val="single" w:sz="4" w:space="0" w:color="auto"/>
              <w:left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00EA7" w:rsidRPr="00710306" w:rsidRDefault="00B00EA7"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418" w:type="dxa"/>
            <w:tcBorders>
              <w:top w:val="single" w:sz="4" w:space="0" w:color="auto"/>
              <w:left w:val="single" w:sz="4" w:space="0" w:color="auto"/>
            </w:tcBorders>
          </w:tcPr>
          <w:p w:rsidR="00B00EA7" w:rsidRPr="00B00EA7" w:rsidRDefault="00B00EA7" w:rsidP="00B00EA7">
            <w:pPr>
              <w:spacing w:after="0"/>
              <w:jc w:val="center"/>
              <w:rPr>
                <w:rFonts w:cs="Times New Roman"/>
                <w:sz w:val="20"/>
                <w:szCs w:val="20"/>
              </w:rPr>
            </w:pPr>
            <w:r w:rsidRPr="00B00EA7">
              <w:rPr>
                <w:rFonts w:ascii="Times New Roman" w:hAnsi="Times New Roman" w:cs="Times New Roman"/>
                <w:sz w:val="20"/>
                <w:szCs w:val="20"/>
              </w:rPr>
              <w:t>554</w:t>
            </w:r>
          </w:p>
        </w:tc>
      </w:tr>
      <w:tr w:rsidR="00B00EA7" w:rsidRPr="00C4333E" w:rsidTr="00341550">
        <w:tc>
          <w:tcPr>
            <w:tcW w:w="675" w:type="dxa"/>
            <w:tcBorders>
              <w:top w:val="single" w:sz="4" w:space="0" w:color="auto"/>
              <w:bottom w:val="single" w:sz="4" w:space="0" w:color="auto"/>
              <w:right w:val="single" w:sz="4" w:space="0" w:color="auto"/>
            </w:tcBorders>
          </w:tcPr>
          <w:p w:rsidR="00B00EA7" w:rsidRPr="00C4333E" w:rsidRDefault="00B00EA7"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Размер доходов, получаемых в виде платы за наем жилых помещений, находящихся в муниципальной собственности </w:t>
            </w:r>
          </w:p>
        </w:tc>
        <w:tc>
          <w:tcPr>
            <w:tcW w:w="1134"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B00EA7" w:rsidRPr="00710306" w:rsidRDefault="00B00EA7"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tcBorders>
          </w:tcPr>
          <w:p w:rsidR="00B00EA7" w:rsidRPr="00B00EA7" w:rsidRDefault="00B00EA7" w:rsidP="00B00EA7">
            <w:pPr>
              <w:spacing w:after="0"/>
              <w:jc w:val="center"/>
              <w:rPr>
                <w:rFonts w:cs="Times New Roman"/>
                <w:sz w:val="20"/>
                <w:szCs w:val="20"/>
              </w:rPr>
            </w:pPr>
            <w:r w:rsidRPr="00B00EA7">
              <w:rPr>
                <w:rFonts w:ascii="Times New Roman" w:hAnsi="Times New Roman" w:cs="Times New Roman"/>
                <w:sz w:val="20"/>
                <w:szCs w:val="20"/>
              </w:rPr>
              <w:t>4,42</w:t>
            </w:r>
          </w:p>
        </w:tc>
      </w:tr>
      <w:tr w:rsidR="00B00EA7" w:rsidRPr="00C4333E" w:rsidTr="00341550">
        <w:tc>
          <w:tcPr>
            <w:tcW w:w="675" w:type="dxa"/>
            <w:tcBorders>
              <w:top w:val="single" w:sz="4" w:space="0" w:color="auto"/>
              <w:bottom w:val="single" w:sz="4" w:space="0" w:color="auto"/>
              <w:right w:val="single" w:sz="4" w:space="0" w:color="auto"/>
            </w:tcBorders>
          </w:tcPr>
          <w:p w:rsidR="00B00EA7" w:rsidRPr="00C4333E" w:rsidRDefault="00B00EA7"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реализации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B00EA7" w:rsidRDefault="00B00EA7"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8,35</w:t>
            </w:r>
          </w:p>
        </w:tc>
        <w:tc>
          <w:tcPr>
            <w:tcW w:w="1418" w:type="dxa"/>
            <w:tcBorders>
              <w:top w:val="single" w:sz="4" w:space="0" w:color="auto"/>
              <w:left w:val="single" w:sz="4" w:space="0" w:color="auto"/>
              <w:bottom w:val="single" w:sz="4" w:space="0" w:color="auto"/>
            </w:tcBorders>
          </w:tcPr>
          <w:p w:rsidR="00B00EA7" w:rsidRPr="00B00EA7" w:rsidRDefault="00B00EA7" w:rsidP="00B00EA7">
            <w:pPr>
              <w:spacing w:after="0"/>
              <w:jc w:val="center"/>
              <w:rPr>
                <w:rFonts w:cs="Times New Roman"/>
                <w:sz w:val="20"/>
                <w:szCs w:val="20"/>
              </w:rPr>
            </w:pPr>
            <w:r w:rsidRPr="00B00EA7">
              <w:rPr>
                <w:rFonts w:ascii="Times New Roman" w:hAnsi="Times New Roman" w:cs="Times New Roman"/>
                <w:sz w:val="20"/>
                <w:szCs w:val="20"/>
              </w:rPr>
              <w:t>15,33</w:t>
            </w:r>
          </w:p>
        </w:tc>
      </w:tr>
      <w:tr w:rsidR="00B00EA7" w:rsidRPr="00C4333E" w:rsidTr="00341550">
        <w:tc>
          <w:tcPr>
            <w:tcW w:w="675" w:type="dxa"/>
            <w:tcBorders>
              <w:top w:val="single" w:sz="4" w:space="0" w:color="auto"/>
              <w:bottom w:val="single" w:sz="4" w:space="0" w:color="auto"/>
              <w:right w:val="single" w:sz="4" w:space="0" w:color="auto"/>
            </w:tcBorders>
          </w:tcPr>
          <w:p w:rsidR="00B00EA7" w:rsidRPr="00C4333E" w:rsidRDefault="00B00EA7"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продажи земельных участков,  государственная собственность на которые не разграничена и которые расположены в границах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B00EA7" w:rsidRDefault="00B00EA7"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11,29</w:t>
            </w:r>
          </w:p>
        </w:tc>
        <w:tc>
          <w:tcPr>
            <w:tcW w:w="1418" w:type="dxa"/>
            <w:tcBorders>
              <w:top w:val="single" w:sz="4" w:space="0" w:color="auto"/>
              <w:left w:val="single" w:sz="4" w:space="0" w:color="auto"/>
              <w:bottom w:val="single" w:sz="4" w:space="0" w:color="auto"/>
            </w:tcBorders>
          </w:tcPr>
          <w:p w:rsidR="00B00EA7" w:rsidRPr="00B00EA7" w:rsidRDefault="00B00EA7" w:rsidP="00B00EA7">
            <w:pPr>
              <w:spacing w:after="0"/>
              <w:jc w:val="center"/>
              <w:rPr>
                <w:rFonts w:ascii="Times New Roman" w:hAnsi="Times New Roman" w:cs="Times New Roman"/>
                <w:sz w:val="20"/>
                <w:szCs w:val="20"/>
              </w:rPr>
            </w:pPr>
            <w:r w:rsidRPr="00B00EA7">
              <w:rPr>
                <w:rFonts w:ascii="Times New Roman" w:hAnsi="Times New Roman" w:cs="Times New Roman"/>
                <w:sz w:val="20"/>
                <w:szCs w:val="20"/>
              </w:rPr>
              <w:t>28,25</w:t>
            </w:r>
          </w:p>
        </w:tc>
      </w:tr>
      <w:tr w:rsidR="00B00EA7" w:rsidRPr="00C4333E" w:rsidTr="00341550">
        <w:tc>
          <w:tcPr>
            <w:tcW w:w="675" w:type="dxa"/>
            <w:tcBorders>
              <w:top w:val="single" w:sz="4" w:space="0" w:color="auto"/>
              <w:bottom w:val="single" w:sz="4" w:space="0" w:color="auto"/>
              <w:right w:val="single" w:sz="4" w:space="0" w:color="auto"/>
            </w:tcBorders>
          </w:tcPr>
          <w:p w:rsidR="00B00EA7" w:rsidRPr="00C4333E" w:rsidRDefault="00B00EA7" w:rsidP="0085138C">
            <w:pPr>
              <w:widowControl w:val="0"/>
              <w:numPr>
                <w:ilvl w:val="0"/>
                <w:numId w:val="2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Размер доходов, получаемых от сдачи в аренду имущества, составляющего казну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00EA7" w:rsidRPr="00C4333E" w:rsidRDefault="00B00EA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млн. руб.</w:t>
            </w:r>
          </w:p>
        </w:tc>
        <w:tc>
          <w:tcPr>
            <w:tcW w:w="1276" w:type="dxa"/>
            <w:tcBorders>
              <w:top w:val="single" w:sz="4" w:space="0" w:color="auto"/>
              <w:left w:val="single" w:sz="4" w:space="0" w:color="auto"/>
              <w:bottom w:val="single" w:sz="4" w:space="0" w:color="auto"/>
              <w:right w:val="single" w:sz="4" w:space="0" w:color="auto"/>
            </w:tcBorders>
          </w:tcPr>
          <w:p w:rsidR="00B00EA7" w:rsidRDefault="00B00EA7"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16,19</w:t>
            </w:r>
          </w:p>
        </w:tc>
        <w:tc>
          <w:tcPr>
            <w:tcW w:w="1418" w:type="dxa"/>
            <w:tcBorders>
              <w:top w:val="single" w:sz="4" w:space="0" w:color="auto"/>
              <w:left w:val="single" w:sz="4" w:space="0" w:color="auto"/>
              <w:bottom w:val="single" w:sz="4" w:space="0" w:color="auto"/>
            </w:tcBorders>
          </w:tcPr>
          <w:p w:rsidR="00B00EA7" w:rsidRPr="00B00EA7" w:rsidRDefault="00B00EA7" w:rsidP="00B00EA7">
            <w:pPr>
              <w:spacing w:after="0"/>
              <w:jc w:val="center"/>
              <w:rPr>
                <w:rFonts w:cs="Times New Roman"/>
                <w:sz w:val="20"/>
                <w:szCs w:val="20"/>
              </w:rPr>
            </w:pPr>
            <w:r w:rsidRPr="00B00EA7">
              <w:rPr>
                <w:rFonts w:ascii="Times New Roman" w:hAnsi="Times New Roman" w:cs="Times New Roman"/>
                <w:sz w:val="20"/>
                <w:szCs w:val="20"/>
              </w:rPr>
              <w:t>11,14</w:t>
            </w:r>
          </w:p>
        </w:tc>
      </w:tr>
    </w:tbl>
    <w:p w:rsidR="00B7719C" w:rsidRPr="00386E86" w:rsidRDefault="00B7719C" w:rsidP="0085138C">
      <w:pPr>
        <w:pStyle w:val="a3"/>
        <w:tabs>
          <w:tab w:val="left" w:pos="993"/>
        </w:tabs>
        <w:spacing w:after="0" w:line="240" w:lineRule="auto"/>
        <w:ind w:left="0"/>
        <w:jc w:val="center"/>
        <w:rPr>
          <w:rFonts w:ascii="Times New Roman" w:hAnsi="Times New Roman" w:cs="Times New Roman"/>
          <w:sz w:val="20"/>
          <w:szCs w:val="20"/>
        </w:rPr>
      </w:pPr>
    </w:p>
    <w:p w:rsidR="004B34E6" w:rsidRPr="00C4333E" w:rsidRDefault="00DE4838"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417"/>
        <w:gridCol w:w="1701"/>
        <w:gridCol w:w="7371"/>
      </w:tblGrid>
      <w:tr w:rsidR="006B5F65" w:rsidRPr="00C4333E" w:rsidTr="006B5F65">
        <w:trPr>
          <w:tblHeader/>
        </w:trPr>
        <w:tc>
          <w:tcPr>
            <w:tcW w:w="568" w:type="dxa"/>
          </w:tcPr>
          <w:p w:rsidR="006B5F65" w:rsidRPr="00C4333E" w:rsidRDefault="006B5F6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394"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(корректива) и реализация муниципальных программ:</w:t>
            </w:r>
          </w:p>
          <w:p w:rsidR="006B5F65" w:rsidRPr="00C4333E" w:rsidRDefault="006B5F65" w:rsidP="0085138C">
            <w:pPr>
              <w:pStyle w:val="a3"/>
              <w:numPr>
                <w:ilvl w:val="0"/>
                <w:numId w:val="20"/>
              </w:numPr>
              <w:spacing w:after="0" w:line="240" w:lineRule="auto"/>
              <w:ind w:left="33" w:firstLine="32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земельными ресурсами и регулирование земельных отношений в муниципальном образовании «Копейский городской округ»</w:t>
            </w:r>
            <w:r w:rsidRPr="00C4333E">
              <w:rPr>
                <w:rFonts w:ascii="Times New Roman" w:eastAsia="Times New Roman" w:hAnsi="Times New Roman" w:cs="Times New Roman"/>
                <w:sz w:val="20"/>
                <w:szCs w:val="20"/>
              </w:rPr>
              <w:tab/>
            </w:r>
          </w:p>
          <w:p w:rsidR="006B5F65" w:rsidRPr="00C4333E" w:rsidRDefault="006B5F65" w:rsidP="00833ADC">
            <w:pPr>
              <w:pStyle w:val="a3"/>
              <w:numPr>
                <w:ilvl w:val="0"/>
                <w:numId w:val="20"/>
              </w:numPr>
              <w:spacing w:after="0" w:line="240" w:lineRule="auto"/>
              <w:ind w:left="33" w:firstLine="32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проведения кадастровых работ для обеспечения постановки на кадастровый учет объектов коммунальной и транспортной инфраструктуры и работ по техническому обследованию объектов теплоснабжения, находящихся в муниципальной собственности Копейского городского округа</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C4333E" w:rsidRDefault="006B5F65"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3F15E1">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в сфере имущественных отношений реализовывались следующие муниципальные  программы:</w:t>
            </w:r>
          </w:p>
          <w:p w:rsidR="00DA367F" w:rsidRPr="00DA367F" w:rsidRDefault="00DA367F" w:rsidP="00AE3AF6">
            <w:pPr>
              <w:pStyle w:val="a3"/>
              <w:numPr>
                <w:ilvl w:val="0"/>
                <w:numId w:val="50"/>
              </w:numPr>
              <w:spacing w:after="0" w:line="240" w:lineRule="auto"/>
              <w:ind w:left="34" w:firstLine="425"/>
              <w:jc w:val="both"/>
              <w:rPr>
                <w:rFonts w:ascii="Times New Roman" w:eastAsia="Times New Roman" w:hAnsi="Times New Roman" w:cs="Times New Roman"/>
                <w:sz w:val="20"/>
                <w:szCs w:val="20"/>
              </w:rPr>
            </w:pPr>
            <w:r w:rsidRPr="00DA367F">
              <w:rPr>
                <w:rFonts w:ascii="Times New Roman" w:eastAsia="Times New Roman" w:hAnsi="Times New Roman" w:cs="Times New Roman"/>
                <w:sz w:val="20"/>
                <w:szCs w:val="20"/>
              </w:rPr>
              <w:t>Управление земельными ресурсами и регулирование земельных отношений в муниципальном образовании «Копейский городской округ</w:t>
            </w:r>
            <w:r w:rsidR="003F15E1">
              <w:rPr>
                <w:rFonts w:ascii="Times New Roman" w:eastAsia="Times New Roman" w:hAnsi="Times New Roman" w:cs="Times New Roman"/>
                <w:sz w:val="20"/>
                <w:szCs w:val="20"/>
              </w:rPr>
              <w:t>;</w:t>
            </w:r>
          </w:p>
          <w:p w:rsidR="00DA367F" w:rsidRPr="00DA367F" w:rsidRDefault="00DA367F" w:rsidP="00AE3AF6">
            <w:pPr>
              <w:pStyle w:val="a3"/>
              <w:numPr>
                <w:ilvl w:val="0"/>
                <w:numId w:val="50"/>
              </w:numPr>
              <w:spacing w:after="0" w:line="240" w:lineRule="auto"/>
              <w:ind w:left="34" w:firstLine="425"/>
              <w:jc w:val="both"/>
              <w:rPr>
                <w:rFonts w:ascii="Times New Roman" w:eastAsia="Times New Roman" w:hAnsi="Times New Roman" w:cs="Times New Roman"/>
                <w:sz w:val="20"/>
                <w:szCs w:val="20"/>
              </w:rPr>
            </w:pPr>
            <w:r w:rsidRPr="00DA367F">
              <w:rPr>
                <w:rFonts w:ascii="Times New Roman" w:eastAsia="Times New Roman" w:hAnsi="Times New Roman" w:cs="Times New Roman"/>
                <w:sz w:val="20"/>
                <w:szCs w:val="20"/>
              </w:rPr>
              <w:t>Организация проведения кадастровых работ для обеспечения постановки на кадастровый учет объектов коммунальной и транспортной инфраструктуры, расположенных на территории Копейского городского округа, и работ по техническому обследованию объектов теплоснабжения, находящихся в муниципальной собственности Копейского городского округа</w:t>
            </w:r>
            <w:r>
              <w:rPr>
                <w:rFonts w:ascii="Times New Roman" w:eastAsia="Times New Roman" w:hAnsi="Times New Roman" w:cs="Times New Roman"/>
                <w:sz w:val="20"/>
                <w:szCs w:val="20"/>
              </w:rPr>
              <w:t>;</w:t>
            </w:r>
          </w:p>
          <w:p w:rsidR="00DA367F" w:rsidRDefault="00DA367F" w:rsidP="00AE3AF6">
            <w:pPr>
              <w:numPr>
                <w:ilvl w:val="0"/>
                <w:numId w:val="50"/>
              </w:numPr>
              <w:spacing w:after="0" w:line="240" w:lineRule="auto"/>
              <w:ind w:left="34" w:firstLine="425"/>
              <w:contextualSpacing/>
              <w:jc w:val="both"/>
              <w:rPr>
                <w:rFonts w:ascii="Times New Roman" w:eastAsia="Times New Roman" w:hAnsi="Times New Roman" w:cs="Times New Roman"/>
                <w:sz w:val="20"/>
                <w:szCs w:val="20"/>
              </w:rPr>
            </w:pPr>
            <w:r w:rsidRPr="00DA367F">
              <w:rPr>
                <w:rFonts w:ascii="Times New Roman" w:eastAsia="Times New Roman" w:hAnsi="Times New Roman" w:cs="Times New Roman"/>
                <w:sz w:val="20"/>
                <w:szCs w:val="20"/>
              </w:rPr>
              <w:t xml:space="preserve">Выполнение функций по управлению, владению, пользованию и распоряжению муниципальной собственностью </w:t>
            </w:r>
            <w:proofErr w:type="gramStart"/>
            <w:r w:rsidRPr="00DA367F">
              <w:rPr>
                <w:rFonts w:ascii="Times New Roman" w:eastAsia="Times New Roman" w:hAnsi="Times New Roman" w:cs="Times New Roman"/>
                <w:sz w:val="20"/>
                <w:szCs w:val="20"/>
              </w:rPr>
              <w:t>в</w:t>
            </w:r>
            <w:proofErr w:type="gramEnd"/>
            <w:r w:rsidRPr="00DA367F">
              <w:rPr>
                <w:rFonts w:ascii="Times New Roman" w:eastAsia="Times New Roman" w:hAnsi="Times New Roman" w:cs="Times New Roman"/>
                <w:sz w:val="20"/>
                <w:szCs w:val="20"/>
              </w:rPr>
              <w:t xml:space="preserve"> </w:t>
            </w:r>
            <w:proofErr w:type="gramStart"/>
            <w:r w:rsidRPr="00DA367F">
              <w:rPr>
                <w:rFonts w:ascii="Times New Roman" w:eastAsia="Times New Roman" w:hAnsi="Times New Roman" w:cs="Times New Roman"/>
                <w:sz w:val="20"/>
                <w:szCs w:val="20"/>
              </w:rPr>
              <w:t>Копейском</w:t>
            </w:r>
            <w:proofErr w:type="gramEnd"/>
            <w:r w:rsidRPr="00DA367F">
              <w:rPr>
                <w:rFonts w:ascii="Times New Roman" w:eastAsia="Times New Roman" w:hAnsi="Times New Roman" w:cs="Times New Roman"/>
                <w:sz w:val="20"/>
                <w:szCs w:val="20"/>
              </w:rPr>
              <w:t xml:space="preserve"> городском округе</w:t>
            </w:r>
            <w:r w:rsidRPr="00DA367F">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
          <w:p w:rsidR="006B5F65" w:rsidRPr="00C4333E" w:rsidRDefault="006B5F65" w:rsidP="003F15E1">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Отчет об исполнен</w:t>
            </w:r>
            <w:r w:rsidR="00DA367F" w:rsidRPr="00A93C30">
              <w:rPr>
                <w:rFonts w:ascii="Times New Roman" w:eastAsia="Times New Roman" w:hAnsi="Times New Roman" w:cs="Times New Roman"/>
                <w:sz w:val="20"/>
                <w:szCs w:val="20"/>
              </w:rPr>
              <w:t>ии муниципальных программ в 202</w:t>
            </w:r>
            <w:r w:rsidR="003F15E1"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 xml:space="preserve"> году размещен на официальном сайте администрации городского округа: </w:t>
            </w:r>
            <w:hyperlink r:id="rId11"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3F15E1"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Сдача в аренду земельных участков, находящихся в муниципальной собственности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3F15E1" w:rsidRDefault="00B00EA7" w:rsidP="00386E86">
            <w:pPr>
              <w:spacing w:after="0" w:line="240" w:lineRule="auto"/>
              <w:ind w:firstLine="459"/>
              <w:contextualSpacing/>
              <w:jc w:val="both"/>
              <w:rPr>
                <w:rFonts w:ascii="Times New Roman" w:eastAsia="Times New Roman" w:hAnsi="Times New Roman" w:cs="Times New Roman"/>
                <w:sz w:val="20"/>
                <w:szCs w:val="20"/>
                <w:highlight w:val="yellow"/>
              </w:rPr>
            </w:pPr>
            <w:r w:rsidRPr="00B00EA7">
              <w:rPr>
                <w:rFonts w:ascii="Times New Roman" w:eastAsia="Times New Roman" w:hAnsi="Times New Roman" w:cs="Times New Roman"/>
                <w:sz w:val="20"/>
                <w:szCs w:val="20"/>
              </w:rPr>
              <w:t xml:space="preserve">В 2022 году 4 </w:t>
            </w:r>
            <w:proofErr w:type="gramStart"/>
            <w:r w:rsidRPr="00B00EA7">
              <w:rPr>
                <w:rFonts w:ascii="Times New Roman" w:eastAsia="Times New Roman" w:hAnsi="Times New Roman" w:cs="Times New Roman"/>
                <w:sz w:val="20"/>
                <w:szCs w:val="20"/>
              </w:rPr>
              <w:t>земельных</w:t>
            </w:r>
            <w:proofErr w:type="gramEnd"/>
            <w:r w:rsidRPr="00B00EA7">
              <w:rPr>
                <w:rFonts w:ascii="Times New Roman" w:eastAsia="Times New Roman" w:hAnsi="Times New Roman" w:cs="Times New Roman"/>
                <w:sz w:val="20"/>
                <w:szCs w:val="20"/>
              </w:rPr>
              <w:t xml:space="preserve"> участка, находящихся в муниципальной собственности, предоставлены в аренду</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мониторинга использования земельных участков, находящихся в муниципальной собственности и сданных в аренду, на предмет использования (неиспользования).</w:t>
            </w:r>
          </w:p>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Расторжение договоров аренды неиспользуемых </w:t>
            </w:r>
            <w:r w:rsidRPr="00C4333E">
              <w:rPr>
                <w:rFonts w:ascii="Times New Roman" w:eastAsia="Times New Roman" w:hAnsi="Times New Roman" w:cs="Times New Roman"/>
                <w:sz w:val="20"/>
                <w:szCs w:val="20"/>
              </w:rPr>
              <w:lastRenderedPageBreak/>
              <w:t>земельных участков с целью предоставления участков путём проведения аукционов</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B00EA7" w:rsidRDefault="006B5F65" w:rsidP="0085138C">
            <w:pPr>
              <w:spacing w:after="0" w:line="240" w:lineRule="auto"/>
              <w:ind w:firstLine="459"/>
              <w:contextualSpacing/>
              <w:jc w:val="both"/>
              <w:rPr>
                <w:rFonts w:ascii="Times New Roman" w:eastAsia="Times New Roman" w:hAnsi="Times New Roman" w:cs="Times New Roman"/>
                <w:sz w:val="20"/>
                <w:szCs w:val="20"/>
              </w:rPr>
            </w:pPr>
            <w:r w:rsidRPr="00B00EA7">
              <w:rPr>
                <w:rFonts w:ascii="Times New Roman" w:eastAsia="Times New Roman" w:hAnsi="Times New Roman" w:cs="Times New Roman"/>
                <w:sz w:val="20"/>
                <w:szCs w:val="20"/>
              </w:rPr>
              <w:t xml:space="preserve">Управлением по имуществу и земельным отношениям администрации городского округа в постоянном режиме ведется работа по мониторингу земельных участков, находящихся в муниципальной собственности, на которые заключены договоры аренды земельных участков. </w:t>
            </w:r>
          </w:p>
          <w:p w:rsidR="006B5F65" w:rsidRPr="003F15E1" w:rsidRDefault="00B00EA7" w:rsidP="00386E86">
            <w:pPr>
              <w:spacing w:after="0" w:line="240" w:lineRule="auto"/>
              <w:ind w:firstLine="459"/>
              <w:contextualSpacing/>
              <w:jc w:val="both"/>
              <w:rPr>
                <w:rFonts w:ascii="Times New Roman" w:eastAsia="Times New Roman" w:hAnsi="Times New Roman" w:cs="Times New Roman"/>
                <w:sz w:val="20"/>
                <w:szCs w:val="20"/>
                <w:highlight w:val="yellow"/>
              </w:rPr>
            </w:pPr>
            <w:r w:rsidRPr="00B00EA7">
              <w:rPr>
                <w:rFonts w:ascii="Times New Roman" w:eastAsia="Times New Roman" w:hAnsi="Times New Roman" w:cs="Times New Roman"/>
                <w:sz w:val="20"/>
                <w:szCs w:val="20"/>
              </w:rPr>
              <w:t xml:space="preserve">Проведено обследование 14 неиспользуемых по целевому назначению земельных участков, находящихся в муниципальной собственности, направлены </w:t>
            </w:r>
            <w:r w:rsidRPr="00B00EA7">
              <w:rPr>
                <w:rFonts w:ascii="Times New Roman" w:eastAsia="Times New Roman" w:hAnsi="Times New Roman" w:cs="Times New Roman"/>
                <w:sz w:val="20"/>
                <w:szCs w:val="20"/>
              </w:rPr>
              <w:lastRenderedPageBreak/>
              <w:t>уведомления о прекращении договоров, в последующем данные участки будут предоставлены с аукциона</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33AD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w:t>
            </w:r>
            <w:proofErr w:type="spellStart"/>
            <w:r w:rsidRPr="00C4333E">
              <w:rPr>
                <w:rFonts w:ascii="Times New Roman" w:eastAsia="Times New Roman" w:hAnsi="Times New Roman" w:cs="Times New Roman"/>
                <w:sz w:val="20"/>
                <w:szCs w:val="20"/>
              </w:rPr>
              <w:t>претензионно</w:t>
            </w:r>
            <w:proofErr w:type="spellEnd"/>
            <w:r w:rsidRPr="00C4333E">
              <w:rPr>
                <w:rFonts w:ascii="Times New Roman" w:eastAsia="Times New Roman" w:hAnsi="Times New Roman" w:cs="Times New Roman"/>
                <w:sz w:val="20"/>
                <w:szCs w:val="20"/>
              </w:rPr>
              <w:t>-исковой работы с должниками по взысканию задолженности по арендным платежам за земельные участки, находящи</w:t>
            </w:r>
            <w:r w:rsidR="00833ADC">
              <w:rPr>
                <w:rFonts w:ascii="Times New Roman" w:eastAsia="Times New Roman" w:hAnsi="Times New Roman" w:cs="Times New Roman"/>
                <w:sz w:val="20"/>
                <w:szCs w:val="20"/>
              </w:rPr>
              <w:t>м</w:t>
            </w:r>
            <w:r w:rsidRPr="00C4333E">
              <w:rPr>
                <w:rFonts w:ascii="Times New Roman" w:eastAsia="Times New Roman" w:hAnsi="Times New Roman" w:cs="Times New Roman"/>
                <w:sz w:val="20"/>
                <w:szCs w:val="20"/>
              </w:rPr>
              <w:t xml:space="preserve">ся в муниципальной собственности </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B00EA7" w:rsidRDefault="00B00EA7" w:rsidP="00B00EA7">
            <w:pPr>
              <w:spacing w:after="0" w:line="240" w:lineRule="auto"/>
              <w:ind w:firstLine="459"/>
              <w:jc w:val="both"/>
              <w:rPr>
                <w:rFonts w:ascii="Times New Roman" w:eastAsia="Times New Roman" w:hAnsi="Times New Roman" w:cs="Times New Roman"/>
                <w:sz w:val="20"/>
                <w:szCs w:val="20"/>
              </w:rPr>
            </w:pPr>
            <w:r w:rsidRPr="00B00EA7">
              <w:rPr>
                <w:rFonts w:ascii="Times New Roman" w:eastAsia="Times New Roman" w:hAnsi="Times New Roman" w:cs="Times New Roman"/>
                <w:sz w:val="20"/>
                <w:szCs w:val="20"/>
              </w:rPr>
              <w:t xml:space="preserve">За 2022 год с целью снижения задолженности по арендным платежам за земельные участки:   </w:t>
            </w:r>
          </w:p>
          <w:p w:rsidR="00B00EA7" w:rsidRPr="00B00EA7" w:rsidRDefault="00B00EA7" w:rsidP="00B00EA7">
            <w:pPr>
              <w:pStyle w:val="a3"/>
              <w:numPr>
                <w:ilvl w:val="0"/>
                <w:numId w:val="93"/>
              </w:numPr>
              <w:spacing w:after="0" w:line="240" w:lineRule="auto"/>
              <w:ind w:left="0" w:firstLine="459"/>
              <w:jc w:val="both"/>
              <w:rPr>
                <w:rFonts w:ascii="Times New Roman" w:eastAsia="Times New Roman" w:hAnsi="Times New Roman" w:cs="Times New Roman"/>
                <w:sz w:val="20"/>
                <w:szCs w:val="20"/>
              </w:rPr>
            </w:pPr>
            <w:r w:rsidRPr="00B00EA7">
              <w:rPr>
                <w:rFonts w:ascii="Times New Roman" w:eastAsia="Times New Roman" w:hAnsi="Times New Roman" w:cs="Times New Roman"/>
                <w:sz w:val="20"/>
                <w:szCs w:val="20"/>
              </w:rPr>
              <w:t>направлено 152 претензии на сумму 27 438,37 тыс. руб.</w:t>
            </w:r>
          </w:p>
          <w:p w:rsidR="00B00EA7" w:rsidRPr="00B00EA7" w:rsidRDefault="00B00EA7" w:rsidP="00B00EA7">
            <w:pPr>
              <w:pStyle w:val="a3"/>
              <w:numPr>
                <w:ilvl w:val="0"/>
                <w:numId w:val="93"/>
              </w:numPr>
              <w:spacing w:after="0" w:line="240" w:lineRule="auto"/>
              <w:ind w:left="0" w:firstLine="459"/>
              <w:jc w:val="both"/>
              <w:rPr>
                <w:rFonts w:ascii="Times New Roman" w:eastAsia="Times New Roman" w:hAnsi="Times New Roman" w:cs="Times New Roman"/>
                <w:sz w:val="20"/>
                <w:szCs w:val="20"/>
              </w:rPr>
            </w:pPr>
            <w:r w:rsidRPr="00B00EA7">
              <w:rPr>
                <w:rFonts w:ascii="Times New Roman" w:eastAsia="Times New Roman" w:hAnsi="Times New Roman" w:cs="Times New Roman"/>
                <w:sz w:val="20"/>
                <w:szCs w:val="20"/>
              </w:rPr>
              <w:t xml:space="preserve">в суд направлено 55 исковых заявлений для взыскания задолженности в судебном порядке на сумму 17 727,23 тыс. руб. </w:t>
            </w:r>
          </w:p>
          <w:p w:rsidR="006B5F65" w:rsidRPr="00B00EA7" w:rsidRDefault="00B00EA7" w:rsidP="00B00EA7">
            <w:pPr>
              <w:spacing w:after="0" w:line="240" w:lineRule="auto"/>
              <w:ind w:firstLine="459"/>
              <w:jc w:val="both"/>
              <w:rPr>
                <w:rFonts w:ascii="Times New Roman" w:eastAsia="Times New Roman" w:hAnsi="Times New Roman" w:cs="Times New Roman"/>
                <w:sz w:val="20"/>
                <w:szCs w:val="20"/>
                <w:highlight w:val="yellow"/>
              </w:rPr>
            </w:pPr>
            <w:r w:rsidRPr="00B00EA7">
              <w:rPr>
                <w:rFonts w:ascii="Times New Roman" w:eastAsia="Times New Roman" w:hAnsi="Times New Roman" w:cs="Times New Roman"/>
                <w:sz w:val="20"/>
                <w:szCs w:val="20"/>
              </w:rPr>
              <w:t>В результате проведенной работы поступило 18 375,91 тыс. руб</w:t>
            </w:r>
            <w:proofErr w:type="gramStart"/>
            <w:r w:rsidRPr="00B00EA7">
              <w:rPr>
                <w:rFonts w:ascii="Times New Roman" w:eastAsia="Times New Roman" w:hAnsi="Times New Roman" w:cs="Times New Roman"/>
                <w:sz w:val="20"/>
                <w:szCs w:val="20"/>
              </w:rPr>
              <w:t>.</w:t>
            </w:r>
            <w:r w:rsidR="00386E86" w:rsidRPr="00B00EA7">
              <w:rPr>
                <w:rFonts w:ascii="Times New Roman" w:eastAsia="Times New Roman" w:hAnsi="Times New Roman" w:cs="Times New Roman"/>
                <w:sz w:val="20"/>
                <w:szCs w:val="20"/>
              </w:rPr>
              <w:t>.</w:t>
            </w:r>
            <w:proofErr w:type="gramEnd"/>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инвентаризации бесхозяйного имущества и земельных  участков.</w:t>
            </w:r>
          </w:p>
          <w:p w:rsidR="006B5F65" w:rsidRPr="00C4333E" w:rsidRDefault="0032343B" w:rsidP="0085138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Постановка на кадастровый учет</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3F15E1" w:rsidRDefault="00B00EA7" w:rsidP="000F395C">
            <w:pPr>
              <w:spacing w:after="0" w:line="240" w:lineRule="auto"/>
              <w:ind w:firstLine="459"/>
              <w:contextualSpacing/>
              <w:jc w:val="both"/>
              <w:rPr>
                <w:rFonts w:ascii="Times New Roman" w:eastAsia="Times New Roman" w:hAnsi="Times New Roman" w:cs="Times New Roman"/>
                <w:sz w:val="20"/>
                <w:szCs w:val="20"/>
                <w:highlight w:val="yellow"/>
              </w:rPr>
            </w:pPr>
            <w:r w:rsidRPr="00B00EA7">
              <w:rPr>
                <w:rFonts w:ascii="Times New Roman" w:eastAsia="Times New Roman" w:hAnsi="Times New Roman" w:cs="Times New Roman"/>
                <w:sz w:val="20"/>
                <w:szCs w:val="20"/>
              </w:rPr>
              <w:t>В результате проведения кадастровых работ на учет как бесхозяйное имущество поставлено 492 объекта, расположенных на территории округа. Через год после постановки на учет как бесхозяйное имущество на вышеуказанные объекты будет оформлено право муниципальной собственности городского округа в судебном порядке.</w:t>
            </w: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кадастровых работ в отношении объектов транспортной и коммунальной инфраструктуры, расположенных на территории городского округа.</w:t>
            </w:r>
          </w:p>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Постановка на кадастровый учет  объек</w:t>
            </w:r>
            <w:r w:rsidR="0032343B">
              <w:rPr>
                <w:rFonts w:ascii="Times New Roman" w:eastAsia="Times New Roman" w:hAnsi="Times New Roman" w:cs="Times New Roman"/>
                <w:sz w:val="20"/>
                <w:szCs w:val="20"/>
              </w:rPr>
              <w:t>тов коммунальной инфраструктуры</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0F395C" w:rsidRPr="00B00EA7" w:rsidRDefault="006B5F65" w:rsidP="000F395C">
            <w:pPr>
              <w:spacing w:after="0" w:line="240" w:lineRule="auto"/>
              <w:ind w:firstLine="459"/>
              <w:jc w:val="both"/>
              <w:rPr>
                <w:rFonts w:ascii="Times New Roman" w:hAnsi="Times New Roman" w:cs="Times New Roman"/>
                <w:sz w:val="20"/>
                <w:szCs w:val="20"/>
              </w:rPr>
            </w:pPr>
            <w:r w:rsidRPr="00B00EA7">
              <w:rPr>
                <w:rFonts w:ascii="Times New Roman" w:hAnsi="Times New Roman" w:cs="Times New Roman"/>
                <w:sz w:val="20"/>
                <w:szCs w:val="20"/>
              </w:rPr>
              <w:t xml:space="preserve">Мероприятие проводится в рамках муниципальной программы </w:t>
            </w:r>
            <w:r w:rsidR="000F395C" w:rsidRPr="00B00EA7">
              <w:rPr>
                <w:rFonts w:ascii="Times New Roman" w:hAnsi="Times New Roman" w:cs="Times New Roman"/>
                <w:sz w:val="20"/>
                <w:szCs w:val="20"/>
              </w:rPr>
              <w:t xml:space="preserve">«Организация проведения кадастровых работ для обеспечения постановки на кадастровый учет объектов коммунальной и транспортной инфраструктуры, расположенных на территории Копейского городского округа, и работ по техническому обследованию объектов теплоснабжения, находящихся в муниципальной собственности Копейского городского округа». </w:t>
            </w:r>
          </w:p>
          <w:p w:rsidR="006B5F65" w:rsidRPr="003F15E1" w:rsidRDefault="00B00EA7" w:rsidP="000F395C">
            <w:pPr>
              <w:spacing w:after="0" w:line="240" w:lineRule="auto"/>
              <w:ind w:firstLine="459"/>
              <w:jc w:val="both"/>
              <w:rPr>
                <w:rFonts w:ascii="Times New Roman" w:hAnsi="Times New Roman" w:cs="Times New Roman"/>
                <w:sz w:val="20"/>
                <w:szCs w:val="20"/>
                <w:highlight w:val="yellow"/>
              </w:rPr>
            </w:pPr>
            <w:r w:rsidRPr="00B00EA7">
              <w:rPr>
                <w:rFonts w:ascii="Times New Roman" w:hAnsi="Times New Roman" w:cs="Times New Roman"/>
                <w:sz w:val="20"/>
                <w:szCs w:val="20"/>
              </w:rPr>
              <w:t>Организовано проведение кадастровых работ для обеспечения постановки на кадастровый учет объектов коммунальной инфраструктуры (водоснабжения, теплоснабжения, канализационных сетей), находящихся в муниципальной собственности Копейского городского округа на 100%. Поставлено на кадастровый учет объектов общей протяженностью 80 км.</w:t>
            </w:r>
          </w:p>
        </w:tc>
      </w:tr>
      <w:tr w:rsidR="006B5F65" w:rsidRPr="000F395C"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муниципальным жилищным фондом</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5F65" w:rsidRPr="00C4333E" w:rsidRDefault="006B5F65"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885EA3" w:rsidRDefault="006B5F65" w:rsidP="0085138C">
            <w:pPr>
              <w:spacing w:after="0" w:line="240" w:lineRule="auto"/>
              <w:ind w:firstLine="459"/>
              <w:jc w:val="both"/>
              <w:rPr>
                <w:rFonts w:ascii="Times New Roman" w:hAnsi="Times New Roman" w:cs="Times New Roman"/>
                <w:sz w:val="20"/>
                <w:szCs w:val="20"/>
              </w:rPr>
            </w:pPr>
            <w:r w:rsidRPr="00885EA3">
              <w:rPr>
                <w:rFonts w:ascii="Times New Roman" w:hAnsi="Times New Roman" w:cs="Times New Roman"/>
                <w:sz w:val="20"/>
                <w:szCs w:val="20"/>
              </w:rPr>
              <w:t>За 20</w:t>
            </w:r>
            <w:r w:rsidR="00B80BB4" w:rsidRPr="00885EA3">
              <w:rPr>
                <w:rFonts w:ascii="Times New Roman" w:hAnsi="Times New Roman" w:cs="Times New Roman"/>
                <w:sz w:val="20"/>
                <w:szCs w:val="20"/>
              </w:rPr>
              <w:t>22</w:t>
            </w:r>
            <w:r w:rsidRPr="00885EA3">
              <w:rPr>
                <w:rFonts w:ascii="Times New Roman" w:hAnsi="Times New Roman" w:cs="Times New Roman"/>
                <w:sz w:val="20"/>
                <w:szCs w:val="20"/>
              </w:rPr>
              <w:t xml:space="preserve"> год заключено:</w:t>
            </w:r>
          </w:p>
          <w:p w:rsidR="006B5F65" w:rsidRPr="00885EA3" w:rsidRDefault="00B80BB4" w:rsidP="00AE3AF6">
            <w:pPr>
              <w:pStyle w:val="a3"/>
              <w:numPr>
                <w:ilvl w:val="0"/>
                <w:numId w:val="51"/>
              </w:numPr>
              <w:spacing w:after="0" w:line="240" w:lineRule="auto"/>
              <w:ind w:left="0" w:firstLine="465"/>
              <w:jc w:val="both"/>
              <w:rPr>
                <w:rFonts w:ascii="Times New Roman" w:hAnsi="Times New Roman" w:cs="Times New Roman"/>
                <w:sz w:val="20"/>
                <w:szCs w:val="20"/>
              </w:rPr>
            </w:pPr>
            <w:r w:rsidRPr="00885EA3">
              <w:rPr>
                <w:rFonts w:ascii="Times New Roman" w:hAnsi="Times New Roman" w:cs="Times New Roman"/>
                <w:sz w:val="20"/>
                <w:szCs w:val="20"/>
              </w:rPr>
              <w:t>172</w:t>
            </w:r>
            <w:r w:rsidR="006B5F65" w:rsidRPr="00885EA3">
              <w:rPr>
                <w:rFonts w:ascii="Times New Roman" w:hAnsi="Times New Roman" w:cs="Times New Roman"/>
                <w:sz w:val="20"/>
                <w:szCs w:val="20"/>
              </w:rPr>
              <w:t xml:space="preserve">  договор</w:t>
            </w:r>
            <w:r w:rsidR="000F395C" w:rsidRPr="00885EA3">
              <w:rPr>
                <w:rFonts w:ascii="Times New Roman" w:hAnsi="Times New Roman" w:cs="Times New Roman"/>
                <w:sz w:val="20"/>
                <w:szCs w:val="20"/>
              </w:rPr>
              <w:t>ов</w:t>
            </w:r>
            <w:r w:rsidR="006B5F65" w:rsidRPr="00885EA3">
              <w:rPr>
                <w:rFonts w:ascii="Times New Roman" w:hAnsi="Times New Roman" w:cs="Times New Roman"/>
                <w:sz w:val="20"/>
                <w:szCs w:val="20"/>
              </w:rPr>
              <w:t xml:space="preserve">  социального  найма жилых помещений, </w:t>
            </w:r>
          </w:p>
          <w:p w:rsidR="006B5F65" w:rsidRPr="00885EA3" w:rsidRDefault="00B80BB4" w:rsidP="00AE3AF6">
            <w:pPr>
              <w:pStyle w:val="a3"/>
              <w:numPr>
                <w:ilvl w:val="0"/>
                <w:numId w:val="51"/>
              </w:numPr>
              <w:spacing w:after="0" w:line="240" w:lineRule="auto"/>
              <w:ind w:left="0" w:firstLine="465"/>
              <w:jc w:val="both"/>
              <w:rPr>
                <w:rFonts w:ascii="Times New Roman" w:hAnsi="Times New Roman" w:cs="Times New Roman"/>
                <w:sz w:val="20"/>
                <w:szCs w:val="20"/>
              </w:rPr>
            </w:pPr>
            <w:r w:rsidRPr="00885EA3">
              <w:rPr>
                <w:rFonts w:ascii="Times New Roman" w:hAnsi="Times New Roman" w:cs="Times New Roman"/>
                <w:sz w:val="20"/>
                <w:szCs w:val="20"/>
              </w:rPr>
              <w:t>78</w:t>
            </w:r>
            <w:r w:rsidR="006B5F65" w:rsidRPr="00885EA3">
              <w:rPr>
                <w:rFonts w:ascii="Times New Roman" w:hAnsi="Times New Roman" w:cs="Times New Roman"/>
                <w:sz w:val="20"/>
                <w:szCs w:val="20"/>
              </w:rPr>
              <w:t xml:space="preserve"> договоров  краткосрочного коммерческого найма, </w:t>
            </w:r>
          </w:p>
          <w:p w:rsidR="006B5F65" w:rsidRPr="00885EA3" w:rsidRDefault="00B80BB4" w:rsidP="00AE3AF6">
            <w:pPr>
              <w:pStyle w:val="a3"/>
              <w:numPr>
                <w:ilvl w:val="0"/>
                <w:numId w:val="51"/>
              </w:numPr>
              <w:spacing w:after="0" w:line="240" w:lineRule="auto"/>
              <w:ind w:left="0" w:firstLine="465"/>
              <w:jc w:val="both"/>
              <w:rPr>
                <w:rFonts w:ascii="Times New Roman" w:hAnsi="Times New Roman" w:cs="Times New Roman"/>
                <w:sz w:val="20"/>
                <w:szCs w:val="20"/>
              </w:rPr>
            </w:pPr>
            <w:r w:rsidRPr="00885EA3">
              <w:rPr>
                <w:rFonts w:ascii="Times New Roman" w:hAnsi="Times New Roman" w:cs="Times New Roman"/>
                <w:sz w:val="20"/>
                <w:szCs w:val="20"/>
              </w:rPr>
              <w:t>179</w:t>
            </w:r>
            <w:r w:rsidR="000F395C" w:rsidRPr="00885EA3">
              <w:rPr>
                <w:rFonts w:ascii="Times New Roman" w:hAnsi="Times New Roman" w:cs="Times New Roman"/>
                <w:sz w:val="20"/>
                <w:szCs w:val="20"/>
              </w:rPr>
              <w:t xml:space="preserve"> </w:t>
            </w:r>
            <w:r w:rsidR="006B5F65" w:rsidRPr="00885EA3">
              <w:rPr>
                <w:rFonts w:ascii="Times New Roman" w:hAnsi="Times New Roman" w:cs="Times New Roman"/>
                <w:sz w:val="20"/>
                <w:szCs w:val="20"/>
              </w:rPr>
              <w:t xml:space="preserve"> соглашений о мене жилых помещений, </w:t>
            </w:r>
          </w:p>
          <w:p w:rsidR="006B5F65" w:rsidRPr="00885EA3" w:rsidRDefault="00B80BB4" w:rsidP="00AE3AF6">
            <w:pPr>
              <w:pStyle w:val="a3"/>
              <w:numPr>
                <w:ilvl w:val="0"/>
                <w:numId w:val="51"/>
              </w:numPr>
              <w:spacing w:after="0" w:line="240" w:lineRule="auto"/>
              <w:ind w:left="0" w:firstLine="465"/>
              <w:jc w:val="both"/>
              <w:rPr>
                <w:rFonts w:ascii="Times New Roman" w:hAnsi="Times New Roman" w:cs="Times New Roman"/>
                <w:sz w:val="20"/>
                <w:szCs w:val="20"/>
              </w:rPr>
            </w:pPr>
            <w:r w:rsidRPr="00885EA3">
              <w:rPr>
                <w:rFonts w:ascii="Times New Roman" w:hAnsi="Times New Roman" w:cs="Times New Roman"/>
                <w:sz w:val="20"/>
                <w:szCs w:val="20"/>
              </w:rPr>
              <w:t>80</w:t>
            </w:r>
            <w:r w:rsidR="006B5F65" w:rsidRPr="00885EA3">
              <w:rPr>
                <w:rFonts w:ascii="Times New Roman" w:hAnsi="Times New Roman" w:cs="Times New Roman"/>
                <w:sz w:val="20"/>
                <w:szCs w:val="20"/>
              </w:rPr>
              <w:t xml:space="preserve"> договоров о приватизации жилых помещений. </w:t>
            </w:r>
          </w:p>
        </w:tc>
      </w:tr>
      <w:tr w:rsidR="008A125E" w:rsidRPr="00C4333E" w:rsidTr="006B5F65">
        <w:tc>
          <w:tcPr>
            <w:tcW w:w="568" w:type="dxa"/>
          </w:tcPr>
          <w:p w:rsidR="008A125E" w:rsidRPr="00C4333E" w:rsidRDefault="008A125E"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8A125E" w:rsidRPr="00C4333E" w:rsidRDefault="008A125E"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муниципального имущества путем проведения аукционов</w:t>
            </w:r>
          </w:p>
        </w:tc>
        <w:tc>
          <w:tcPr>
            <w:tcW w:w="1417" w:type="dxa"/>
          </w:tcPr>
          <w:p w:rsidR="008A125E" w:rsidRPr="00C4333E" w:rsidRDefault="008A125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8A125E" w:rsidRPr="00C4333E" w:rsidRDefault="008A125E"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vMerge w:val="restart"/>
          </w:tcPr>
          <w:p w:rsidR="008A125E" w:rsidRDefault="008A125E" w:rsidP="000D0151">
            <w:pPr>
              <w:spacing w:after="0" w:line="240" w:lineRule="auto"/>
              <w:ind w:firstLine="459"/>
              <w:jc w:val="both"/>
              <w:rPr>
                <w:rFonts w:ascii="Times New Roman" w:hAnsi="Times New Roman" w:cs="Times New Roman"/>
                <w:sz w:val="20"/>
                <w:szCs w:val="20"/>
              </w:rPr>
            </w:pPr>
            <w:r w:rsidRPr="000D0151">
              <w:rPr>
                <w:rFonts w:ascii="Times New Roman" w:hAnsi="Times New Roman" w:cs="Times New Roman"/>
                <w:sz w:val="20"/>
                <w:szCs w:val="20"/>
              </w:rPr>
              <w:t xml:space="preserve">В 2022 году </w:t>
            </w:r>
            <w:proofErr w:type="gramStart"/>
            <w:r w:rsidRPr="000D0151">
              <w:rPr>
                <w:rFonts w:ascii="Times New Roman" w:hAnsi="Times New Roman" w:cs="Times New Roman"/>
                <w:sz w:val="20"/>
                <w:szCs w:val="20"/>
              </w:rPr>
              <w:t>проведены</w:t>
            </w:r>
            <w:proofErr w:type="gramEnd"/>
            <w:r w:rsidRPr="000D0151">
              <w:rPr>
                <w:rFonts w:ascii="Times New Roman" w:hAnsi="Times New Roman" w:cs="Times New Roman"/>
                <w:sz w:val="20"/>
                <w:szCs w:val="20"/>
              </w:rPr>
              <w:t xml:space="preserve"> </w:t>
            </w:r>
          </w:p>
          <w:p w:rsidR="008A125E" w:rsidRPr="008A125E" w:rsidRDefault="008A125E" w:rsidP="008A125E">
            <w:pPr>
              <w:pStyle w:val="a3"/>
              <w:numPr>
                <w:ilvl w:val="0"/>
                <w:numId w:val="94"/>
              </w:numPr>
              <w:spacing w:after="0" w:line="240" w:lineRule="auto"/>
              <w:ind w:left="0" w:firstLine="459"/>
              <w:jc w:val="both"/>
              <w:rPr>
                <w:rFonts w:ascii="Times New Roman" w:hAnsi="Times New Roman" w:cs="Times New Roman"/>
                <w:sz w:val="20"/>
                <w:szCs w:val="20"/>
              </w:rPr>
            </w:pPr>
            <w:r w:rsidRPr="008A125E">
              <w:rPr>
                <w:rFonts w:ascii="Times New Roman" w:hAnsi="Times New Roman" w:cs="Times New Roman"/>
                <w:sz w:val="20"/>
                <w:szCs w:val="20"/>
              </w:rPr>
              <w:t xml:space="preserve">16 аукционов в электронной форме по продаже объектов муниципального имущества, </w:t>
            </w:r>
          </w:p>
          <w:p w:rsidR="008A125E" w:rsidRPr="008A125E" w:rsidRDefault="008A125E" w:rsidP="008A125E">
            <w:pPr>
              <w:pStyle w:val="a3"/>
              <w:numPr>
                <w:ilvl w:val="0"/>
                <w:numId w:val="94"/>
              </w:numPr>
              <w:spacing w:after="0" w:line="240" w:lineRule="auto"/>
              <w:ind w:left="0" w:firstLine="459"/>
              <w:jc w:val="both"/>
              <w:rPr>
                <w:rFonts w:ascii="Times New Roman" w:hAnsi="Times New Roman" w:cs="Times New Roman"/>
                <w:sz w:val="20"/>
                <w:szCs w:val="20"/>
              </w:rPr>
            </w:pPr>
            <w:r w:rsidRPr="008A125E">
              <w:rPr>
                <w:rFonts w:ascii="Times New Roman" w:hAnsi="Times New Roman" w:cs="Times New Roman"/>
                <w:sz w:val="20"/>
                <w:szCs w:val="20"/>
              </w:rPr>
              <w:t xml:space="preserve">3 продажи посредством публичного предложения, </w:t>
            </w:r>
          </w:p>
          <w:p w:rsidR="008A125E" w:rsidRPr="008A125E" w:rsidRDefault="008A125E" w:rsidP="008A125E">
            <w:pPr>
              <w:pStyle w:val="a3"/>
              <w:numPr>
                <w:ilvl w:val="0"/>
                <w:numId w:val="94"/>
              </w:numPr>
              <w:spacing w:after="0" w:line="240" w:lineRule="auto"/>
              <w:ind w:left="0" w:firstLine="459"/>
              <w:jc w:val="both"/>
              <w:rPr>
                <w:rFonts w:ascii="Times New Roman" w:hAnsi="Times New Roman" w:cs="Times New Roman"/>
                <w:sz w:val="20"/>
                <w:szCs w:val="20"/>
              </w:rPr>
            </w:pPr>
            <w:r w:rsidRPr="008A125E">
              <w:rPr>
                <w:rFonts w:ascii="Times New Roman" w:hAnsi="Times New Roman" w:cs="Times New Roman"/>
                <w:sz w:val="20"/>
                <w:szCs w:val="20"/>
              </w:rPr>
              <w:t>2 продажи без объявления цены в соответствии с Федеральным законом от 21 декабря 2001 года № 178-ФЗ «О приватизации государственного и муниципального имущества».</w:t>
            </w:r>
          </w:p>
          <w:p w:rsidR="008A125E" w:rsidRPr="008A125E" w:rsidRDefault="008A125E" w:rsidP="008A125E">
            <w:pPr>
              <w:pStyle w:val="a3"/>
              <w:spacing w:after="0" w:line="240" w:lineRule="auto"/>
              <w:ind w:left="459"/>
              <w:jc w:val="both"/>
              <w:rPr>
                <w:rFonts w:ascii="Times New Roman" w:hAnsi="Times New Roman" w:cs="Times New Roman"/>
                <w:sz w:val="20"/>
                <w:szCs w:val="20"/>
                <w:highlight w:val="yellow"/>
              </w:rPr>
            </w:pPr>
            <w:r w:rsidRPr="008A125E">
              <w:rPr>
                <w:rFonts w:ascii="Times New Roman" w:hAnsi="Times New Roman" w:cs="Times New Roman"/>
                <w:sz w:val="20"/>
                <w:szCs w:val="20"/>
              </w:rPr>
              <w:t>Реализовано 16 объектов на общую сумму 11 850 072,92 руб.</w:t>
            </w:r>
          </w:p>
        </w:tc>
      </w:tr>
      <w:tr w:rsidR="008A125E" w:rsidRPr="00885EA3" w:rsidTr="006B5F65">
        <w:tc>
          <w:tcPr>
            <w:tcW w:w="568" w:type="dxa"/>
          </w:tcPr>
          <w:p w:rsidR="008A125E" w:rsidRPr="00C4333E" w:rsidRDefault="008A125E"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8A125E" w:rsidRPr="00C4333E" w:rsidRDefault="008A125E"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hAnsi="Times New Roman" w:cs="Times New Roman"/>
                <w:sz w:val="20"/>
                <w:szCs w:val="20"/>
              </w:rPr>
              <w:t>Проведение приватизации объектов муниципальной собственности</w:t>
            </w:r>
          </w:p>
        </w:tc>
        <w:tc>
          <w:tcPr>
            <w:tcW w:w="1417" w:type="dxa"/>
          </w:tcPr>
          <w:p w:rsidR="008A125E" w:rsidRPr="00C4333E" w:rsidRDefault="008A125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8A125E" w:rsidRPr="00C4333E" w:rsidRDefault="008A125E"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vMerge/>
          </w:tcPr>
          <w:p w:rsidR="008A125E" w:rsidRPr="003F15E1" w:rsidRDefault="008A125E" w:rsidP="000D0151">
            <w:pPr>
              <w:spacing w:after="0" w:line="240" w:lineRule="auto"/>
              <w:ind w:firstLine="459"/>
              <w:jc w:val="both"/>
              <w:rPr>
                <w:rFonts w:ascii="Times New Roman" w:hAnsi="Times New Roman" w:cs="Times New Roman"/>
                <w:sz w:val="20"/>
                <w:szCs w:val="20"/>
                <w:highlight w:val="yellow"/>
              </w:rPr>
            </w:pPr>
          </w:p>
        </w:tc>
      </w:tr>
      <w:tr w:rsidR="006B5F65" w:rsidRPr="00C4333E" w:rsidTr="006B5F65">
        <w:tc>
          <w:tcPr>
            <w:tcW w:w="568" w:type="dxa"/>
          </w:tcPr>
          <w:p w:rsidR="006B5F65" w:rsidRPr="00C4333E"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C4333E" w:rsidRDefault="006B5F65"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Подготовка объектов, включённых в прогнозный план (программу) приватизации </w:t>
            </w:r>
            <w:r w:rsidRPr="00C4333E">
              <w:rPr>
                <w:rFonts w:ascii="Times New Roman" w:eastAsia="Times New Roman" w:hAnsi="Times New Roman" w:cs="Times New Roman"/>
                <w:sz w:val="20"/>
                <w:szCs w:val="20"/>
              </w:rPr>
              <w:lastRenderedPageBreak/>
              <w:t>муниципального имущества на очередной год, к продаже</w:t>
            </w:r>
          </w:p>
        </w:tc>
        <w:tc>
          <w:tcPr>
            <w:tcW w:w="1417" w:type="dxa"/>
          </w:tcPr>
          <w:p w:rsidR="006B5F65" w:rsidRPr="00C4333E" w:rsidRDefault="006B5F6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701" w:type="dxa"/>
          </w:tcPr>
          <w:p w:rsidR="006B5F65" w:rsidRPr="00C4333E" w:rsidRDefault="006B5F65" w:rsidP="0085138C">
            <w:pPr>
              <w:spacing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6B5F65" w:rsidRPr="003F15E1" w:rsidRDefault="000D0151" w:rsidP="00190BCC">
            <w:pPr>
              <w:spacing w:after="0" w:line="240" w:lineRule="auto"/>
              <w:ind w:firstLine="459"/>
              <w:jc w:val="both"/>
              <w:rPr>
                <w:rFonts w:ascii="Times New Roman" w:hAnsi="Times New Roman" w:cs="Times New Roman"/>
                <w:sz w:val="20"/>
                <w:szCs w:val="20"/>
                <w:highlight w:val="yellow"/>
              </w:rPr>
            </w:pPr>
            <w:r w:rsidRPr="000D0151">
              <w:rPr>
                <w:rFonts w:ascii="Times New Roman" w:hAnsi="Times New Roman" w:cs="Times New Roman"/>
                <w:sz w:val="20"/>
                <w:szCs w:val="20"/>
              </w:rPr>
              <w:t xml:space="preserve">В 2022 году Решением Собрания депутатов Копейского городского округа от 22.12.2022 № 685 утверждена программа приватизации муниципальных </w:t>
            </w:r>
            <w:r w:rsidRPr="000D0151">
              <w:rPr>
                <w:rFonts w:ascii="Times New Roman" w:hAnsi="Times New Roman" w:cs="Times New Roman"/>
                <w:sz w:val="20"/>
                <w:szCs w:val="20"/>
              </w:rPr>
              <w:lastRenderedPageBreak/>
              <w:t>предприятий и муниципального имущества на 2023-2025 годы</w:t>
            </w:r>
            <w:r>
              <w:rPr>
                <w:rFonts w:ascii="Times New Roman" w:hAnsi="Times New Roman" w:cs="Times New Roman"/>
                <w:sz w:val="20"/>
                <w:szCs w:val="20"/>
              </w:rPr>
              <w:t>.</w:t>
            </w:r>
          </w:p>
        </w:tc>
      </w:tr>
      <w:tr w:rsidR="00190BCC" w:rsidRPr="00C4333E" w:rsidTr="006B5F65">
        <w:tc>
          <w:tcPr>
            <w:tcW w:w="568" w:type="dxa"/>
          </w:tcPr>
          <w:p w:rsidR="00190BCC" w:rsidRPr="00C4333E" w:rsidRDefault="00190BCC"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190BCC" w:rsidRPr="00C4333E" w:rsidRDefault="00190BCC"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Организация проведения землеустроительных работ в отношении земельных участков, на которые возникает муниципальное право</w:t>
            </w:r>
          </w:p>
        </w:tc>
        <w:tc>
          <w:tcPr>
            <w:tcW w:w="1417" w:type="dxa"/>
          </w:tcPr>
          <w:p w:rsidR="00190BCC" w:rsidRPr="00C4333E" w:rsidRDefault="00190BCC"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190BCC" w:rsidRPr="00C4333E" w:rsidRDefault="00190BCC" w:rsidP="0085138C">
            <w:pPr>
              <w:spacing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190BCC" w:rsidRPr="003F15E1" w:rsidRDefault="000D0151" w:rsidP="000D0151">
            <w:pPr>
              <w:spacing w:after="0" w:line="240" w:lineRule="auto"/>
              <w:ind w:firstLine="459"/>
              <w:jc w:val="both"/>
              <w:rPr>
                <w:rFonts w:ascii="Times New Roman" w:hAnsi="Times New Roman" w:cs="Times New Roman"/>
                <w:sz w:val="20"/>
                <w:szCs w:val="20"/>
                <w:highlight w:val="yellow"/>
              </w:rPr>
            </w:pPr>
            <w:r w:rsidRPr="000D0151">
              <w:rPr>
                <w:rFonts w:ascii="Times New Roman" w:hAnsi="Times New Roman" w:cs="Times New Roman"/>
                <w:sz w:val="20"/>
                <w:szCs w:val="20"/>
              </w:rPr>
              <w:t>Проведены работы по межеванию и постановке на кадастровый учет 5 земельных участков, находящихся в муниципальной собственности, в рамках исполнения муниципальной программы «Управление земельными ресурсами и регулирование земельных отношений на территории Копейского городского округа». При проведении комплексных кадастровых работ уточнены границы муниципальных земельных участков, расположенных на территории СНТ «Строитель», СНТ «Дружба»</w:t>
            </w:r>
            <w:r>
              <w:rPr>
                <w:rFonts w:ascii="Times New Roman" w:hAnsi="Times New Roman" w:cs="Times New Roman"/>
                <w:sz w:val="20"/>
                <w:szCs w:val="20"/>
              </w:rPr>
              <w:t>.</w:t>
            </w:r>
          </w:p>
        </w:tc>
      </w:tr>
      <w:tr w:rsidR="00190BCC" w:rsidRPr="00C4333E" w:rsidTr="006B5F65">
        <w:trPr>
          <w:trHeight w:val="178"/>
        </w:trPr>
        <w:tc>
          <w:tcPr>
            <w:tcW w:w="568" w:type="dxa"/>
          </w:tcPr>
          <w:p w:rsidR="00190BCC" w:rsidRPr="00C4333E" w:rsidRDefault="00190BCC"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190BCC" w:rsidRPr="00C4333E" w:rsidRDefault="00190BCC" w:rsidP="0085138C">
            <w:pPr>
              <w:spacing w:after="0" w:line="240" w:lineRule="auto"/>
              <w:contextualSpacing/>
              <w:jc w:val="both"/>
              <w:rPr>
                <w:rFonts w:ascii="Times New Roman" w:hAnsi="Times New Roman" w:cs="Times New Roman"/>
                <w:sz w:val="20"/>
                <w:szCs w:val="20"/>
              </w:rPr>
            </w:pPr>
            <w:r w:rsidRPr="00C4333E">
              <w:rPr>
                <w:rFonts w:ascii="Times New Roman" w:hAnsi="Times New Roman" w:cs="Times New Roman"/>
                <w:sz w:val="20"/>
                <w:szCs w:val="20"/>
              </w:rPr>
              <w:t>Регистрация права муниципальной собственности на земельные участки</w:t>
            </w:r>
          </w:p>
        </w:tc>
        <w:tc>
          <w:tcPr>
            <w:tcW w:w="1417" w:type="dxa"/>
          </w:tcPr>
          <w:p w:rsidR="00190BCC" w:rsidRPr="00C4333E" w:rsidRDefault="00190BCC"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190BCC" w:rsidRPr="00C4333E" w:rsidRDefault="00190BCC" w:rsidP="0085138C">
            <w:pPr>
              <w:spacing w:after="0" w:line="240" w:lineRule="auto"/>
              <w:jc w:val="center"/>
              <w:rPr>
                <w:rFonts w:ascii="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p>
        </w:tc>
        <w:tc>
          <w:tcPr>
            <w:tcW w:w="7371" w:type="dxa"/>
          </w:tcPr>
          <w:p w:rsidR="00190BCC" w:rsidRPr="003F15E1" w:rsidRDefault="000D0151" w:rsidP="000D0151">
            <w:pPr>
              <w:spacing w:after="0"/>
              <w:ind w:firstLine="459"/>
              <w:jc w:val="both"/>
              <w:rPr>
                <w:rFonts w:ascii="Times New Roman" w:hAnsi="Times New Roman" w:cs="Times New Roman"/>
                <w:sz w:val="20"/>
                <w:szCs w:val="20"/>
                <w:highlight w:val="yellow"/>
              </w:rPr>
            </w:pPr>
            <w:r w:rsidRPr="000D0151">
              <w:rPr>
                <w:rFonts w:ascii="Times New Roman" w:hAnsi="Times New Roman" w:cs="Times New Roman"/>
                <w:sz w:val="20"/>
                <w:szCs w:val="20"/>
              </w:rPr>
              <w:t>В 2022 году зарегистрировано право собственности муниципального образования на 47 земельных участков</w:t>
            </w:r>
          </w:p>
        </w:tc>
      </w:tr>
      <w:tr w:rsidR="006B5F65" w:rsidRPr="00C4333E" w:rsidTr="006B5F65">
        <w:tc>
          <w:tcPr>
            <w:tcW w:w="568" w:type="dxa"/>
          </w:tcPr>
          <w:p w:rsidR="006B5F65" w:rsidRPr="009F5881" w:rsidRDefault="006B5F65" w:rsidP="0085138C">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4" w:type="dxa"/>
          </w:tcPr>
          <w:p w:rsidR="006B5F65" w:rsidRPr="009F5881" w:rsidRDefault="006B5F65" w:rsidP="0085138C">
            <w:pPr>
              <w:spacing w:after="0" w:line="240" w:lineRule="auto"/>
              <w:contextualSpacing/>
              <w:jc w:val="both"/>
              <w:rPr>
                <w:rFonts w:ascii="Times New Roman" w:eastAsia="Times New Roman" w:hAnsi="Times New Roman" w:cs="Times New Roman"/>
                <w:sz w:val="20"/>
                <w:szCs w:val="20"/>
              </w:rPr>
            </w:pPr>
            <w:r w:rsidRPr="009F5881">
              <w:rPr>
                <w:rFonts w:ascii="Times New Roman" w:hAnsi="Times New Roman" w:cs="Times New Roman"/>
                <w:sz w:val="20"/>
                <w:szCs w:val="20"/>
              </w:rPr>
              <w:t xml:space="preserve">Обеспечение охраны  зеленых насаждений  </w:t>
            </w:r>
          </w:p>
        </w:tc>
        <w:tc>
          <w:tcPr>
            <w:tcW w:w="1417" w:type="dxa"/>
          </w:tcPr>
          <w:p w:rsidR="006B5F65" w:rsidRPr="009F5881" w:rsidRDefault="006B5F65" w:rsidP="0085138C">
            <w:pPr>
              <w:spacing w:after="0" w:line="240" w:lineRule="auto"/>
              <w:contextualSpacing/>
              <w:jc w:val="center"/>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постоянно</w:t>
            </w:r>
          </w:p>
        </w:tc>
        <w:tc>
          <w:tcPr>
            <w:tcW w:w="1701" w:type="dxa"/>
          </w:tcPr>
          <w:p w:rsidR="006B5F65" w:rsidRPr="009F5881" w:rsidRDefault="006B5F65" w:rsidP="0085138C">
            <w:pPr>
              <w:spacing w:after="0" w:line="240" w:lineRule="auto"/>
              <w:contextualSpacing/>
              <w:jc w:val="center"/>
              <w:rPr>
                <w:rFonts w:ascii="Times New Roman" w:eastAsia="Times New Roman" w:hAnsi="Times New Roman" w:cs="Times New Roman"/>
                <w:sz w:val="20"/>
                <w:szCs w:val="20"/>
              </w:rPr>
            </w:pPr>
            <w:r w:rsidRPr="009F5881">
              <w:rPr>
                <w:rFonts w:ascii="Times New Roman" w:eastAsia="Times New Roman" w:hAnsi="Times New Roman" w:cs="Times New Roman"/>
                <w:sz w:val="20"/>
                <w:szCs w:val="20"/>
              </w:rPr>
              <w:t xml:space="preserve">отдел экологии и </w:t>
            </w:r>
            <w:proofErr w:type="spellStart"/>
            <w:proofErr w:type="gramStart"/>
            <w:r w:rsidRPr="009F5881">
              <w:rPr>
                <w:rFonts w:ascii="Times New Roman" w:eastAsia="Times New Roman" w:hAnsi="Times New Roman" w:cs="Times New Roman"/>
                <w:sz w:val="20"/>
                <w:szCs w:val="20"/>
              </w:rPr>
              <w:t>природополь-зования</w:t>
            </w:r>
            <w:proofErr w:type="spellEnd"/>
            <w:proofErr w:type="gramEnd"/>
          </w:p>
        </w:tc>
        <w:tc>
          <w:tcPr>
            <w:tcW w:w="7371" w:type="dxa"/>
          </w:tcPr>
          <w:p w:rsidR="006B5F65" w:rsidRPr="003F15E1" w:rsidRDefault="00A93C30" w:rsidP="009F5881">
            <w:pPr>
              <w:spacing w:after="0" w:line="240" w:lineRule="auto"/>
              <w:ind w:firstLine="459"/>
              <w:contextualSpacing/>
              <w:jc w:val="both"/>
              <w:rPr>
                <w:rFonts w:ascii="Times New Roman" w:eastAsia="Times New Roman" w:hAnsi="Times New Roman" w:cs="Times New Roman"/>
                <w:sz w:val="20"/>
                <w:szCs w:val="20"/>
                <w:highlight w:val="yellow"/>
              </w:rPr>
            </w:pPr>
            <w:r w:rsidRPr="00A93C30">
              <w:rPr>
                <w:rFonts w:ascii="Times New Roman" w:eastAsia="Times New Roman" w:hAnsi="Times New Roman" w:cs="Times New Roman"/>
                <w:sz w:val="20"/>
                <w:szCs w:val="20"/>
              </w:rPr>
              <w:t>За 2022 год проведено 194 осмотра (обследования) зеленых насаждений, выдано 189 разрешение на снос, в бюджет городского округа поступило компенсации за снос зеленых насаждений в сумме 159,078 тыс. рублей.</w:t>
            </w:r>
          </w:p>
        </w:tc>
      </w:tr>
    </w:tbl>
    <w:p w:rsidR="00E939FF" w:rsidRPr="00C4333E" w:rsidRDefault="00E939FF" w:rsidP="0085138C">
      <w:pPr>
        <w:tabs>
          <w:tab w:val="left" w:pos="993"/>
        </w:tabs>
        <w:spacing w:after="0" w:line="240" w:lineRule="auto"/>
        <w:jc w:val="both"/>
        <w:rPr>
          <w:rFonts w:ascii="Times New Roman" w:hAnsi="Times New Roman" w:cs="Times New Roman"/>
          <w:b/>
          <w:color w:val="FF0000"/>
          <w:sz w:val="20"/>
          <w:szCs w:val="20"/>
        </w:rPr>
      </w:pPr>
    </w:p>
    <w:p w:rsidR="00E939FF" w:rsidRPr="00C4333E" w:rsidRDefault="00E939FF" w:rsidP="0085138C">
      <w:pPr>
        <w:tabs>
          <w:tab w:val="left" w:pos="993"/>
        </w:tabs>
        <w:spacing w:after="0" w:line="240" w:lineRule="auto"/>
        <w:jc w:val="both"/>
        <w:rPr>
          <w:rFonts w:ascii="Times New Roman" w:hAnsi="Times New Roman" w:cs="Times New Roman"/>
          <w:b/>
          <w:color w:val="FF0000"/>
          <w:sz w:val="20"/>
          <w:szCs w:val="20"/>
        </w:rPr>
      </w:pPr>
    </w:p>
    <w:p w:rsidR="00B7719C" w:rsidRPr="00C4333E" w:rsidRDefault="00B7719C"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97784D"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 xml:space="preserve">Блок </w:t>
      </w:r>
      <w:r w:rsidR="00E939FF" w:rsidRPr="00C4333E">
        <w:rPr>
          <w:rFonts w:ascii="Times New Roman" w:hAnsi="Times New Roman" w:cs="Times New Roman"/>
          <w:b/>
          <w:sz w:val="20"/>
          <w:szCs w:val="20"/>
        </w:rPr>
        <w:t>3</w:t>
      </w:r>
      <w:r w:rsidR="004629C0" w:rsidRPr="00C4333E">
        <w:rPr>
          <w:rFonts w:ascii="Times New Roman" w:hAnsi="Times New Roman" w:cs="Times New Roman"/>
          <w:b/>
          <w:sz w:val="20"/>
          <w:szCs w:val="20"/>
        </w:rPr>
        <w:t>. Развитие социальной сферы города</w:t>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t>Стратегическая цель 6. Увеличение доходов населения. Эффективное использование местных трудовых ресурсов</w:t>
      </w:r>
    </w:p>
    <w:p w:rsidR="0066612D" w:rsidRPr="00C4333E" w:rsidRDefault="0066612D" w:rsidP="0085138C">
      <w:pPr>
        <w:tabs>
          <w:tab w:val="left" w:pos="993"/>
        </w:tabs>
        <w:spacing w:after="0" w:line="240" w:lineRule="auto"/>
        <w:rPr>
          <w:rFonts w:ascii="Times New Roman" w:hAnsi="Times New Roman" w:cs="Times New Roman"/>
          <w:sz w:val="20"/>
          <w:szCs w:val="20"/>
        </w:rPr>
      </w:pPr>
    </w:p>
    <w:p w:rsidR="00DE4838" w:rsidRPr="00C4333E" w:rsidRDefault="00DE4838"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348"/>
        <w:gridCol w:w="2126"/>
        <w:gridCol w:w="1134"/>
        <w:gridCol w:w="1133"/>
      </w:tblGrid>
      <w:tr w:rsidR="0021717B" w:rsidRPr="00C4333E" w:rsidTr="003F15E1">
        <w:trPr>
          <w:trHeight w:val="465"/>
        </w:trPr>
        <w:tc>
          <w:tcPr>
            <w:tcW w:w="675" w:type="dxa"/>
            <w:tcBorders>
              <w:top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0348"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126" w:type="dxa"/>
            <w:tcBorders>
              <w:top w:val="single" w:sz="4" w:space="0" w:color="auto"/>
              <w:left w:val="single" w:sz="4" w:space="0" w:color="auto"/>
              <w:righ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4" w:type="dxa"/>
            <w:tcBorders>
              <w:top w:val="single" w:sz="4" w:space="0" w:color="auto"/>
              <w:lef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3F15E1">
              <w:rPr>
                <w:rFonts w:ascii="Times New Roman" w:eastAsia="Times New Roman" w:hAnsi="Times New Roman" w:cs="Times New Roman"/>
                <w:sz w:val="20"/>
                <w:szCs w:val="20"/>
                <w:lang w:eastAsia="ru-RU"/>
              </w:rPr>
              <w:t>2</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3" w:type="dxa"/>
            <w:tcBorders>
              <w:top w:val="single" w:sz="4" w:space="0" w:color="auto"/>
              <w:left w:val="single" w:sz="4" w:space="0" w:color="auto"/>
            </w:tcBorders>
          </w:tcPr>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3F15E1">
              <w:rPr>
                <w:rFonts w:ascii="Times New Roman" w:eastAsia="Times New Roman" w:hAnsi="Times New Roman" w:cs="Times New Roman"/>
                <w:sz w:val="20"/>
                <w:szCs w:val="20"/>
                <w:lang w:eastAsia="ru-RU"/>
              </w:rPr>
              <w:t>2</w:t>
            </w:r>
          </w:p>
          <w:p w:rsidR="0021717B" w:rsidRPr="00C4333E" w:rsidRDefault="002171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DA367F" w:rsidRPr="00C4333E" w:rsidTr="003F15E1">
        <w:trPr>
          <w:trHeight w:val="470"/>
        </w:trPr>
        <w:tc>
          <w:tcPr>
            <w:tcW w:w="675" w:type="dxa"/>
            <w:tcBorders>
              <w:top w:val="single" w:sz="4" w:space="0" w:color="auto"/>
              <w:right w:val="single" w:sz="4" w:space="0" w:color="auto"/>
            </w:tcBorders>
          </w:tcPr>
          <w:p w:rsidR="00DA367F" w:rsidRPr="00C4333E" w:rsidRDefault="00DA367F"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Среднегодовой размер заработной платы на крупных и средних предприятиях и организациях городского округа</w:t>
            </w:r>
          </w:p>
        </w:tc>
        <w:tc>
          <w:tcPr>
            <w:tcW w:w="2126"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руб.</w:t>
            </w:r>
          </w:p>
        </w:tc>
        <w:tc>
          <w:tcPr>
            <w:tcW w:w="1134" w:type="dxa"/>
            <w:tcBorders>
              <w:top w:val="single" w:sz="4" w:space="0" w:color="auto"/>
              <w:left w:val="single" w:sz="4" w:space="0" w:color="auto"/>
              <w:bottom w:val="single" w:sz="4" w:space="0" w:color="auto"/>
              <w:right w:val="single" w:sz="4" w:space="0" w:color="auto"/>
            </w:tcBorders>
          </w:tcPr>
          <w:p w:rsidR="00DA367F" w:rsidRPr="00B42D4D" w:rsidRDefault="005437AC"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42 889,1</w:t>
            </w:r>
          </w:p>
        </w:tc>
        <w:tc>
          <w:tcPr>
            <w:tcW w:w="1133" w:type="dxa"/>
            <w:tcBorders>
              <w:top w:val="single" w:sz="4" w:space="0" w:color="auto"/>
              <w:left w:val="single" w:sz="4" w:space="0" w:color="auto"/>
            </w:tcBorders>
          </w:tcPr>
          <w:p w:rsidR="00DA367F" w:rsidRPr="00C4333E" w:rsidRDefault="003273E7"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46 346,2</w:t>
            </w:r>
          </w:p>
        </w:tc>
      </w:tr>
      <w:tr w:rsidR="00DA367F" w:rsidRPr="00C4333E" w:rsidTr="003F15E1">
        <w:trPr>
          <w:trHeight w:val="172"/>
        </w:trPr>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Реальный размер заработной платы  на крупных и средних предприятиях и организациях городского округа</w:t>
            </w:r>
          </w:p>
        </w:tc>
        <w:tc>
          <w:tcPr>
            <w:tcW w:w="2126" w:type="dxa"/>
            <w:tcBorders>
              <w:top w:val="single" w:sz="4" w:space="0" w:color="auto"/>
              <w:left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в сопоставимых ценах</w:t>
            </w:r>
          </w:p>
        </w:tc>
        <w:tc>
          <w:tcPr>
            <w:tcW w:w="1134" w:type="dxa"/>
            <w:tcBorders>
              <w:top w:val="single" w:sz="4" w:space="0" w:color="auto"/>
              <w:left w:val="single" w:sz="4" w:space="0" w:color="auto"/>
              <w:bottom w:val="single" w:sz="4" w:space="0" w:color="auto"/>
              <w:right w:val="single" w:sz="4" w:space="0" w:color="auto"/>
            </w:tcBorders>
          </w:tcPr>
          <w:p w:rsidR="00DA367F" w:rsidRPr="00B42D4D" w:rsidRDefault="005437AC"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133" w:type="dxa"/>
            <w:tcBorders>
              <w:top w:val="single" w:sz="4" w:space="0" w:color="auto"/>
              <w:left w:val="single" w:sz="4" w:space="0" w:color="auto"/>
            </w:tcBorders>
          </w:tcPr>
          <w:p w:rsidR="00DA367F" w:rsidRPr="00C4333E" w:rsidRDefault="003273E7" w:rsidP="008513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105,4</w:t>
            </w:r>
          </w:p>
        </w:tc>
      </w:tr>
      <w:tr w:rsidR="00DA367F" w:rsidRPr="00C4333E" w:rsidTr="003F15E1">
        <w:tc>
          <w:tcPr>
            <w:tcW w:w="675" w:type="dxa"/>
            <w:tcBorders>
              <w:top w:val="single" w:sz="4" w:space="0" w:color="auto"/>
              <w:bottom w:val="single" w:sz="4" w:space="0" w:color="auto"/>
              <w:right w:val="single" w:sz="4" w:space="0" w:color="auto"/>
            </w:tcBorders>
          </w:tcPr>
          <w:p w:rsidR="00DA367F" w:rsidRPr="00C4333E" w:rsidRDefault="00DA367F" w:rsidP="0085138C">
            <w:pPr>
              <w:widowControl w:val="0"/>
              <w:numPr>
                <w:ilvl w:val="0"/>
                <w:numId w:val="26"/>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48"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Уровень регистрируемой безработицы</w:t>
            </w:r>
          </w:p>
        </w:tc>
        <w:tc>
          <w:tcPr>
            <w:tcW w:w="2126" w:type="dxa"/>
            <w:tcBorders>
              <w:top w:val="single" w:sz="4" w:space="0" w:color="auto"/>
              <w:left w:val="single" w:sz="4" w:space="0" w:color="auto"/>
              <w:bottom w:val="single" w:sz="4" w:space="0" w:color="auto"/>
              <w:right w:val="single" w:sz="4" w:space="0" w:color="auto"/>
            </w:tcBorders>
          </w:tcPr>
          <w:p w:rsidR="00DA367F" w:rsidRPr="00C4333E" w:rsidRDefault="00DA367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A367F" w:rsidRPr="00710306" w:rsidRDefault="005437AC"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1133" w:type="dxa"/>
            <w:tcBorders>
              <w:top w:val="single" w:sz="4" w:space="0" w:color="auto"/>
              <w:left w:val="single" w:sz="4" w:space="0" w:color="auto"/>
              <w:bottom w:val="single" w:sz="4" w:space="0" w:color="auto"/>
            </w:tcBorders>
          </w:tcPr>
          <w:p w:rsidR="00DA367F" w:rsidRPr="00C4333E" w:rsidRDefault="004F548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0,54</w:t>
            </w:r>
          </w:p>
        </w:tc>
      </w:tr>
    </w:tbl>
    <w:p w:rsidR="005650CB" w:rsidRPr="00C4333E" w:rsidRDefault="005650CB" w:rsidP="0085138C">
      <w:pPr>
        <w:pStyle w:val="a3"/>
        <w:tabs>
          <w:tab w:val="left" w:pos="993"/>
        </w:tabs>
        <w:spacing w:after="0" w:line="240" w:lineRule="auto"/>
        <w:ind w:left="0"/>
        <w:jc w:val="both"/>
        <w:rPr>
          <w:rFonts w:ascii="Times New Roman" w:hAnsi="Times New Roman" w:cs="Times New Roman"/>
          <w:i/>
          <w:sz w:val="20"/>
          <w:szCs w:val="20"/>
          <w:u w:val="single"/>
        </w:rPr>
      </w:pPr>
    </w:p>
    <w:p w:rsidR="00B7719C" w:rsidRDefault="00DE4838"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p w:rsidR="00666A63" w:rsidRPr="00C4333E" w:rsidRDefault="00666A63" w:rsidP="0085138C">
      <w:pPr>
        <w:pStyle w:val="a3"/>
        <w:tabs>
          <w:tab w:val="left" w:pos="993"/>
        </w:tabs>
        <w:spacing w:after="0" w:line="240" w:lineRule="auto"/>
        <w:ind w:left="0"/>
        <w:jc w:val="center"/>
        <w:rPr>
          <w:rFonts w:ascii="Times New Roman" w:hAnsi="Times New Roman" w:cs="Times New Roman"/>
          <w:b/>
          <w:i/>
          <w:sz w:val="20"/>
          <w:szCs w:val="20"/>
          <w:u w:val="single"/>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560"/>
        <w:gridCol w:w="1984"/>
        <w:gridCol w:w="6662"/>
      </w:tblGrid>
      <w:tr w:rsidR="006541A3" w:rsidRPr="00C4333E" w:rsidTr="00846AF8">
        <w:trPr>
          <w:tblHeader/>
        </w:trPr>
        <w:tc>
          <w:tcPr>
            <w:tcW w:w="568" w:type="dxa"/>
          </w:tcPr>
          <w:p w:rsidR="006541A3" w:rsidRPr="00C4333E" w:rsidRDefault="006541A3"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677"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84"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662"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6541A3" w:rsidRPr="00C4333E" w:rsidTr="00846AF8">
        <w:tc>
          <w:tcPr>
            <w:tcW w:w="568" w:type="dxa"/>
          </w:tcPr>
          <w:p w:rsidR="006541A3" w:rsidRPr="00C4333E" w:rsidRDefault="006541A3" w:rsidP="0085138C">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Мониторинг задолженности по  заработной плате на предприятиях и в организациях городского округа </w:t>
            </w:r>
          </w:p>
        </w:tc>
        <w:tc>
          <w:tcPr>
            <w:tcW w:w="1560" w:type="dxa"/>
          </w:tcPr>
          <w:p w:rsidR="006541A3" w:rsidRPr="00C4333E" w:rsidRDefault="006541A3" w:rsidP="0085138C">
            <w:pPr>
              <w:spacing w:after="0" w:line="240" w:lineRule="auto"/>
              <w:ind w:left="1593" w:hanging="1593"/>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B62ED6">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УЭР</w:t>
            </w:r>
          </w:p>
        </w:tc>
        <w:tc>
          <w:tcPr>
            <w:tcW w:w="6662" w:type="dxa"/>
          </w:tcPr>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Администрация городского округа на постоянной основе производит мониторинг </w:t>
            </w:r>
            <w:r w:rsidR="00DA367F">
              <w:rPr>
                <w:rFonts w:ascii="Times New Roman" w:hAnsi="Times New Roman" w:cs="Times New Roman"/>
                <w:sz w:val="20"/>
                <w:szCs w:val="20"/>
              </w:rPr>
              <w:t xml:space="preserve">наличия </w:t>
            </w:r>
            <w:r w:rsidRPr="00C4333E">
              <w:rPr>
                <w:rFonts w:ascii="Times New Roman" w:hAnsi="Times New Roman" w:cs="Times New Roman"/>
                <w:sz w:val="20"/>
                <w:szCs w:val="20"/>
              </w:rPr>
              <w:t xml:space="preserve">задолженности по заработной плате на предприятиях и учреждениях города. </w:t>
            </w:r>
          </w:p>
          <w:p w:rsidR="006541A3" w:rsidRPr="00C4333E" w:rsidRDefault="006541A3" w:rsidP="003F15E1">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Согласно  официальным данным Челстата по состоянию на 31.12.202</w:t>
            </w:r>
            <w:r w:rsidR="003F15E1">
              <w:rPr>
                <w:rFonts w:ascii="Times New Roman" w:hAnsi="Times New Roman" w:cs="Times New Roman"/>
                <w:sz w:val="20"/>
                <w:szCs w:val="20"/>
              </w:rPr>
              <w:t>2</w:t>
            </w:r>
            <w:r w:rsidRPr="00C4333E">
              <w:rPr>
                <w:rFonts w:ascii="Times New Roman" w:hAnsi="Times New Roman" w:cs="Times New Roman"/>
                <w:sz w:val="20"/>
                <w:szCs w:val="20"/>
              </w:rPr>
              <w:t xml:space="preserve"> задолженность по заработной плате на территории городского округа отсутствует.</w:t>
            </w:r>
          </w:p>
        </w:tc>
      </w:tr>
      <w:tr w:rsidR="006541A3" w:rsidRPr="00C4333E" w:rsidTr="00846AF8">
        <w:tc>
          <w:tcPr>
            <w:tcW w:w="568" w:type="dxa"/>
          </w:tcPr>
          <w:p w:rsidR="006541A3" w:rsidRPr="00C4333E" w:rsidRDefault="006541A3" w:rsidP="0085138C">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666A63" w:rsidRDefault="006541A3" w:rsidP="0085138C">
            <w:pPr>
              <w:pStyle w:val="a9"/>
              <w:rPr>
                <w:rFonts w:ascii="Times New Roman" w:hAnsi="Times New Roman" w:cs="Times New Roman"/>
                <w:sz w:val="20"/>
                <w:szCs w:val="20"/>
                <w:lang w:eastAsia="en-US"/>
              </w:rPr>
            </w:pPr>
            <w:r w:rsidRPr="00666A63">
              <w:rPr>
                <w:rFonts w:ascii="Times New Roman" w:hAnsi="Times New Roman" w:cs="Times New Roman"/>
                <w:sz w:val="20"/>
                <w:szCs w:val="20"/>
                <w:lang w:eastAsia="en-US"/>
              </w:rPr>
              <w:t>Проверка руководителей и собственников предприятий и организаций в части соблюдения трудового законодательства</w:t>
            </w:r>
          </w:p>
        </w:tc>
        <w:tc>
          <w:tcPr>
            <w:tcW w:w="1560" w:type="dxa"/>
          </w:tcPr>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 xml:space="preserve">плановые проверки - согласно графику проверок; </w:t>
            </w:r>
          </w:p>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внеплановые проверки - по мере необходимости в случае поступления заявлений</w:t>
            </w:r>
          </w:p>
        </w:tc>
        <w:tc>
          <w:tcPr>
            <w:tcW w:w="1984" w:type="dxa"/>
          </w:tcPr>
          <w:p w:rsidR="006541A3" w:rsidRPr="00666A63" w:rsidRDefault="006541A3" w:rsidP="0085138C">
            <w:pPr>
              <w:spacing w:after="0" w:line="240" w:lineRule="auto"/>
              <w:contextualSpacing/>
              <w:jc w:val="center"/>
              <w:rPr>
                <w:rFonts w:ascii="Times New Roman" w:hAnsi="Times New Roman" w:cs="Times New Roman"/>
                <w:sz w:val="20"/>
                <w:szCs w:val="20"/>
              </w:rPr>
            </w:pPr>
            <w:r w:rsidRPr="00666A63">
              <w:rPr>
                <w:rFonts w:ascii="Times New Roman" w:hAnsi="Times New Roman" w:cs="Times New Roman"/>
                <w:sz w:val="20"/>
                <w:szCs w:val="20"/>
              </w:rPr>
              <w:t>Главный инспектор по труду  Главного управления по труду и занятости Челябинской области</w:t>
            </w:r>
            <w:r w:rsidRPr="00666A63">
              <w:rPr>
                <w:rFonts w:ascii="Times New Roman" w:hAnsi="Times New Roman" w:cs="Times New Roman"/>
                <w:b/>
                <w:sz w:val="20"/>
                <w:szCs w:val="20"/>
              </w:rPr>
              <w:t xml:space="preserve"> </w:t>
            </w:r>
            <w:r w:rsidRPr="00666A63">
              <w:rPr>
                <w:rFonts w:ascii="Times New Roman" w:hAnsi="Times New Roman" w:cs="Times New Roman"/>
                <w:sz w:val="20"/>
                <w:szCs w:val="20"/>
              </w:rPr>
              <w:t xml:space="preserve">(по согласованию) </w:t>
            </w:r>
          </w:p>
        </w:tc>
        <w:tc>
          <w:tcPr>
            <w:tcW w:w="6662" w:type="dxa"/>
          </w:tcPr>
          <w:p w:rsidR="006541A3" w:rsidRPr="00C4333E" w:rsidRDefault="00666A63" w:rsidP="00B160A3">
            <w:pPr>
              <w:spacing w:after="0" w:line="240" w:lineRule="auto"/>
              <w:ind w:firstLine="459"/>
              <w:contextualSpacing/>
              <w:jc w:val="both"/>
              <w:rPr>
                <w:rFonts w:ascii="Times New Roman" w:hAnsi="Times New Roman" w:cs="Times New Roman"/>
                <w:sz w:val="20"/>
                <w:szCs w:val="20"/>
              </w:rPr>
            </w:pPr>
            <w:r w:rsidRPr="00666A63">
              <w:rPr>
                <w:rFonts w:ascii="Times New Roman" w:hAnsi="Times New Roman" w:cs="Times New Roman"/>
                <w:sz w:val="20"/>
                <w:szCs w:val="20"/>
              </w:rPr>
              <w:t>Согласно информации, размещенной на официальном сайте ГИТ по Челябинской области</w:t>
            </w:r>
            <w:r w:rsidR="0032343B">
              <w:rPr>
                <w:rFonts w:ascii="Times New Roman" w:hAnsi="Times New Roman" w:cs="Times New Roman"/>
                <w:sz w:val="20"/>
                <w:szCs w:val="20"/>
              </w:rPr>
              <w:t>,</w:t>
            </w:r>
            <w:r w:rsidRPr="00666A63">
              <w:rPr>
                <w:rFonts w:ascii="Times New Roman" w:hAnsi="Times New Roman" w:cs="Times New Roman"/>
                <w:sz w:val="20"/>
                <w:szCs w:val="20"/>
              </w:rPr>
              <w:t xml:space="preserve"> в 202</w:t>
            </w:r>
            <w:r w:rsidR="003F15E1">
              <w:rPr>
                <w:rFonts w:ascii="Times New Roman" w:hAnsi="Times New Roman" w:cs="Times New Roman"/>
                <w:sz w:val="20"/>
                <w:szCs w:val="20"/>
              </w:rPr>
              <w:t>2</w:t>
            </w:r>
            <w:r w:rsidRPr="00666A63">
              <w:rPr>
                <w:rFonts w:ascii="Times New Roman" w:hAnsi="Times New Roman" w:cs="Times New Roman"/>
                <w:sz w:val="20"/>
                <w:szCs w:val="20"/>
              </w:rPr>
              <w:t xml:space="preserve"> года проводилась плановая проверка соблюдения трудового законодательства </w:t>
            </w:r>
            <w:r w:rsidR="00B160A3">
              <w:rPr>
                <w:rFonts w:ascii="Times New Roman" w:hAnsi="Times New Roman" w:cs="Times New Roman"/>
                <w:sz w:val="20"/>
                <w:szCs w:val="20"/>
              </w:rPr>
              <w:t xml:space="preserve">в </w:t>
            </w:r>
            <w:r w:rsidR="003C3EAD">
              <w:rPr>
                <w:rFonts w:ascii="Times New Roman" w:hAnsi="Times New Roman" w:cs="Times New Roman"/>
                <w:sz w:val="20"/>
                <w:szCs w:val="20"/>
              </w:rPr>
              <w:t xml:space="preserve"> 5-ти организациях </w:t>
            </w:r>
            <w:r w:rsidR="00B160A3">
              <w:rPr>
                <w:rFonts w:ascii="Times New Roman" w:hAnsi="Times New Roman" w:cs="Times New Roman"/>
                <w:sz w:val="20"/>
                <w:szCs w:val="20"/>
              </w:rPr>
              <w:t xml:space="preserve">и предприятиях </w:t>
            </w:r>
            <w:r w:rsidR="003C3EAD">
              <w:rPr>
                <w:rFonts w:ascii="Times New Roman" w:hAnsi="Times New Roman" w:cs="Times New Roman"/>
                <w:sz w:val="20"/>
                <w:szCs w:val="20"/>
              </w:rPr>
              <w:t>городского округа</w:t>
            </w:r>
            <w:r w:rsidRPr="00666A63">
              <w:rPr>
                <w:rFonts w:ascii="Times New Roman" w:hAnsi="Times New Roman" w:cs="Times New Roman"/>
                <w:sz w:val="20"/>
                <w:szCs w:val="20"/>
              </w:rPr>
              <w:t>.</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 xml:space="preserve">Разработка и реализация трехстороннего соглашения между объединением организаций профсоюзов городского округа, городским объединением работодателей «Союз промышленников и предпринимателей» и администрацией  городского  округа </w:t>
            </w: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662" w:type="dxa"/>
          </w:tcPr>
          <w:p w:rsidR="006541A3" w:rsidRDefault="003C3EAD" w:rsidP="0085138C">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 xml:space="preserve">12.05.2021 заключено </w:t>
            </w:r>
            <w:r w:rsidR="006541A3" w:rsidRPr="00C4333E">
              <w:rPr>
                <w:rFonts w:ascii="Times New Roman" w:hAnsi="Times New Roman" w:cs="Times New Roman"/>
                <w:sz w:val="20"/>
                <w:szCs w:val="20"/>
              </w:rPr>
              <w:t xml:space="preserve"> Территориальное Соглашение между администрацией Копейского городского округа Челябинской области, Ассоциацией профсоюзных организаций, общественным Советом директоров предприятий и организаций Копейского городского округа на </w:t>
            </w:r>
            <w:r>
              <w:rPr>
                <w:rFonts w:ascii="Times New Roman" w:hAnsi="Times New Roman" w:cs="Times New Roman"/>
                <w:sz w:val="20"/>
                <w:szCs w:val="20"/>
              </w:rPr>
              <w:t>2021-2023</w:t>
            </w:r>
            <w:r w:rsidR="006541A3" w:rsidRPr="00C4333E">
              <w:rPr>
                <w:rFonts w:ascii="Times New Roman" w:hAnsi="Times New Roman" w:cs="Times New Roman"/>
                <w:sz w:val="20"/>
                <w:szCs w:val="20"/>
              </w:rPr>
              <w:t xml:space="preserve"> годы. </w:t>
            </w:r>
          </w:p>
          <w:p w:rsidR="003C3EAD" w:rsidRPr="00C4333E" w:rsidRDefault="003C3EAD" w:rsidP="0085138C">
            <w:pPr>
              <w:spacing w:after="0" w:line="240" w:lineRule="auto"/>
              <w:ind w:firstLine="459"/>
              <w:contextualSpacing/>
              <w:jc w:val="both"/>
              <w:rPr>
                <w:rFonts w:ascii="Times New Roman" w:hAnsi="Times New Roman" w:cs="Times New Roman"/>
                <w:sz w:val="20"/>
                <w:szCs w:val="20"/>
              </w:rPr>
            </w:pPr>
          </w:p>
          <w:p w:rsidR="00666A63" w:rsidRPr="00C4333E" w:rsidRDefault="00666A63" w:rsidP="003C3EAD">
            <w:pPr>
              <w:spacing w:after="0" w:line="240" w:lineRule="auto"/>
              <w:contextualSpacing/>
              <w:jc w:val="both"/>
              <w:rPr>
                <w:rFonts w:ascii="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Обеспечение соотношения размеров среднемесячных заработных плат  работников социальной сферы до заявленных в Указах Президента  размеров к средней заработной плате по региону</w:t>
            </w:r>
          </w:p>
          <w:p w:rsidR="006541A3" w:rsidRPr="001002BE" w:rsidRDefault="006541A3" w:rsidP="0085138C">
            <w:pPr>
              <w:pStyle w:val="a9"/>
              <w:rPr>
                <w:rFonts w:ascii="Times New Roman" w:hAnsi="Times New Roman" w:cs="Times New Roman"/>
                <w:sz w:val="20"/>
                <w:szCs w:val="20"/>
                <w:lang w:eastAsia="en-US"/>
              </w:rPr>
            </w:pP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6541A3" w:rsidRPr="00C4333E" w:rsidRDefault="006541A3" w:rsidP="0085138C">
            <w:pPr>
              <w:pStyle w:val="aa"/>
              <w:jc w:val="center"/>
              <w:rPr>
                <w:rFonts w:ascii="Times New Roman" w:hAnsi="Times New Roman" w:cs="Times New Roman"/>
              </w:rPr>
            </w:pPr>
            <w:r w:rsidRPr="00C4333E">
              <w:rPr>
                <w:rFonts w:ascii="Times New Roman" w:hAnsi="Times New Roman" w:cs="Times New Roman"/>
              </w:rPr>
              <w:t>управление социальной защиты населения (далее – УСЗН);</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управление по физической культуре, спорту и туризму (далее – </w:t>
            </w:r>
            <w:proofErr w:type="spellStart"/>
            <w:r w:rsidRPr="00C4333E">
              <w:rPr>
                <w:rFonts w:ascii="Times New Roman" w:hAnsi="Times New Roman" w:cs="Times New Roman"/>
                <w:sz w:val="20"/>
                <w:szCs w:val="20"/>
              </w:rPr>
              <w:t>УФКСиТ</w:t>
            </w:r>
            <w:proofErr w:type="spellEnd"/>
            <w:r w:rsidRPr="00C4333E">
              <w:rPr>
                <w:rFonts w:ascii="Times New Roman" w:hAnsi="Times New Roman" w:cs="Times New Roman"/>
                <w:sz w:val="20"/>
                <w:szCs w:val="20"/>
              </w:rPr>
              <w:t>)</w:t>
            </w:r>
          </w:p>
        </w:tc>
        <w:tc>
          <w:tcPr>
            <w:tcW w:w="6662" w:type="dxa"/>
          </w:tcPr>
          <w:tbl>
            <w:tblPr>
              <w:tblStyle w:val="af1"/>
              <w:tblW w:w="6378" w:type="dxa"/>
              <w:jc w:val="center"/>
              <w:tblLayout w:type="fixed"/>
              <w:tblLook w:val="04A0" w:firstRow="1" w:lastRow="0" w:firstColumn="1" w:lastColumn="0" w:noHBand="0" w:noVBand="1"/>
            </w:tblPr>
            <w:tblGrid>
              <w:gridCol w:w="2685"/>
              <w:gridCol w:w="1283"/>
              <w:gridCol w:w="1276"/>
              <w:gridCol w:w="1134"/>
            </w:tblGrid>
            <w:tr w:rsidR="006541A3" w:rsidRPr="003C3EAD" w:rsidTr="00666A63">
              <w:trPr>
                <w:jc w:val="center"/>
              </w:trPr>
              <w:tc>
                <w:tcPr>
                  <w:tcW w:w="2685" w:type="dxa"/>
                </w:tcPr>
                <w:p w:rsidR="006541A3" w:rsidRPr="00ED132A" w:rsidRDefault="006541A3" w:rsidP="0085138C">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Категория работников</w:t>
                  </w:r>
                </w:p>
              </w:tc>
              <w:tc>
                <w:tcPr>
                  <w:tcW w:w="1283" w:type="dxa"/>
                </w:tcPr>
                <w:p w:rsidR="006541A3" w:rsidRPr="00ED132A" w:rsidRDefault="006541A3" w:rsidP="00431AF0">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П</w:t>
                  </w:r>
                  <w:r w:rsidR="00431AF0">
                    <w:rPr>
                      <w:rFonts w:ascii="Times New Roman" w:hAnsi="Times New Roman" w:cs="Times New Roman"/>
                      <w:b/>
                      <w:sz w:val="19"/>
                      <w:szCs w:val="19"/>
                    </w:rPr>
                    <w:t>л</w:t>
                  </w:r>
                  <w:r w:rsidRPr="00ED132A">
                    <w:rPr>
                      <w:rFonts w:ascii="Times New Roman" w:hAnsi="Times New Roman" w:cs="Times New Roman"/>
                      <w:b/>
                      <w:sz w:val="19"/>
                      <w:szCs w:val="19"/>
                    </w:rPr>
                    <w:t>ановый размер заработной платы</w:t>
                  </w:r>
                </w:p>
              </w:tc>
              <w:tc>
                <w:tcPr>
                  <w:tcW w:w="1276" w:type="dxa"/>
                </w:tcPr>
                <w:p w:rsidR="006541A3" w:rsidRPr="00ED132A" w:rsidRDefault="006541A3" w:rsidP="0085138C">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Фактический</w:t>
                  </w:r>
                  <w:r w:rsidRPr="00ED132A">
                    <w:rPr>
                      <w:rFonts w:ascii="Times New Roman" w:hAnsi="Times New Roman" w:cs="Times New Roman"/>
                      <w:b/>
                      <w:sz w:val="19"/>
                      <w:szCs w:val="19"/>
                    </w:rPr>
                    <w:cr/>
                    <w:t>размер заработной платы</w:t>
                  </w:r>
                </w:p>
              </w:tc>
              <w:tc>
                <w:tcPr>
                  <w:tcW w:w="1134" w:type="dxa"/>
                </w:tcPr>
                <w:p w:rsidR="006541A3" w:rsidRPr="00ED132A" w:rsidRDefault="006541A3" w:rsidP="0085138C">
                  <w:pPr>
                    <w:contextualSpacing/>
                    <w:jc w:val="center"/>
                    <w:rPr>
                      <w:rFonts w:ascii="Times New Roman" w:hAnsi="Times New Roman" w:cs="Times New Roman"/>
                      <w:b/>
                      <w:sz w:val="19"/>
                      <w:szCs w:val="19"/>
                    </w:rPr>
                  </w:pPr>
                  <w:r w:rsidRPr="00ED132A">
                    <w:rPr>
                      <w:rFonts w:ascii="Times New Roman" w:hAnsi="Times New Roman" w:cs="Times New Roman"/>
                      <w:b/>
                      <w:sz w:val="19"/>
                      <w:szCs w:val="19"/>
                    </w:rPr>
                    <w:t>Уровень исполнения, %</w:t>
                  </w:r>
                </w:p>
              </w:tc>
            </w:tr>
            <w:tr w:rsidR="006541A3" w:rsidRPr="003C3EAD" w:rsidTr="00666A63">
              <w:trPr>
                <w:jc w:val="center"/>
              </w:trPr>
              <w:tc>
                <w:tcPr>
                  <w:tcW w:w="2685" w:type="dxa"/>
                </w:tcPr>
                <w:p w:rsidR="006541A3" w:rsidRPr="00A81468" w:rsidRDefault="006541A3" w:rsidP="0085138C">
                  <w:pPr>
                    <w:contextualSpacing/>
                    <w:rPr>
                      <w:rFonts w:ascii="Times New Roman" w:hAnsi="Times New Roman" w:cs="Times New Roman"/>
                      <w:sz w:val="19"/>
                      <w:szCs w:val="19"/>
                    </w:rPr>
                  </w:pPr>
                  <w:r w:rsidRPr="00A81468">
                    <w:rPr>
                      <w:rFonts w:ascii="Times New Roman" w:hAnsi="Times New Roman" w:cs="Times New Roman"/>
                      <w:sz w:val="19"/>
                      <w:szCs w:val="19"/>
                    </w:rPr>
                    <w:t>Работники учреждений культуры</w:t>
                  </w:r>
                </w:p>
              </w:tc>
              <w:tc>
                <w:tcPr>
                  <w:tcW w:w="1283" w:type="dxa"/>
                </w:tcPr>
                <w:p w:rsidR="006541A3" w:rsidRPr="00A81468" w:rsidRDefault="00A81468" w:rsidP="0085138C">
                  <w:pPr>
                    <w:contextualSpacing/>
                    <w:jc w:val="center"/>
                    <w:rPr>
                      <w:rFonts w:ascii="Times New Roman" w:hAnsi="Times New Roman" w:cs="Times New Roman"/>
                      <w:sz w:val="19"/>
                      <w:szCs w:val="19"/>
                    </w:rPr>
                  </w:pPr>
                  <w:r w:rsidRPr="00A81468">
                    <w:rPr>
                      <w:rFonts w:ascii="Times New Roman" w:hAnsi="Times New Roman" w:cs="Times New Roman"/>
                      <w:sz w:val="19"/>
                      <w:szCs w:val="19"/>
                    </w:rPr>
                    <w:t>38 414,12</w:t>
                  </w:r>
                </w:p>
              </w:tc>
              <w:tc>
                <w:tcPr>
                  <w:tcW w:w="1276" w:type="dxa"/>
                </w:tcPr>
                <w:p w:rsidR="006541A3" w:rsidRPr="00442570" w:rsidRDefault="00A81468" w:rsidP="0085138C">
                  <w:pPr>
                    <w:contextualSpacing/>
                    <w:jc w:val="center"/>
                    <w:rPr>
                      <w:rFonts w:ascii="Times New Roman" w:hAnsi="Times New Roman" w:cs="Times New Roman"/>
                      <w:sz w:val="19"/>
                      <w:szCs w:val="19"/>
                    </w:rPr>
                  </w:pPr>
                  <w:r>
                    <w:rPr>
                      <w:rFonts w:ascii="Times New Roman" w:hAnsi="Times New Roman" w:cs="Times New Roman"/>
                      <w:sz w:val="19"/>
                      <w:szCs w:val="19"/>
                    </w:rPr>
                    <w:t>38 957,7</w:t>
                  </w:r>
                </w:p>
              </w:tc>
              <w:tc>
                <w:tcPr>
                  <w:tcW w:w="1134" w:type="dxa"/>
                </w:tcPr>
                <w:p w:rsidR="006541A3" w:rsidRPr="00442570" w:rsidRDefault="00A81468" w:rsidP="0085138C">
                  <w:pPr>
                    <w:contextualSpacing/>
                    <w:jc w:val="center"/>
                    <w:rPr>
                      <w:rFonts w:ascii="Times New Roman" w:hAnsi="Times New Roman" w:cs="Times New Roman"/>
                      <w:sz w:val="19"/>
                      <w:szCs w:val="19"/>
                    </w:rPr>
                  </w:pPr>
                  <w:r>
                    <w:rPr>
                      <w:rFonts w:ascii="Times New Roman" w:hAnsi="Times New Roman" w:cs="Times New Roman"/>
                      <w:sz w:val="19"/>
                      <w:szCs w:val="19"/>
                    </w:rPr>
                    <w:t>101,4%</w:t>
                  </w:r>
                </w:p>
              </w:tc>
            </w:tr>
            <w:tr w:rsidR="006541A3" w:rsidRPr="003C3EAD" w:rsidTr="00666A63">
              <w:trPr>
                <w:jc w:val="center"/>
              </w:trPr>
              <w:tc>
                <w:tcPr>
                  <w:tcW w:w="2685" w:type="dxa"/>
                </w:tcPr>
                <w:p w:rsidR="006541A3" w:rsidRPr="00A81468" w:rsidRDefault="006541A3" w:rsidP="0085138C">
                  <w:pPr>
                    <w:contextualSpacing/>
                    <w:rPr>
                      <w:rFonts w:ascii="Times New Roman" w:hAnsi="Times New Roman" w:cs="Times New Roman"/>
                      <w:sz w:val="19"/>
                      <w:szCs w:val="19"/>
                    </w:rPr>
                  </w:pPr>
                  <w:r w:rsidRPr="00A81468">
                    <w:rPr>
                      <w:rFonts w:ascii="Times New Roman" w:hAnsi="Times New Roman" w:cs="Times New Roman"/>
                      <w:sz w:val="19"/>
                      <w:szCs w:val="19"/>
                    </w:rPr>
                    <w:t xml:space="preserve">Педагогические работники учреждений </w:t>
                  </w:r>
                  <w:r w:rsidR="00F14685" w:rsidRPr="00A81468">
                    <w:rPr>
                      <w:rFonts w:ascii="Times New Roman" w:hAnsi="Times New Roman" w:cs="Times New Roman"/>
                      <w:sz w:val="19"/>
                      <w:szCs w:val="19"/>
                    </w:rPr>
                    <w:t xml:space="preserve">дополнительного образования, подведомственных управлению </w:t>
                  </w:r>
                  <w:r w:rsidRPr="00A81468">
                    <w:rPr>
                      <w:rFonts w:ascii="Times New Roman" w:hAnsi="Times New Roman" w:cs="Times New Roman"/>
                      <w:sz w:val="19"/>
                      <w:szCs w:val="19"/>
                    </w:rPr>
                    <w:t>культуры</w:t>
                  </w:r>
                </w:p>
              </w:tc>
              <w:tc>
                <w:tcPr>
                  <w:tcW w:w="1283" w:type="dxa"/>
                </w:tcPr>
                <w:p w:rsidR="006541A3" w:rsidRPr="00A81468" w:rsidRDefault="00A81468" w:rsidP="0085138C">
                  <w:pPr>
                    <w:contextualSpacing/>
                    <w:jc w:val="center"/>
                    <w:rPr>
                      <w:rFonts w:ascii="Times New Roman" w:hAnsi="Times New Roman" w:cs="Times New Roman"/>
                      <w:sz w:val="19"/>
                      <w:szCs w:val="19"/>
                    </w:rPr>
                  </w:pPr>
                  <w:r w:rsidRPr="00A81468">
                    <w:rPr>
                      <w:rFonts w:ascii="Times New Roman" w:hAnsi="Times New Roman" w:cs="Times New Roman"/>
                      <w:sz w:val="19"/>
                      <w:szCs w:val="19"/>
                    </w:rPr>
                    <w:t>47 589,70</w:t>
                  </w:r>
                </w:p>
              </w:tc>
              <w:tc>
                <w:tcPr>
                  <w:tcW w:w="1276" w:type="dxa"/>
                </w:tcPr>
                <w:p w:rsidR="006541A3" w:rsidRPr="00442570" w:rsidRDefault="00A81468" w:rsidP="0085138C">
                  <w:pPr>
                    <w:contextualSpacing/>
                    <w:jc w:val="center"/>
                    <w:rPr>
                      <w:rFonts w:ascii="Times New Roman" w:hAnsi="Times New Roman" w:cs="Times New Roman"/>
                      <w:sz w:val="19"/>
                      <w:szCs w:val="19"/>
                    </w:rPr>
                  </w:pPr>
                  <w:r>
                    <w:rPr>
                      <w:rFonts w:ascii="Times New Roman" w:hAnsi="Times New Roman" w:cs="Times New Roman"/>
                      <w:sz w:val="19"/>
                      <w:szCs w:val="19"/>
                    </w:rPr>
                    <w:t>47 377,04</w:t>
                  </w:r>
                </w:p>
              </w:tc>
              <w:tc>
                <w:tcPr>
                  <w:tcW w:w="1134" w:type="dxa"/>
                </w:tcPr>
                <w:p w:rsidR="006541A3" w:rsidRPr="00442570" w:rsidRDefault="00A81468" w:rsidP="0085138C">
                  <w:pPr>
                    <w:contextualSpacing/>
                    <w:jc w:val="center"/>
                    <w:rPr>
                      <w:rFonts w:ascii="Times New Roman" w:hAnsi="Times New Roman" w:cs="Times New Roman"/>
                      <w:sz w:val="19"/>
                      <w:szCs w:val="19"/>
                    </w:rPr>
                  </w:pPr>
                  <w:r>
                    <w:rPr>
                      <w:rFonts w:ascii="Times New Roman" w:hAnsi="Times New Roman" w:cs="Times New Roman"/>
                      <w:sz w:val="19"/>
                      <w:szCs w:val="19"/>
                    </w:rPr>
                    <w:t>99,6%</w:t>
                  </w:r>
                </w:p>
              </w:tc>
            </w:tr>
            <w:tr w:rsidR="00A81468" w:rsidRPr="003C3EAD" w:rsidTr="00666A63">
              <w:trPr>
                <w:jc w:val="center"/>
              </w:trPr>
              <w:tc>
                <w:tcPr>
                  <w:tcW w:w="2685" w:type="dxa"/>
                </w:tcPr>
                <w:p w:rsidR="00A81468" w:rsidRPr="00A81468" w:rsidRDefault="00A81468" w:rsidP="004A11BF">
                  <w:pPr>
                    <w:contextualSpacing/>
                    <w:rPr>
                      <w:rFonts w:ascii="Times New Roman" w:hAnsi="Times New Roman" w:cs="Times New Roman"/>
                      <w:sz w:val="19"/>
                      <w:szCs w:val="19"/>
                    </w:rPr>
                  </w:pPr>
                  <w:r w:rsidRPr="00A81468">
                    <w:rPr>
                      <w:rFonts w:ascii="Times New Roman" w:hAnsi="Times New Roman" w:cs="Times New Roman"/>
                      <w:sz w:val="19"/>
                      <w:szCs w:val="19"/>
                    </w:rPr>
                    <w:t>Педагогические работники муниципальных образовательных учреждений</w:t>
                  </w:r>
                </w:p>
              </w:tc>
              <w:tc>
                <w:tcPr>
                  <w:tcW w:w="1283" w:type="dxa"/>
                </w:tcPr>
                <w:p w:rsidR="00A81468" w:rsidRPr="00A81468" w:rsidRDefault="00A81468" w:rsidP="00F66A5F">
                  <w:pPr>
                    <w:contextualSpacing/>
                    <w:jc w:val="center"/>
                    <w:rPr>
                      <w:rFonts w:ascii="Times New Roman" w:hAnsi="Times New Roman" w:cs="Times New Roman"/>
                      <w:sz w:val="19"/>
                      <w:szCs w:val="19"/>
                    </w:rPr>
                  </w:pPr>
                  <w:r w:rsidRPr="00A81468">
                    <w:rPr>
                      <w:rFonts w:ascii="Times New Roman" w:hAnsi="Times New Roman" w:cs="Times New Roman"/>
                      <w:sz w:val="19"/>
                      <w:szCs w:val="19"/>
                    </w:rPr>
                    <w:t>45 343,40</w:t>
                  </w:r>
                </w:p>
              </w:tc>
              <w:tc>
                <w:tcPr>
                  <w:tcW w:w="1276" w:type="dxa"/>
                </w:tcPr>
                <w:p w:rsidR="00A81468" w:rsidRPr="00ED132A" w:rsidRDefault="00A81468" w:rsidP="00F66A5F">
                  <w:pPr>
                    <w:contextualSpacing/>
                    <w:jc w:val="center"/>
                    <w:rPr>
                      <w:rFonts w:ascii="Times New Roman" w:hAnsi="Times New Roman" w:cs="Times New Roman"/>
                      <w:sz w:val="19"/>
                      <w:szCs w:val="19"/>
                    </w:rPr>
                  </w:pPr>
                  <w:r>
                    <w:rPr>
                      <w:rFonts w:ascii="Times New Roman" w:hAnsi="Times New Roman" w:cs="Times New Roman"/>
                      <w:sz w:val="19"/>
                      <w:szCs w:val="19"/>
                    </w:rPr>
                    <w:t>43 201,85</w:t>
                  </w:r>
                </w:p>
              </w:tc>
              <w:tc>
                <w:tcPr>
                  <w:tcW w:w="1134" w:type="dxa"/>
                </w:tcPr>
                <w:p w:rsidR="00A81468" w:rsidRPr="00ED132A" w:rsidRDefault="00A81468" w:rsidP="00F66A5F">
                  <w:pPr>
                    <w:contextualSpacing/>
                    <w:jc w:val="center"/>
                    <w:rPr>
                      <w:rFonts w:ascii="Times New Roman" w:hAnsi="Times New Roman" w:cs="Times New Roman"/>
                      <w:sz w:val="19"/>
                      <w:szCs w:val="19"/>
                    </w:rPr>
                  </w:pPr>
                  <w:r>
                    <w:rPr>
                      <w:rFonts w:ascii="Times New Roman" w:hAnsi="Times New Roman" w:cs="Times New Roman"/>
                      <w:sz w:val="19"/>
                      <w:szCs w:val="19"/>
                    </w:rPr>
                    <w:t>95,28</w:t>
                  </w:r>
                </w:p>
              </w:tc>
            </w:tr>
            <w:tr w:rsidR="00A81468" w:rsidRPr="003C3EAD" w:rsidTr="00666A63">
              <w:trPr>
                <w:jc w:val="center"/>
              </w:trPr>
              <w:tc>
                <w:tcPr>
                  <w:tcW w:w="2685" w:type="dxa"/>
                </w:tcPr>
                <w:p w:rsidR="00A81468" w:rsidRPr="00A81468" w:rsidRDefault="00A81468" w:rsidP="0085138C">
                  <w:pPr>
                    <w:contextualSpacing/>
                    <w:rPr>
                      <w:rFonts w:ascii="Times New Roman" w:hAnsi="Times New Roman" w:cs="Times New Roman"/>
                      <w:sz w:val="19"/>
                      <w:szCs w:val="19"/>
                    </w:rPr>
                  </w:pPr>
                  <w:r w:rsidRPr="00A81468">
                    <w:rPr>
                      <w:rFonts w:ascii="Times New Roman" w:hAnsi="Times New Roman" w:cs="Times New Roman"/>
                      <w:sz w:val="19"/>
                      <w:szCs w:val="19"/>
                    </w:rPr>
                    <w:t>Педагогические работники муниципальных дошкольных образовательных учреждений</w:t>
                  </w:r>
                </w:p>
              </w:tc>
              <w:tc>
                <w:tcPr>
                  <w:tcW w:w="1283" w:type="dxa"/>
                </w:tcPr>
                <w:p w:rsidR="00A81468" w:rsidRPr="00A81468" w:rsidRDefault="00A81468" w:rsidP="00F66A5F">
                  <w:pPr>
                    <w:contextualSpacing/>
                    <w:jc w:val="center"/>
                    <w:rPr>
                      <w:rFonts w:ascii="Times New Roman" w:hAnsi="Times New Roman" w:cs="Times New Roman"/>
                      <w:sz w:val="19"/>
                      <w:szCs w:val="19"/>
                    </w:rPr>
                  </w:pPr>
                  <w:r w:rsidRPr="00A81468">
                    <w:rPr>
                      <w:rFonts w:ascii="Times New Roman" w:hAnsi="Times New Roman" w:cs="Times New Roman"/>
                      <w:sz w:val="19"/>
                      <w:szCs w:val="19"/>
                    </w:rPr>
                    <w:t>40 355,90</w:t>
                  </w:r>
                </w:p>
              </w:tc>
              <w:tc>
                <w:tcPr>
                  <w:tcW w:w="1276" w:type="dxa"/>
                </w:tcPr>
                <w:p w:rsidR="00A81468" w:rsidRPr="00ED132A" w:rsidRDefault="00A81468" w:rsidP="00F66A5F">
                  <w:pPr>
                    <w:contextualSpacing/>
                    <w:jc w:val="center"/>
                    <w:rPr>
                      <w:rFonts w:ascii="Times New Roman" w:hAnsi="Times New Roman" w:cs="Times New Roman"/>
                      <w:sz w:val="19"/>
                      <w:szCs w:val="19"/>
                    </w:rPr>
                  </w:pPr>
                  <w:r>
                    <w:rPr>
                      <w:rFonts w:ascii="Times New Roman" w:hAnsi="Times New Roman" w:cs="Times New Roman"/>
                      <w:sz w:val="19"/>
                      <w:szCs w:val="19"/>
                    </w:rPr>
                    <w:t>38 258,69</w:t>
                  </w:r>
                </w:p>
              </w:tc>
              <w:tc>
                <w:tcPr>
                  <w:tcW w:w="1134" w:type="dxa"/>
                </w:tcPr>
                <w:p w:rsidR="00A81468" w:rsidRPr="00ED132A" w:rsidRDefault="00A81468" w:rsidP="00F66A5F">
                  <w:pPr>
                    <w:contextualSpacing/>
                    <w:jc w:val="center"/>
                    <w:rPr>
                      <w:rFonts w:ascii="Times New Roman" w:hAnsi="Times New Roman" w:cs="Times New Roman"/>
                      <w:sz w:val="19"/>
                      <w:szCs w:val="19"/>
                    </w:rPr>
                  </w:pPr>
                  <w:r>
                    <w:rPr>
                      <w:rFonts w:ascii="Times New Roman" w:hAnsi="Times New Roman" w:cs="Times New Roman"/>
                      <w:sz w:val="19"/>
                      <w:szCs w:val="19"/>
                    </w:rPr>
                    <w:t>94,8</w:t>
                  </w:r>
                </w:p>
              </w:tc>
            </w:tr>
            <w:tr w:rsidR="00A81468" w:rsidRPr="003C3EAD" w:rsidTr="00666A63">
              <w:trPr>
                <w:jc w:val="center"/>
              </w:trPr>
              <w:tc>
                <w:tcPr>
                  <w:tcW w:w="2685" w:type="dxa"/>
                </w:tcPr>
                <w:p w:rsidR="00A81468" w:rsidRPr="00A81468" w:rsidRDefault="00A81468" w:rsidP="0085138C">
                  <w:pPr>
                    <w:contextualSpacing/>
                    <w:rPr>
                      <w:rFonts w:ascii="Times New Roman" w:hAnsi="Times New Roman" w:cs="Times New Roman"/>
                      <w:sz w:val="19"/>
                      <w:szCs w:val="19"/>
                    </w:rPr>
                  </w:pPr>
                  <w:r w:rsidRPr="00A81468">
                    <w:rPr>
                      <w:rFonts w:ascii="Times New Roman" w:hAnsi="Times New Roman" w:cs="Times New Roman"/>
                      <w:sz w:val="19"/>
                      <w:szCs w:val="19"/>
                    </w:rPr>
                    <w:t>Педагогические работники муниципальных организаций дополнительного образования</w:t>
                  </w:r>
                </w:p>
              </w:tc>
              <w:tc>
                <w:tcPr>
                  <w:tcW w:w="1283" w:type="dxa"/>
                </w:tcPr>
                <w:p w:rsidR="00A81468" w:rsidRPr="00A81468" w:rsidRDefault="00A81468" w:rsidP="00F66A5F">
                  <w:pPr>
                    <w:contextualSpacing/>
                    <w:jc w:val="center"/>
                    <w:rPr>
                      <w:rFonts w:ascii="Times New Roman" w:hAnsi="Times New Roman" w:cs="Times New Roman"/>
                      <w:sz w:val="19"/>
                      <w:szCs w:val="19"/>
                    </w:rPr>
                  </w:pPr>
                  <w:r w:rsidRPr="00A81468">
                    <w:rPr>
                      <w:rFonts w:ascii="Times New Roman" w:hAnsi="Times New Roman" w:cs="Times New Roman"/>
                      <w:sz w:val="19"/>
                      <w:szCs w:val="19"/>
                    </w:rPr>
                    <w:t>47 589,70</w:t>
                  </w:r>
                </w:p>
              </w:tc>
              <w:tc>
                <w:tcPr>
                  <w:tcW w:w="1276" w:type="dxa"/>
                </w:tcPr>
                <w:p w:rsidR="00A81468" w:rsidRPr="00ED132A" w:rsidRDefault="00A81468" w:rsidP="00F66A5F">
                  <w:pPr>
                    <w:contextualSpacing/>
                    <w:jc w:val="center"/>
                    <w:rPr>
                      <w:rFonts w:ascii="Times New Roman" w:hAnsi="Times New Roman" w:cs="Times New Roman"/>
                      <w:sz w:val="19"/>
                      <w:szCs w:val="19"/>
                    </w:rPr>
                  </w:pPr>
                  <w:r>
                    <w:rPr>
                      <w:rFonts w:ascii="Times New Roman" w:hAnsi="Times New Roman" w:cs="Times New Roman"/>
                      <w:sz w:val="19"/>
                      <w:szCs w:val="19"/>
                    </w:rPr>
                    <w:t>45 234,32</w:t>
                  </w:r>
                </w:p>
              </w:tc>
              <w:tc>
                <w:tcPr>
                  <w:tcW w:w="1134" w:type="dxa"/>
                </w:tcPr>
                <w:p w:rsidR="00A81468" w:rsidRPr="00ED132A" w:rsidRDefault="00A81468" w:rsidP="00F66A5F">
                  <w:pPr>
                    <w:contextualSpacing/>
                    <w:jc w:val="center"/>
                    <w:rPr>
                      <w:rFonts w:ascii="Times New Roman" w:hAnsi="Times New Roman" w:cs="Times New Roman"/>
                      <w:sz w:val="19"/>
                      <w:szCs w:val="19"/>
                    </w:rPr>
                  </w:pPr>
                  <w:r>
                    <w:rPr>
                      <w:rFonts w:ascii="Times New Roman" w:hAnsi="Times New Roman" w:cs="Times New Roman"/>
                      <w:sz w:val="19"/>
                      <w:szCs w:val="19"/>
                    </w:rPr>
                    <w:t>95,05</w:t>
                  </w:r>
                </w:p>
              </w:tc>
            </w:tr>
            <w:tr w:rsidR="00A81468" w:rsidRPr="003C3EAD" w:rsidTr="00666A63">
              <w:trPr>
                <w:jc w:val="center"/>
              </w:trPr>
              <w:tc>
                <w:tcPr>
                  <w:tcW w:w="2685" w:type="dxa"/>
                </w:tcPr>
                <w:p w:rsidR="00A81468" w:rsidRPr="004F5487" w:rsidRDefault="00A81468" w:rsidP="0085138C">
                  <w:pPr>
                    <w:contextualSpacing/>
                    <w:rPr>
                      <w:rFonts w:ascii="Times New Roman" w:hAnsi="Times New Roman" w:cs="Times New Roman"/>
                      <w:sz w:val="19"/>
                      <w:szCs w:val="19"/>
                    </w:rPr>
                  </w:pPr>
                  <w:r w:rsidRPr="004F5487">
                    <w:rPr>
                      <w:rFonts w:ascii="Times New Roman" w:hAnsi="Times New Roman" w:cs="Times New Roman"/>
                      <w:sz w:val="19"/>
                      <w:szCs w:val="19"/>
                    </w:rPr>
                    <w:t xml:space="preserve">Социальные работники муниципальных учреждений, подведомственных УСЗН  </w:t>
                  </w:r>
                </w:p>
              </w:tc>
              <w:tc>
                <w:tcPr>
                  <w:tcW w:w="1283"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35 506,07</w:t>
                  </w:r>
                </w:p>
              </w:tc>
              <w:tc>
                <w:tcPr>
                  <w:tcW w:w="1276" w:type="dxa"/>
                </w:tcPr>
                <w:p w:rsidR="00A81468" w:rsidRPr="004F5487" w:rsidRDefault="00A81468" w:rsidP="00A5404B">
                  <w:pPr>
                    <w:contextualSpacing/>
                    <w:jc w:val="center"/>
                    <w:rPr>
                      <w:rFonts w:ascii="Times New Roman" w:hAnsi="Times New Roman" w:cs="Times New Roman"/>
                      <w:sz w:val="19"/>
                      <w:szCs w:val="19"/>
                    </w:rPr>
                  </w:pPr>
                  <w:r w:rsidRPr="004F5487">
                    <w:rPr>
                      <w:rFonts w:ascii="Times New Roman" w:hAnsi="Times New Roman" w:cs="Times New Roman"/>
                      <w:sz w:val="19"/>
                      <w:szCs w:val="19"/>
                    </w:rPr>
                    <w:t>40 293,04</w:t>
                  </w:r>
                </w:p>
              </w:tc>
              <w:tc>
                <w:tcPr>
                  <w:tcW w:w="1134"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113,5%</w:t>
                  </w:r>
                </w:p>
              </w:tc>
            </w:tr>
            <w:tr w:rsidR="00A81468" w:rsidRPr="003C3EAD" w:rsidTr="00666A63">
              <w:trPr>
                <w:jc w:val="center"/>
              </w:trPr>
              <w:tc>
                <w:tcPr>
                  <w:tcW w:w="2685" w:type="dxa"/>
                </w:tcPr>
                <w:p w:rsidR="00A81468" w:rsidRPr="004F5487" w:rsidRDefault="00A81468" w:rsidP="0085138C">
                  <w:pPr>
                    <w:contextualSpacing/>
                    <w:rPr>
                      <w:rFonts w:ascii="Times New Roman" w:hAnsi="Times New Roman" w:cs="Times New Roman"/>
                      <w:sz w:val="19"/>
                      <w:szCs w:val="19"/>
                    </w:rPr>
                  </w:pPr>
                  <w:r w:rsidRPr="004F5487">
                    <w:rPr>
                      <w:rFonts w:ascii="Times New Roman" w:hAnsi="Times New Roman" w:cs="Times New Roman"/>
                      <w:sz w:val="19"/>
                      <w:szCs w:val="19"/>
                    </w:rPr>
                    <w:t xml:space="preserve">Педагогические работники муниципальных учреждений, подведомственных УСЗН  </w:t>
                  </w:r>
                </w:p>
              </w:tc>
              <w:tc>
                <w:tcPr>
                  <w:tcW w:w="1283"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36 214,79</w:t>
                  </w:r>
                </w:p>
              </w:tc>
              <w:tc>
                <w:tcPr>
                  <w:tcW w:w="1276"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42 173,15</w:t>
                  </w:r>
                </w:p>
              </w:tc>
              <w:tc>
                <w:tcPr>
                  <w:tcW w:w="1134"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116,5%</w:t>
                  </w:r>
                </w:p>
              </w:tc>
            </w:tr>
            <w:tr w:rsidR="00A81468" w:rsidRPr="003C3EAD" w:rsidTr="00C8461D">
              <w:trPr>
                <w:jc w:val="center"/>
              </w:trPr>
              <w:tc>
                <w:tcPr>
                  <w:tcW w:w="2685" w:type="dxa"/>
                </w:tcPr>
                <w:p w:rsidR="00A81468" w:rsidRPr="004F5487" w:rsidRDefault="00A81468" w:rsidP="0085138C">
                  <w:pPr>
                    <w:contextualSpacing/>
                    <w:rPr>
                      <w:rFonts w:ascii="Times New Roman" w:hAnsi="Times New Roman" w:cs="Times New Roman"/>
                      <w:sz w:val="19"/>
                      <w:szCs w:val="19"/>
                    </w:rPr>
                  </w:pPr>
                  <w:r w:rsidRPr="004F5487">
                    <w:rPr>
                      <w:rFonts w:ascii="Times New Roman" w:hAnsi="Times New Roman" w:cs="Times New Roman"/>
                      <w:sz w:val="19"/>
                      <w:szCs w:val="19"/>
                    </w:rPr>
                    <w:t xml:space="preserve">Врачи муниципальных учреждений, подведомственных УСЗН  </w:t>
                  </w:r>
                </w:p>
              </w:tc>
              <w:tc>
                <w:tcPr>
                  <w:tcW w:w="3693" w:type="dxa"/>
                  <w:gridSpan w:val="3"/>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В 2022 году  постоянные работники отсутствовали, работали по внешнему совместительству</w:t>
                  </w:r>
                </w:p>
              </w:tc>
            </w:tr>
            <w:tr w:rsidR="00A81468" w:rsidRPr="003C3EAD" w:rsidTr="00666A63">
              <w:trPr>
                <w:jc w:val="center"/>
              </w:trPr>
              <w:tc>
                <w:tcPr>
                  <w:tcW w:w="2685" w:type="dxa"/>
                </w:tcPr>
                <w:p w:rsidR="00A81468" w:rsidRPr="004F5487" w:rsidRDefault="00A81468" w:rsidP="004A11BF">
                  <w:pPr>
                    <w:contextualSpacing/>
                    <w:rPr>
                      <w:rFonts w:ascii="Times New Roman" w:hAnsi="Times New Roman" w:cs="Times New Roman"/>
                      <w:sz w:val="19"/>
                      <w:szCs w:val="19"/>
                    </w:rPr>
                  </w:pPr>
                  <w:proofErr w:type="gramStart"/>
                  <w:r w:rsidRPr="004F5487">
                    <w:rPr>
                      <w:rFonts w:ascii="Times New Roman" w:hAnsi="Times New Roman" w:cs="Times New Roman"/>
                      <w:sz w:val="19"/>
                      <w:szCs w:val="19"/>
                    </w:rPr>
                    <w:t>Средний</w:t>
                  </w:r>
                  <w:proofErr w:type="gramEnd"/>
                  <w:r w:rsidRPr="004F5487">
                    <w:rPr>
                      <w:rFonts w:ascii="Times New Roman" w:hAnsi="Times New Roman" w:cs="Times New Roman"/>
                      <w:sz w:val="19"/>
                      <w:szCs w:val="19"/>
                    </w:rPr>
                    <w:t xml:space="preserve"> медицинский персона</w:t>
                  </w:r>
                  <w:r w:rsidRPr="004F5487">
                    <w:rPr>
                      <w:rFonts w:ascii="Times New Roman" w:hAnsi="Times New Roman" w:cs="Times New Roman"/>
                      <w:sz w:val="19"/>
                      <w:szCs w:val="19"/>
                    </w:rPr>
                    <w:cr/>
                    <w:t xml:space="preserve"> муниципальных учреждений, подведомственных УСЗН  </w:t>
                  </w:r>
                </w:p>
              </w:tc>
              <w:tc>
                <w:tcPr>
                  <w:tcW w:w="1283"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29 015,77</w:t>
                  </w:r>
                </w:p>
              </w:tc>
              <w:tc>
                <w:tcPr>
                  <w:tcW w:w="1276"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37 621,48</w:t>
                  </w:r>
                </w:p>
              </w:tc>
              <w:tc>
                <w:tcPr>
                  <w:tcW w:w="1134"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129,7%</w:t>
                  </w:r>
                </w:p>
              </w:tc>
            </w:tr>
            <w:tr w:rsidR="00A81468" w:rsidRPr="00666A63" w:rsidTr="00666A63">
              <w:trPr>
                <w:jc w:val="center"/>
              </w:trPr>
              <w:tc>
                <w:tcPr>
                  <w:tcW w:w="2685" w:type="dxa"/>
                </w:tcPr>
                <w:p w:rsidR="00A81468" w:rsidRPr="004F5487" w:rsidRDefault="00A81468" w:rsidP="0085138C">
                  <w:pPr>
                    <w:contextualSpacing/>
                    <w:rPr>
                      <w:rFonts w:ascii="Times New Roman" w:hAnsi="Times New Roman" w:cs="Times New Roman"/>
                      <w:sz w:val="19"/>
                      <w:szCs w:val="19"/>
                    </w:rPr>
                  </w:pPr>
                  <w:r w:rsidRPr="004F5487">
                    <w:rPr>
                      <w:rFonts w:ascii="Times New Roman" w:hAnsi="Times New Roman" w:cs="Times New Roman"/>
                      <w:sz w:val="19"/>
                      <w:szCs w:val="19"/>
                    </w:rPr>
                    <w:t xml:space="preserve">Младший медицинский муниципальных учреждений, подведомственных УСЗН  </w:t>
                  </w:r>
                </w:p>
              </w:tc>
              <w:tc>
                <w:tcPr>
                  <w:tcW w:w="1283"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25 339,58</w:t>
                  </w:r>
                </w:p>
              </w:tc>
              <w:tc>
                <w:tcPr>
                  <w:tcW w:w="1276"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29 964,58</w:t>
                  </w:r>
                </w:p>
              </w:tc>
              <w:tc>
                <w:tcPr>
                  <w:tcW w:w="1134" w:type="dxa"/>
                </w:tcPr>
                <w:p w:rsidR="00A81468" w:rsidRPr="004F5487" w:rsidRDefault="00A81468" w:rsidP="0085138C">
                  <w:pPr>
                    <w:contextualSpacing/>
                    <w:jc w:val="center"/>
                    <w:rPr>
                      <w:rFonts w:ascii="Times New Roman" w:hAnsi="Times New Roman" w:cs="Times New Roman"/>
                      <w:sz w:val="19"/>
                      <w:szCs w:val="19"/>
                    </w:rPr>
                  </w:pPr>
                  <w:r w:rsidRPr="004F5487">
                    <w:rPr>
                      <w:rFonts w:ascii="Times New Roman" w:hAnsi="Times New Roman" w:cs="Times New Roman"/>
                      <w:sz w:val="19"/>
                      <w:szCs w:val="19"/>
                    </w:rPr>
                    <w:t>118,3%</w:t>
                  </w:r>
                </w:p>
              </w:tc>
            </w:tr>
          </w:tbl>
          <w:p w:rsidR="006541A3" w:rsidRPr="00C4333E" w:rsidRDefault="006541A3" w:rsidP="0085138C">
            <w:pPr>
              <w:spacing w:after="0" w:line="240" w:lineRule="auto"/>
              <w:ind w:firstLine="459"/>
              <w:contextualSpacing/>
              <w:jc w:val="both"/>
              <w:rPr>
                <w:rFonts w:ascii="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pStyle w:val="a9"/>
              <w:rPr>
                <w:rFonts w:ascii="Times New Roman" w:hAnsi="Times New Roman" w:cs="Times New Roman"/>
                <w:sz w:val="20"/>
                <w:szCs w:val="20"/>
                <w:lang w:eastAsia="en-US"/>
              </w:rPr>
            </w:pPr>
            <w:r w:rsidRPr="00C4333E">
              <w:rPr>
                <w:rFonts w:ascii="Times New Roman" w:hAnsi="Times New Roman" w:cs="Times New Roman"/>
                <w:sz w:val="20"/>
                <w:szCs w:val="20"/>
                <w:lang w:eastAsia="en-US"/>
              </w:rPr>
              <w:t>Организация осуществления социальн</w:t>
            </w:r>
            <w:r w:rsidR="003352AB">
              <w:rPr>
                <w:rFonts w:ascii="Times New Roman" w:hAnsi="Times New Roman" w:cs="Times New Roman"/>
                <w:sz w:val="20"/>
                <w:szCs w:val="20"/>
                <w:lang w:eastAsia="en-US"/>
              </w:rPr>
              <w:t>ых выплат  гражданам, признанным</w:t>
            </w:r>
            <w:r w:rsidRPr="00C4333E">
              <w:rPr>
                <w:rFonts w:ascii="Times New Roman" w:hAnsi="Times New Roman" w:cs="Times New Roman"/>
                <w:sz w:val="20"/>
                <w:szCs w:val="20"/>
                <w:lang w:eastAsia="en-US"/>
              </w:rPr>
              <w:t xml:space="preserve"> в установленном порядке безработными</w:t>
            </w:r>
          </w:p>
        </w:tc>
        <w:tc>
          <w:tcPr>
            <w:tcW w:w="1560" w:type="dxa"/>
          </w:tcPr>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г.</w:t>
            </w:r>
            <w:r w:rsidR="003C3EAD">
              <w:rPr>
                <w:rFonts w:ascii="Times New Roman" w:hAnsi="Times New Roman" w:cs="Times New Roman"/>
                <w:sz w:val="20"/>
                <w:szCs w:val="20"/>
              </w:rPr>
              <w:t xml:space="preserve"> </w:t>
            </w:r>
            <w:r w:rsidRPr="00C4333E">
              <w:rPr>
                <w:rFonts w:ascii="Times New Roman" w:hAnsi="Times New Roman" w:cs="Times New Roman"/>
                <w:sz w:val="20"/>
                <w:szCs w:val="20"/>
              </w:rPr>
              <w:t xml:space="preserve">Копейска </w:t>
            </w:r>
          </w:p>
          <w:p w:rsidR="006541A3" w:rsidRPr="00C4333E" w:rsidRDefault="006541A3"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 согласованию)</w:t>
            </w:r>
          </w:p>
        </w:tc>
        <w:tc>
          <w:tcPr>
            <w:tcW w:w="6662" w:type="dxa"/>
          </w:tcPr>
          <w:p w:rsidR="006541A3" w:rsidRPr="00C4333E" w:rsidRDefault="00B160A3" w:rsidP="00B160A3">
            <w:pPr>
              <w:spacing w:after="0" w:line="240" w:lineRule="auto"/>
              <w:ind w:firstLine="459"/>
              <w:contextualSpacing/>
              <w:jc w:val="both"/>
              <w:rPr>
                <w:rFonts w:ascii="Times New Roman" w:hAnsi="Times New Roman" w:cs="Times New Roman"/>
                <w:sz w:val="20"/>
                <w:szCs w:val="20"/>
              </w:rPr>
            </w:pPr>
            <w:r>
              <w:rPr>
                <w:rFonts w:ascii="Times New Roman" w:hAnsi="Times New Roman" w:cs="Times New Roman"/>
                <w:sz w:val="20"/>
                <w:szCs w:val="20"/>
              </w:rPr>
              <w:t xml:space="preserve">В течение отчетного </w:t>
            </w:r>
            <w:r w:rsidR="003C3EAD" w:rsidRPr="003C3EAD">
              <w:rPr>
                <w:rFonts w:ascii="Times New Roman" w:hAnsi="Times New Roman" w:cs="Times New Roman"/>
                <w:sz w:val="20"/>
                <w:szCs w:val="20"/>
              </w:rPr>
              <w:t xml:space="preserve"> года пенсия была назначена 1</w:t>
            </w:r>
            <w:r>
              <w:rPr>
                <w:rFonts w:ascii="Times New Roman" w:hAnsi="Times New Roman" w:cs="Times New Roman"/>
                <w:sz w:val="20"/>
                <w:szCs w:val="20"/>
              </w:rPr>
              <w:t>7</w:t>
            </w:r>
            <w:r w:rsidR="003C3EAD" w:rsidRPr="003C3EAD">
              <w:rPr>
                <w:rFonts w:ascii="Times New Roman" w:hAnsi="Times New Roman" w:cs="Times New Roman"/>
                <w:sz w:val="20"/>
                <w:szCs w:val="20"/>
              </w:rPr>
              <w:t xml:space="preserve"> безработным, из них досрочная пенсия была оформлена </w:t>
            </w:r>
            <w:r>
              <w:rPr>
                <w:rFonts w:ascii="Times New Roman" w:hAnsi="Times New Roman" w:cs="Times New Roman"/>
                <w:sz w:val="20"/>
                <w:szCs w:val="20"/>
              </w:rPr>
              <w:t>7</w:t>
            </w:r>
            <w:r w:rsidR="003C3EAD" w:rsidRPr="003C3EAD">
              <w:rPr>
                <w:rFonts w:ascii="Times New Roman" w:hAnsi="Times New Roman" w:cs="Times New Roman"/>
                <w:sz w:val="20"/>
                <w:szCs w:val="20"/>
              </w:rPr>
              <w:t xml:space="preserve">  безработным</w:t>
            </w:r>
            <w:r>
              <w:rPr>
                <w:rFonts w:ascii="Times New Roman" w:hAnsi="Times New Roman" w:cs="Times New Roman"/>
                <w:sz w:val="20"/>
                <w:szCs w:val="20"/>
              </w:rPr>
              <w:t>.</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Информирование потенциальных потребителей государственных услуг о состоянии рынка труда </w:t>
            </w:r>
            <w:r w:rsidRPr="00C4333E">
              <w:rPr>
                <w:rFonts w:ascii="Times New Roman" w:eastAsia="Times New Roman" w:hAnsi="Times New Roman" w:cs="Times New Roman"/>
                <w:sz w:val="20"/>
                <w:szCs w:val="20"/>
              </w:rPr>
              <w:lastRenderedPageBreak/>
              <w:t>Челябинской области и городского округа</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 xml:space="preserve">Копейска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 согласованию)</w:t>
            </w:r>
          </w:p>
        </w:tc>
        <w:tc>
          <w:tcPr>
            <w:tcW w:w="6662" w:type="dxa"/>
            <w:vMerge w:val="restart"/>
          </w:tcPr>
          <w:p w:rsidR="003C3EAD" w:rsidRPr="003C3EAD" w:rsidRDefault="00B160A3" w:rsidP="003C3EAD">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 течение отчетного</w:t>
            </w:r>
            <w:r w:rsidR="003C3EAD" w:rsidRPr="003C3EAD">
              <w:rPr>
                <w:rFonts w:ascii="Times New Roman" w:eastAsia="Times New Roman" w:hAnsi="Times New Roman" w:cs="Times New Roman"/>
                <w:sz w:val="20"/>
                <w:szCs w:val="20"/>
              </w:rPr>
              <w:t xml:space="preserve"> года в службу занятости Копейского городского округа по содействию в поиске подходящей работы обратились </w:t>
            </w:r>
            <w:r w:rsidR="007F34AA">
              <w:rPr>
                <w:rFonts w:ascii="Times New Roman" w:eastAsia="Times New Roman" w:hAnsi="Times New Roman" w:cs="Times New Roman"/>
                <w:sz w:val="20"/>
                <w:szCs w:val="20"/>
              </w:rPr>
              <w:t xml:space="preserve">2 665 </w:t>
            </w:r>
            <w:r w:rsidR="003C3EAD" w:rsidRPr="003C3EAD">
              <w:rPr>
                <w:rFonts w:ascii="Times New Roman" w:eastAsia="Times New Roman" w:hAnsi="Times New Roman" w:cs="Times New Roman"/>
                <w:sz w:val="20"/>
                <w:szCs w:val="20"/>
              </w:rPr>
              <w:t xml:space="preserve"> </w:t>
            </w:r>
            <w:r w:rsidR="003C3EAD" w:rsidRPr="003C3EAD">
              <w:rPr>
                <w:rFonts w:ascii="Times New Roman" w:eastAsia="Times New Roman" w:hAnsi="Times New Roman" w:cs="Times New Roman"/>
                <w:sz w:val="20"/>
                <w:szCs w:val="20"/>
              </w:rPr>
              <w:lastRenderedPageBreak/>
              <w:t>чел., уменьшение в 1,</w:t>
            </w:r>
            <w:r w:rsidR="007F34AA">
              <w:rPr>
                <w:rFonts w:ascii="Times New Roman" w:eastAsia="Times New Roman" w:hAnsi="Times New Roman" w:cs="Times New Roman"/>
                <w:sz w:val="20"/>
                <w:szCs w:val="20"/>
              </w:rPr>
              <w:t>9 раза</w:t>
            </w:r>
            <w:r w:rsidR="003C3EAD" w:rsidRPr="003C3EAD">
              <w:rPr>
                <w:rFonts w:ascii="Times New Roman" w:eastAsia="Times New Roman" w:hAnsi="Times New Roman" w:cs="Times New Roman"/>
                <w:sz w:val="20"/>
                <w:szCs w:val="20"/>
              </w:rPr>
              <w:t>.  За 202</w:t>
            </w:r>
            <w:r w:rsidR="007F34AA">
              <w:rPr>
                <w:rFonts w:ascii="Times New Roman" w:eastAsia="Times New Roman" w:hAnsi="Times New Roman" w:cs="Times New Roman"/>
                <w:sz w:val="20"/>
                <w:szCs w:val="20"/>
              </w:rPr>
              <w:t>2</w:t>
            </w:r>
            <w:r w:rsidR="003C3EAD" w:rsidRPr="003C3EAD">
              <w:rPr>
                <w:rFonts w:ascii="Times New Roman" w:eastAsia="Times New Roman" w:hAnsi="Times New Roman" w:cs="Times New Roman"/>
                <w:sz w:val="20"/>
                <w:szCs w:val="20"/>
              </w:rPr>
              <w:t xml:space="preserve"> год </w:t>
            </w:r>
            <w:proofErr w:type="gramStart"/>
            <w:r w:rsidR="003C3EAD" w:rsidRPr="003C3EAD">
              <w:rPr>
                <w:rFonts w:ascii="Times New Roman" w:eastAsia="Times New Roman" w:hAnsi="Times New Roman" w:cs="Times New Roman"/>
                <w:sz w:val="20"/>
                <w:szCs w:val="20"/>
              </w:rPr>
              <w:t>признаны</w:t>
            </w:r>
            <w:proofErr w:type="gramEnd"/>
            <w:r w:rsidR="003C3EAD" w:rsidRPr="003C3EAD">
              <w:rPr>
                <w:rFonts w:ascii="Times New Roman" w:eastAsia="Times New Roman" w:hAnsi="Times New Roman" w:cs="Times New Roman"/>
                <w:sz w:val="20"/>
                <w:szCs w:val="20"/>
              </w:rPr>
              <w:t xml:space="preserve"> безработными </w:t>
            </w:r>
            <w:r w:rsidR="007F34AA">
              <w:rPr>
                <w:rFonts w:ascii="Times New Roman" w:eastAsia="Times New Roman" w:hAnsi="Times New Roman" w:cs="Times New Roman"/>
                <w:sz w:val="20"/>
                <w:szCs w:val="20"/>
              </w:rPr>
              <w:t>1266 чел., уменьшение в 2,3 раза</w:t>
            </w:r>
            <w:r w:rsidR="003C3EAD" w:rsidRPr="003C3EAD">
              <w:rPr>
                <w:rFonts w:ascii="Times New Roman" w:eastAsia="Times New Roman" w:hAnsi="Times New Roman" w:cs="Times New Roman"/>
                <w:sz w:val="20"/>
                <w:szCs w:val="20"/>
              </w:rPr>
              <w:t xml:space="preserve">. </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Со статусом безработного на 01.01.202</w:t>
            </w:r>
            <w:r w:rsidR="007F34AA">
              <w:rPr>
                <w:rFonts w:ascii="Times New Roman" w:eastAsia="Times New Roman" w:hAnsi="Times New Roman" w:cs="Times New Roman"/>
                <w:sz w:val="20"/>
                <w:szCs w:val="20"/>
              </w:rPr>
              <w:t>3</w:t>
            </w:r>
            <w:r w:rsidRPr="003C3EAD">
              <w:rPr>
                <w:rFonts w:ascii="Times New Roman" w:eastAsia="Times New Roman" w:hAnsi="Times New Roman" w:cs="Times New Roman"/>
                <w:sz w:val="20"/>
                <w:szCs w:val="20"/>
              </w:rPr>
              <w:t xml:space="preserve"> на учете состояли  </w:t>
            </w:r>
            <w:r w:rsidR="007F34AA">
              <w:rPr>
                <w:rFonts w:ascii="Times New Roman" w:eastAsia="Times New Roman" w:hAnsi="Times New Roman" w:cs="Times New Roman"/>
                <w:sz w:val="20"/>
                <w:szCs w:val="20"/>
              </w:rPr>
              <w:t>391</w:t>
            </w:r>
            <w:r w:rsidRPr="003C3EAD">
              <w:rPr>
                <w:rFonts w:ascii="Times New Roman" w:eastAsia="Times New Roman" w:hAnsi="Times New Roman" w:cs="Times New Roman"/>
                <w:sz w:val="20"/>
                <w:szCs w:val="20"/>
              </w:rPr>
              <w:t xml:space="preserve"> чел., уменьшение в </w:t>
            </w:r>
            <w:r w:rsidR="007F34AA">
              <w:rPr>
                <w:rFonts w:ascii="Times New Roman" w:eastAsia="Times New Roman" w:hAnsi="Times New Roman" w:cs="Times New Roman"/>
                <w:sz w:val="20"/>
                <w:szCs w:val="20"/>
              </w:rPr>
              <w:t>1,8</w:t>
            </w:r>
            <w:r w:rsidRPr="003C3EAD">
              <w:rPr>
                <w:rFonts w:ascii="Times New Roman" w:eastAsia="Times New Roman" w:hAnsi="Times New Roman" w:cs="Times New Roman"/>
                <w:sz w:val="20"/>
                <w:szCs w:val="20"/>
              </w:rPr>
              <w:t xml:space="preserve"> раза, из них получали пособие </w:t>
            </w:r>
            <w:r w:rsidR="007F34AA">
              <w:rPr>
                <w:rFonts w:ascii="Times New Roman" w:eastAsia="Times New Roman" w:hAnsi="Times New Roman" w:cs="Times New Roman"/>
                <w:sz w:val="20"/>
                <w:szCs w:val="20"/>
              </w:rPr>
              <w:t>290</w:t>
            </w:r>
            <w:r w:rsidRPr="003C3EAD">
              <w:rPr>
                <w:rFonts w:ascii="Times New Roman" w:eastAsia="Times New Roman" w:hAnsi="Times New Roman" w:cs="Times New Roman"/>
                <w:sz w:val="20"/>
                <w:szCs w:val="20"/>
              </w:rPr>
              <w:t xml:space="preserve"> чел. Средняя пр</w:t>
            </w:r>
            <w:r w:rsidR="007F34AA">
              <w:rPr>
                <w:rFonts w:ascii="Times New Roman" w:eastAsia="Times New Roman" w:hAnsi="Times New Roman" w:cs="Times New Roman"/>
                <w:sz w:val="20"/>
                <w:szCs w:val="20"/>
              </w:rPr>
              <w:t xml:space="preserve">одолжительность безработицы – 3,9 </w:t>
            </w:r>
            <w:r w:rsidRPr="003C3EAD">
              <w:rPr>
                <w:rFonts w:ascii="Times New Roman" w:eastAsia="Times New Roman" w:hAnsi="Times New Roman" w:cs="Times New Roman"/>
                <w:sz w:val="20"/>
                <w:szCs w:val="20"/>
              </w:rPr>
              <w:t>месяца.</w:t>
            </w:r>
          </w:p>
          <w:p w:rsidR="003C3EAD" w:rsidRPr="003C3EAD" w:rsidRDefault="003C3EAD" w:rsidP="003C3EAD">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Уровень регистрируемой безработицы, рассчитанный к рабочей силе, на </w:t>
            </w:r>
            <w:r w:rsidR="007F34AA">
              <w:rPr>
                <w:rFonts w:ascii="Times New Roman" w:eastAsia="Times New Roman" w:hAnsi="Times New Roman" w:cs="Times New Roman"/>
                <w:sz w:val="20"/>
                <w:szCs w:val="20"/>
              </w:rPr>
              <w:t>31.12.</w:t>
            </w:r>
            <w:r w:rsidRPr="003C3EAD">
              <w:rPr>
                <w:rFonts w:ascii="Times New Roman" w:eastAsia="Times New Roman" w:hAnsi="Times New Roman" w:cs="Times New Roman"/>
                <w:sz w:val="20"/>
                <w:szCs w:val="20"/>
              </w:rPr>
              <w:t xml:space="preserve"> 202</w:t>
            </w:r>
            <w:r w:rsidR="007F34AA">
              <w:rPr>
                <w:rFonts w:ascii="Times New Roman" w:eastAsia="Times New Roman" w:hAnsi="Times New Roman" w:cs="Times New Roman"/>
                <w:sz w:val="20"/>
                <w:szCs w:val="20"/>
              </w:rPr>
              <w:t>2</w:t>
            </w:r>
            <w:r w:rsidRPr="003C3EAD">
              <w:rPr>
                <w:rFonts w:ascii="Times New Roman" w:eastAsia="Times New Roman" w:hAnsi="Times New Roman" w:cs="Times New Roman"/>
                <w:sz w:val="20"/>
                <w:szCs w:val="20"/>
              </w:rPr>
              <w:t xml:space="preserve"> года по городу составил 0,</w:t>
            </w:r>
            <w:r w:rsidR="007F34AA">
              <w:rPr>
                <w:rFonts w:ascii="Times New Roman" w:eastAsia="Times New Roman" w:hAnsi="Times New Roman" w:cs="Times New Roman"/>
                <w:sz w:val="20"/>
                <w:szCs w:val="20"/>
              </w:rPr>
              <w:t>54</w:t>
            </w:r>
            <w:r w:rsidRPr="003C3EAD">
              <w:rPr>
                <w:rFonts w:ascii="Times New Roman" w:eastAsia="Times New Roman" w:hAnsi="Times New Roman" w:cs="Times New Roman"/>
                <w:sz w:val="20"/>
                <w:szCs w:val="20"/>
              </w:rPr>
              <w:t xml:space="preserve">% (- </w:t>
            </w:r>
            <w:r w:rsidR="007F34AA">
              <w:rPr>
                <w:rFonts w:ascii="Times New Roman" w:eastAsia="Times New Roman" w:hAnsi="Times New Roman" w:cs="Times New Roman"/>
                <w:sz w:val="20"/>
                <w:szCs w:val="20"/>
              </w:rPr>
              <w:t>0,42</w:t>
            </w:r>
            <w:r w:rsidRPr="003C3EAD">
              <w:rPr>
                <w:rFonts w:ascii="Times New Roman" w:eastAsia="Times New Roman" w:hAnsi="Times New Roman" w:cs="Times New Roman"/>
                <w:sz w:val="20"/>
                <w:szCs w:val="20"/>
              </w:rPr>
              <w:t xml:space="preserve"> </w:t>
            </w:r>
            <w:proofErr w:type="spellStart"/>
            <w:r w:rsidRPr="003C3EAD">
              <w:rPr>
                <w:rFonts w:ascii="Times New Roman" w:eastAsia="Times New Roman" w:hAnsi="Times New Roman" w:cs="Times New Roman"/>
                <w:sz w:val="20"/>
                <w:szCs w:val="20"/>
              </w:rPr>
              <w:t>п.п</w:t>
            </w:r>
            <w:proofErr w:type="spellEnd"/>
            <w:r w:rsidRPr="003C3EAD">
              <w:rPr>
                <w:rFonts w:ascii="Times New Roman" w:eastAsia="Times New Roman" w:hAnsi="Times New Roman" w:cs="Times New Roman"/>
                <w:sz w:val="20"/>
                <w:szCs w:val="20"/>
              </w:rPr>
              <w:t xml:space="preserve">.). </w:t>
            </w:r>
          </w:p>
          <w:p w:rsidR="003C3EAD" w:rsidRPr="003C3EAD" w:rsidRDefault="003C3EAD" w:rsidP="007F34AA">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В течение года в службу занятости г. Копейска поступили списки от 1</w:t>
            </w:r>
            <w:r w:rsidR="007F34AA">
              <w:rPr>
                <w:rFonts w:ascii="Times New Roman" w:eastAsia="Times New Roman" w:hAnsi="Times New Roman" w:cs="Times New Roman"/>
                <w:sz w:val="20"/>
                <w:szCs w:val="20"/>
              </w:rPr>
              <w:t>9</w:t>
            </w:r>
            <w:r w:rsidRPr="003C3EAD">
              <w:rPr>
                <w:rFonts w:ascii="Times New Roman" w:eastAsia="Times New Roman" w:hAnsi="Times New Roman" w:cs="Times New Roman"/>
                <w:sz w:val="20"/>
                <w:szCs w:val="20"/>
              </w:rPr>
              <w:t xml:space="preserve"> организаций города на увольнение </w:t>
            </w:r>
            <w:r w:rsidR="007F34AA">
              <w:rPr>
                <w:rFonts w:ascii="Times New Roman" w:eastAsia="Times New Roman" w:hAnsi="Times New Roman" w:cs="Times New Roman"/>
                <w:sz w:val="20"/>
                <w:szCs w:val="20"/>
              </w:rPr>
              <w:t>160</w:t>
            </w:r>
            <w:r w:rsidRPr="003C3EAD">
              <w:rPr>
                <w:rFonts w:ascii="Times New Roman" w:eastAsia="Times New Roman" w:hAnsi="Times New Roman" w:cs="Times New Roman"/>
                <w:sz w:val="20"/>
                <w:szCs w:val="20"/>
              </w:rPr>
              <w:t xml:space="preserve"> чел. </w:t>
            </w:r>
            <w:r w:rsidR="007F34AA" w:rsidRPr="007F34AA">
              <w:rPr>
                <w:rFonts w:ascii="Times New Roman" w:eastAsia="Times New Roman" w:hAnsi="Times New Roman" w:cs="Times New Roman"/>
                <w:sz w:val="20"/>
                <w:szCs w:val="20"/>
              </w:rPr>
              <w:t>За отчетный период на учет поставлены 100</w:t>
            </w:r>
            <w:r w:rsidR="007F34AA">
              <w:rPr>
                <w:rFonts w:ascii="Times New Roman" w:eastAsia="Times New Roman" w:hAnsi="Times New Roman" w:cs="Times New Roman"/>
                <w:sz w:val="20"/>
                <w:szCs w:val="20"/>
              </w:rPr>
              <w:t xml:space="preserve"> </w:t>
            </w:r>
            <w:r w:rsidR="007F34AA" w:rsidRPr="007F34AA">
              <w:rPr>
                <w:rFonts w:ascii="Times New Roman" w:eastAsia="Times New Roman" w:hAnsi="Times New Roman" w:cs="Times New Roman"/>
                <w:sz w:val="20"/>
                <w:szCs w:val="20"/>
              </w:rPr>
              <w:t xml:space="preserve"> чел. из числа уволенных по сокращению граждан</w:t>
            </w:r>
            <w:r w:rsidRPr="003C3EAD">
              <w:rPr>
                <w:rFonts w:ascii="Times New Roman" w:eastAsia="Times New Roman" w:hAnsi="Times New Roman" w:cs="Times New Roman"/>
                <w:sz w:val="20"/>
                <w:szCs w:val="20"/>
              </w:rPr>
              <w:t xml:space="preserve">. Из них зарегистрировано безработными </w:t>
            </w:r>
            <w:r w:rsidR="007F34AA">
              <w:rPr>
                <w:rFonts w:ascii="Times New Roman" w:eastAsia="Times New Roman" w:hAnsi="Times New Roman" w:cs="Times New Roman"/>
                <w:sz w:val="20"/>
                <w:szCs w:val="20"/>
              </w:rPr>
              <w:t>56</w:t>
            </w:r>
            <w:r w:rsidRPr="003C3EAD">
              <w:rPr>
                <w:rFonts w:ascii="Times New Roman" w:eastAsia="Times New Roman" w:hAnsi="Times New Roman" w:cs="Times New Roman"/>
                <w:sz w:val="20"/>
                <w:szCs w:val="20"/>
              </w:rPr>
              <w:t xml:space="preserve">  чел.</w:t>
            </w:r>
          </w:p>
          <w:p w:rsidR="007F34AA" w:rsidRPr="007F34AA" w:rsidRDefault="003C3EAD" w:rsidP="007F34AA">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Работодателями заявлена потребность в работ</w:t>
            </w:r>
            <w:r>
              <w:rPr>
                <w:rFonts w:ascii="Times New Roman" w:eastAsia="Times New Roman" w:hAnsi="Times New Roman" w:cs="Times New Roman"/>
                <w:sz w:val="20"/>
                <w:szCs w:val="20"/>
              </w:rPr>
              <w:t xml:space="preserve">никах в количестве  </w:t>
            </w:r>
            <w:r w:rsidR="007F34AA">
              <w:rPr>
                <w:rFonts w:ascii="Times New Roman" w:eastAsia="Times New Roman" w:hAnsi="Times New Roman" w:cs="Times New Roman"/>
                <w:sz w:val="20"/>
                <w:szCs w:val="20"/>
              </w:rPr>
              <w:t xml:space="preserve">               4 682</w:t>
            </w:r>
            <w:r>
              <w:rPr>
                <w:rFonts w:ascii="Times New Roman" w:eastAsia="Times New Roman" w:hAnsi="Times New Roman" w:cs="Times New Roman"/>
                <w:sz w:val="20"/>
                <w:szCs w:val="20"/>
              </w:rPr>
              <w:t xml:space="preserve"> чел. </w:t>
            </w:r>
            <w:r w:rsidRPr="003C3EAD">
              <w:rPr>
                <w:rFonts w:ascii="Times New Roman" w:eastAsia="Times New Roman" w:hAnsi="Times New Roman" w:cs="Times New Roman"/>
                <w:sz w:val="20"/>
                <w:szCs w:val="20"/>
              </w:rPr>
              <w:t>(+</w:t>
            </w:r>
            <w:r w:rsidR="007F34AA">
              <w:rPr>
                <w:rFonts w:ascii="Times New Roman" w:eastAsia="Times New Roman" w:hAnsi="Times New Roman" w:cs="Times New Roman"/>
                <w:sz w:val="20"/>
                <w:szCs w:val="20"/>
              </w:rPr>
              <w:t>20,9</w:t>
            </w:r>
            <w:r w:rsidRPr="003C3EAD">
              <w:rPr>
                <w:rFonts w:ascii="Times New Roman" w:eastAsia="Times New Roman" w:hAnsi="Times New Roman" w:cs="Times New Roman"/>
                <w:sz w:val="20"/>
                <w:szCs w:val="20"/>
              </w:rPr>
              <w:t xml:space="preserve">%). </w:t>
            </w:r>
            <w:r w:rsidR="007F34AA">
              <w:rPr>
                <w:rFonts w:ascii="Times New Roman" w:eastAsia="Times New Roman" w:hAnsi="Times New Roman" w:cs="Times New Roman"/>
                <w:sz w:val="20"/>
                <w:szCs w:val="20"/>
              </w:rPr>
              <w:t>Ч</w:t>
            </w:r>
            <w:r w:rsidR="007F34AA" w:rsidRPr="007F34AA">
              <w:rPr>
                <w:rFonts w:ascii="Times New Roman" w:eastAsia="Times New Roman" w:hAnsi="Times New Roman" w:cs="Times New Roman"/>
                <w:sz w:val="20"/>
                <w:szCs w:val="20"/>
              </w:rPr>
              <w:t>исло вакантных мест, находящихся в банке вакансий города, увеличилось на 2,6% – с 1244 до 1276 мест на конец декабря 2022 года, из них 98 – в счет установленной квоты для инвалидов.</w:t>
            </w:r>
          </w:p>
          <w:p w:rsidR="007F34AA" w:rsidRPr="007F34AA"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 xml:space="preserve">Из общего числа вакантных мест 60,0% - по рабочим профессиям, 100,0% - с заработной платой не ниже минимального </w:t>
            </w:r>
            <w:proofErr w:type="gramStart"/>
            <w:r w:rsidRPr="007F34AA">
              <w:rPr>
                <w:rFonts w:ascii="Times New Roman" w:eastAsia="Times New Roman" w:hAnsi="Times New Roman" w:cs="Times New Roman"/>
                <w:sz w:val="20"/>
                <w:szCs w:val="20"/>
              </w:rPr>
              <w:t>размера оплаты труда</w:t>
            </w:r>
            <w:proofErr w:type="gramEnd"/>
            <w:r w:rsidRPr="007F34AA">
              <w:rPr>
                <w:rFonts w:ascii="Times New Roman" w:eastAsia="Times New Roman" w:hAnsi="Times New Roman" w:cs="Times New Roman"/>
                <w:sz w:val="20"/>
                <w:szCs w:val="20"/>
              </w:rPr>
              <w:t xml:space="preserve"> в Челябинской области, 29,1% - имеют продолжительность </w:t>
            </w:r>
            <w:proofErr w:type="spellStart"/>
            <w:r w:rsidRPr="007F34AA">
              <w:rPr>
                <w:rFonts w:ascii="Times New Roman" w:eastAsia="Times New Roman" w:hAnsi="Times New Roman" w:cs="Times New Roman"/>
                <w:sz w:val="20"/>
                <w:szCs w:val="20"/>
              </w:rPr>
              <w:t>заявленности</w:t>
            </w:r>
            <w:proofErr w:type="spellEnd"/>
            <w:r w:rsidRPr="007F34AA">
              <w:rPr>
                <w:rFonts w:ascii="Times New Roman" w:eastAsia="Times New Roman" w:hAnsi="Times New Roman" w:cs="Times New Roman"/>
                <w:sz w:val="20"/>
                <w:szCs w:val="20"/>
              </w:rPr>
              <w:t xml:space="preserve"> от 6 месяцев и более.</w:t>
            </w:r>
          </w:p>
          <w:p w:rsidR="007F34AA"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Коэффициент напряженности на регистрируемом рынке труда города (количество незанятых граждан в расчете на одну вакансию) составил на конец декабря 2022 года 0,36 человек,  ищущих работу на одну вакансию и 0,31 человек среди безработных.</w:t>
            </w:r>
            <w:r>
              <w:rPr>
                <w:rFonts w:ascii="Times New Roman" w:eastAsia="Times New Roman" w:hAnsi="Times New Roman" w:cs="Times New Roman"/>
                <w:sz w:val="20"/>
                <w:szCs w:val="20"/>
              </w:rPr>
              <w:t xml:space="preserve"> </w:t>
            </w:r>
          </w:p>
          <w:p w:rsidR="007F34AA" w:rsidRPr="007F34AA" w:rsidRDefault="003C3EAD" w:rsidP="007F34AA">
            <w:pPr>
              <w:spacing w:after="0" w:line="240" w:lineRule="auto"/>
              <w:ind w:firstLine="459"/>
              <w:contextualSpacing/>
              <w:jc w:val="both"/>
              <w:rPr>
                <w:rFonts w:ascii="Times New Roman" w:eastAsia="Times New Roman" w:hAnsi="Times New Roman" w:cs="Times New Roman"/>
                <w:sz w:val="20"/>
                <w:szCs w:val="20"/>
              </w:rPr>
            </w:pPr>
            <w:r w:rsidRPr="003C3EAD">
              <w:rPr>
                <w:rFonts w:ascii="Times New Roman" w:eastAsia="Times New Roman" w:hAnsi="Times New Roman" w:cs="Times New Roman"/>
                <w:sz w:val="20"/>
                <w:szCs w:val="20"/>
              </w:rPr>
              <w:t xml:space="preserve">В течение года </w:t>
            </w:r>
            <w:r w:rsidR="007F34AA" w:rsidRPr="007F34AA">
              <w:rPr>
                <w:rFonts w:ascii="Times New Roman" w:eastAsia="Times New Roman" w:hAnsi="Times New Roman" w:cs="Times New Roman"/>
                <w:sz w:val="20"/>
                <w:szCs w:val="20"/>
              </w:rPr>
              <w:t xml:space="preserve">при содействии службы занятости города нашли работу (доходное занятие) 1038 </w:t>
            </w:r>
            <w:r w:rsidR="007F34AA">
              <w:rPr>
                <w:rFonts w:ascii="Times New Roman" w:eastAsia="Times New Roman" w:hAnsi="Times New Roman" w:cs="Times New Roman"/>
                <w:sz w:val="20"/>
                <w:szCs w:val="20"/>
              </w:rPr>
              <w:t xml:space="preserve"> чел.</w:t>
            </w:r>
            <w:r w:rsidR="007F34AA" w:rsidRPr="007F34AA">
              <w:rPr>
                <w:rFonts w:ascii="Times New Roman" w:eastAsia="Times New Roman" w:hAnsi="Times New Roman" w:cs="Times New Roman"/>
                <w:sz w:val="20"/>
                <w:szCs w:val="20"/>
              </w:rPr>
              <w:t xml:space="preserve"> В том числе были трудоустроены 681  безработных граждан. В счет заявленной квоты  трудоустройства  инвалидов не было.</w:t>
            </w:r>
          </w:p>
          <w:p w:rsidR="007F34AA"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Уровень трудоустройства по городу составил 30,7%,</w:t>
            </w:r>
            <w:r>
              <w:rPr>
                <w:rFonts w:ascii="Times New Roman" w:eastAsia="Times New Roman" w:hAnsi="Times New Roman" w:cs="Times New Roman"/>
                <w:sz w:val="20"/>
                <w:szCs w:val="20"/>
              </w:rPr>
              <w:t xml:space="preserve"> в том числе безработных – 34,7</w:t>
            </w:r>
            <w:r w:rsidRPr="007F34AA">
              <w:rPr>
                <w:rFonts w:ascii="Times New Roman" w:eastAsia="Times New Roman" w:hAnsi="Times New Roman" w:cs="Times New Roman"/>
                <w:sz w:val="20"/>
                <w:szCs w:val="20"/>
              </w:rPr>
              <w:t>%.</w:t>
            </w:r>
          </w:p>
          <w:p w:rsidR="007F34AA" w:rsidRPr="007F34AA"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 xml:space="preserve">Государственную услугу по </w:t>
            </w:r>
            <w:proofErr w:type="spellStart"/>
            <w:r w:rsidRPr="007F34AA">
              <w:rPr>
                <w:rFonts w:ascii="Times New Roman" w:eastAsia="Times New Roman" w:hAnsi="Times New Roman" w:cs="Times New Roman"/>
                <w:sz w:val="20"/>
                <w:szCs w:val="20"/>
              </w:rPr>
              <w:t>самозанятости</w:t>
            </w:r>
            <w:proofErr w:type="spellEnd"/>
            <w:r w:rsidRPr="007F34AA">
              <w:rPr>
                <w:rFonts w:ascii="Times New Roman" w:eastAsia="Times New Roman" w:hAnsi="Times New Roman" w:cs="Times New Roman"/>
                <w:sz w:val="20"/>
                <w:szCs w:val="20"/>
              </w:rPr>
              <w:t xml:space="preserve"> в отчетном периоде получили 113  чел., в качестве предприни</w:t>
            </w:r>
            <w:r>
              <w:rPr>
                <w:rFonts w:ascii="Times New Roman" w:eastAsia="Times New Roman" w:hAnsi="Times New Roman" w:cs="Times New Roman"/>
                <w:sz w:val="20"/>
                <w:szCs w:val="20"/>
              </w:rPr>
              <w:t xml:space="preserve">мателя были зарегистрированы 5 </w:t>
            </w:r>
            <w:r w:rsidRPr="007F34AA">
              <w:rPr>
                <w:rFonts w:ascii="Times New Roman" w:eastAsia="Times New Roman" w:hAnsi="Times New Roman" w:cs="Times New Roman"/>
                <w:sz w:val="20"/>
                <w:szCs w:val="20"/>
              </w:rPr>
              <w:t xml:space="preserve"> безработных.</w:t>
            </w:r>
          </w:p>
          <w:p w:rsidR="007F34AA" w:rsidRPr="007F34AA" w:rsidRDefault="007F34AA" w:rsidP="007F34AA">
            <w:pPr>
              <w:spacing w:after="0" w:line="240" w:lineRule="auto"/>
              <w:ind w:firstLine="459"/>
              <w:contextualSpacing/>
              <w:jc w:val="both"/>
              <w:rPr>
                <w:rFonts w:ascii="Times New Roman" w:eastAsia="Times New Roman" w:hAnsi="Times New Roman" w:cs="Times New Roman"/>
                <w:sz w:val="20"/>
                <w:szCs w:val="20"/>
              </w:rPr>
            </w:pPr>
            <w:proofErr w:type="gramStart"/>
            <w:r w:rsidRPr="007F34AA">
              <w:rPr>
                <w:rFonts w:ascii="Times New Roman" w:eastAsia="Times New Roman" w:hAnsi="Times New Roman" w:cs="Times New Roman"/>
                <w:sz w:val="20"/>
                <w:szCs w:val="20"/>
              </w:rPr>
              <w:t>Трудоус</w:t>
            </w:r>
            <w:r>
              <w:rPr>
                <w:rFonts w:ascii="Times New Roman" w:eastAsia="Times New Roman" w:hAnsi="Times New Roman" w:cs="Times New Roman"/>
                <w:sz w:val="20"/>
                <w:szCs w:val="20"/>
              </w:rPr>
              <w:t xml:space="preserve">троены на временные работы 298 </w:t>
            </w:r>
            <w:r w:rsidRPr="007F34AA">
              <w:rPr>
                <w:rFonts w:ascii="Times New Roman" w:eastAsia="Times New Roman" w:hAnsi="Times New Roman" w:cs="Times New Roman"/>
                <w:sz w:val="20"/>
                <w:szCs w:val="20"/>
              </w:rPr>
              <w:t xml:space="preserve"> чел., в том числе:</w:t>
            </w:r>
            <w:proofErr w:type="gramEnd"/>
          </w:p>
          <w:p w:rsidR="007F34AA" w:rsidRPr="007F34AA"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 несовершеннолетние граждане в возрасте от 14 до 18 лет в свободное от учебы время - 270  учащихся;</w:t>
            </w:r>
          </w:p>
          <w:p w:rsidR="007F34AA" w:rsidRPr="007F34AA"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 xml:space="preserve">- безработные граждане, испытывающие трудности в поиске работы - 19  чел.; </w:t>
            </w:r>
          </w:p>
          <w:p w:rsidR="003C3EAD" w:rsidRPr="003C3EAD" w:rsidRDefault="007F34AA" w:rsidP="007F34AA">
            <w:pPr>
              <w:spacing w:after="0" w:line="240" w:lineRule="auto"/>
              <w:ind w:firstLine="459"/>
              <w:contextualSpacing/>
              <w:jc w:val="both"/>
              <w:rPr>
                <w:rFonts w:ascii="Times New Roman" w:eastAsia="Times New Roman" w:hAnsi="Times New Roman" w:cs="Times New Roman"/>
                <w:sz w:val="20"/>
                <w:szCs w:val="20"/>
              </w:rPr>
            </w:pPr>
            <w:r w:rsidRPr="007F34AA">
              <w:rPr>
                <w:rFonts w:ascii="Times New Roman" w:eastAsia="Times New Roman" w:hAnsi="Times New Roman" w:cs="Times New Roman"/>
                <w:sz w:val="20"/>
                <w:szCs w:val="20"/>
              </w:rPr>
              <w:t>- безработные граждане в возрасте от 18 до 25 лет, имеющие среднее профессиональное образование и ищущие работу в</w:t>
            </w:r>
            <w:r w:rsidR="00A85CF6">
              <w:rPr>
                <w:rFonts w:ascii="Times New Roman" w:eastAsia="Times New Roman" w:hAnsi="Times New Roman" w:cs="Times New Roman"/>
                <w:sz w:val="20"/>
                <w:szCs w:val="20"/>
              </w:rPr>
              <w:t xml:space="preserve">первые - 9 </w:t>
            </w:r>
            <w:r w:rsidRPr="007F34AA">
              <w:rPr>
                <w:rFonts w:ascii="Times New Roman" w:eastAsia="Times New Roman" w:hAnsi="Times New Roman" w:cs="Times New Roman"/>
                <w:sz w:val="20"/>
                <w:szCs w:val="20"/>
              </w:rPr>
              <w:t xml:space="preserve"> чел. </w:t>
            </w:r>
            <w:r w:rsidR="003C3EAD" w:rsidRPr="003C3EAD">
              <w:rPr>
                <w:rFonts w:ascii="Times New Roman" w:eastAsia="Times New Roman" w:hAnsi="Times New Roman" w:cs="Times New Roman"/>
                <w:sz w:val="20"/>
                <w:szCs w:val="20"/>
              </w:rPr>
              <w:t>Прове</w:t>
            </w:r>
            <w:r w:rsidR="00A85CF6">
              <w:rPr>
                <w:rFonts w:ascii="Times New Roman" w:eastAsia="Times New Roman" w:hAnsi="Times New Roman" w:cs="Times New Roman"/>
                <w:sz w:val="20"/>
                <w:szCs w:val="20"/>
              </w:rPr>
              <w:t>дены 35</w:t>
            </w:r>
            <w:r w:rsidR="003C3EAD" w:rsidRPr="003C3EAD">
              <w:rPr>
                <w:rFonts w:ascii="Times New Roman" w:eastAsia="Times New Roman" w:hAnsi="Times New Roman" w:cs="Times New Roman"/>
                <w:sz w:val="20"/>
                <w:szCs w:val="20"/>
              </w:rPr>
              <w:t xml:space="preserve"> ярмарки вакансий. </w:t>
            </w:r>
            <w:r w:rsidR="00A85CF6" w:rsidRPr="00A85CF6">
              <w:rPr>
                <w:rFonts w:ascii="Times New Roman" w:eastAsia="Times New Roman" w:hAnsi="Times New Roman" w:cs="Times New Roman"/>
                <w:sz w:val="20"/>
                <w:szCs w:val="20"/>
              </w:rPr>
              <w:t xml:space="preserve">Посетили ярмарки вакансий 2804  </w:t>
            </w:r>
            <w:r w:rsidR="00A85CF6" w:rsidRPr="00A85CF6">
              <w:rPr>
                <w:rFonts w:ascii="Times New Roman" w:eastAsia="Times New Roman" w:hAnsi="Times New Roman" w:cs="Times New Roman"/>
                <w:sz w:val="20"/>
                <w:szCs w:val="20"/>
              </w:rPr>
              <w:lastRenderedPageBreak/>
              <w:t>человека. Были заявлены 694 вакансии 80 работодателями, выдано 1039 направлений на работу, трудоустроены 252 чел.</w:t>
            </w:r>
          </w:p>
          <w:p w:rsidR="00A85CF6" w:rsidRPr="00A85CF6" w:rsidRDefault="00A85CF6" w:rsidP="00A85CF6">
            <w:pPr>
              <w:spacing w:after="0" w:line="240" w:lineRule="auto"/>
              <w:ind w:firstLine="459"/>
              <w:contextualSpacing/>
              <w:jc w:val="both"/>
              <w:rPr>
                <w:rFonts w:ascii="Times New Roman" w:eastAsia="Times New Roman" w:hAnsi="Times New Roman" w:cs="Times New Roman"/>
                <w:sz w:val="20"/>
                <w:szCs w:val="20"/>
              </w:rPr>
            </w:pPr>
            <w:r w:rsidRPr="00A85CF6">
              <w:rPr>
                <w:rFonts w:ascii="Times New Roman" w:eastAsia="Times New Roman" w:hAnsi="Times New Roman" w:cs="Times New Roman"/>
                <w:sz w:val="20"/>
                <w:szCs w:val="20"/>
              </w:rPr>
              <w:t>Государственную услугу по социальной адаптации за январь-декабрь 2022 года получили 226  безработных.</w:t>
            </w:r>
          </w:p>
          <w:p w:rsidR="00A85CF6" w:rsidRPr="00A85CF6" w:rsidRDefault="00A85CF6" w:rsidP="00A85CF6">
            <w:pPr>
              <w:spacing w:after="0" w:line="240" w:lineRule="auto"/>
              <w:ind w:firstLine="459"/>
              <w:contextualSpacing/>
              <w:jc w:val="both"/>
              <w:rPr>
                <w:rFonts w:ascii="Times New Roman" w:eastAsia="Times New Roman" w:hAnsi="Times New Roman" w:cs="Times New Roman"/>
                <w:sz w:val="20"/>
                <w:szCs w:val="20"/>
              </w:rPr>
            </w:pPr>
            <w:r w:rsidRPr="00A85CF6">
              <w:rPr>
                <w:rFonts w:ascii="Times New Roman" w:eastAsia="Times New Roman" w:hAnsi="Times New Roman" w:cs="Times New Roman"/>
                <w:sz w:val="20"/>
                <w:szCs w:val="20"/>
              </w:rPr>
              <w:t>За отчетный период государственную услугу по профориентации получили 1956 граждан, из них 1632 безработных – это соответственно на 2,3% больше и на 7,0% меньше аналогичного периода 2021 года.</w:t>
            </w:r>
          </w:p>
          <w:p w:rsidR="00765ACF" w:rsidRDefault="00A85CF6" w:rsidP="00765ACF">
            <w:pPr>
              <w:spacing w:after="0" w:line="240" w:lineRule="auto"/>
              <w:ind w:firstLine="459"/>
              <w:contextualSpacing/>
              <w:jc w:val="both"/>
              <w:rPr>
                <w:rFonts w:ascii="Times New Roman" w:eastAsia="Times New Roman" w:hAnsi="Times New Roman" w:cs="Times New Roman"/>
                <w:sz w:val="20"/>
                <w:szCs w:val="20"/>
              </w:rPr>
            </w:pPr>
            <w:r w:rsidRPr="00A85CF6">
              <w:rPr>
                <w:rFonts w:ascii="Times New Roman" w:eastAsia="Times New Roman" w:hAnsi="Times New Roman" w:cs="Times New Roman"/>
                <w:sz w:val="20"/>
                <w:szCs w:val="20"/>
              </w:rPr>
              <w:t xml:space="preserve">Психологическую поддержку получили 212 безработных, из них 41 инвалидов, 14 чел. – уволенные по сокращению, 20 чел. – имеющие длительный перерыв в работе; женщины составляли 56,1%, молодежь – 21,2% от общего числа получивших государственную услугу. </w:t>
            </w:r>
            <w:r w:rsidRPr="00A85CF6">
              <w:rPr>
                <w:rFonts w:ascii="Times New Roman" w:eastAsia="Times New Roman" w:hAnsi="Times New Roman" w:cs="Times New Roman"/>
                <w:sz w:val="20"/>
                <w:szCs w:val="20"/>
              </w:rPr>
              <w:cr/>
            </w:r>
          </w:p>
          <w:p w:rsidR="006541A3" w:rsidRPr="00C4333E" w:rsidRDefault="00A85CF6" w:rsidP="00765ACF">
            <w:pPr>
              <w:spacing w:after="0" w:line="240" w:lineRule="auto"/>
              <w:ind w:firstLine="459"/>
              <w:contextualSpacing/>
              <w:jc w:val="both"/>
              <w:rPr>
                <w:rFonts w:ascii="Times New Roman" w:eastAsia="Times New Roman" w:hAnsi="Times New Roman" w:cs="Times New Roman"/>
                <w:sz w:val="20"/>
                <w:szCs w:val="20"/>
              </w:rPr>
            </w:pPr>
            <w:r w:rsidRPr="00A85CF6">
              <w:rPr>
                <w:rFonts w:ascii="Times New Roman" w:eastAsia="Times New Roman" w:hAnsi="Times New Roman" w:cs="Times New Roman"/>
                <w:sz w:val="20"/>
                <w:szCs w:val="20"/>
              </w:rPr>
              <w:t xml:space="preserve">К профессиональному обучению и дополнительному образованию по направлению службы занятости за январь-декабрь 2022 года приступили 102 </w:t>
            </w:r>
            <w:r>
              <w:rPr>
                <w:rFonts w:ascii="Times New Roman" w:eastAsia="Times New Roman" w:hAnsi="Times New Roman" w:cs="Times New Roman"/>
                <w:sz w:val="20"/>
                <w:szCs w:val="20"/>
              </w:rPr>
              <w:t xml:space="preserve">безработных граждан и </w:t>
            </w:r>
            <w:r w:rsidRPr="00A85CF6">
              <w:rPr>
                <w:rFonts w:ascii="Times New Roman" w:eastAsia="Times New Roman" w:hAnsi="Times New Roman" w:cs="Times New Roman"/>
                <w:sz w:val="20"/>
                <w:szCs w:val="20"/>
              </w:rPr>
              <w:t>2 женщины, находящихся в отпуске по уходу за ребенком до трех лет.</w:t>
            </w: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профессиональной ориентации безработных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Психологическая поддержка безработных граждан</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адаптация безработных граждан на рынке труда</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временных рабочих мест для граждан испытывающих трудности в поиске работы, общественных рабочих мест</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pStyle w:val="a3"/>
              <w:numPr>
                <w:ilvl w:val="0"/>
                <w:numId w:val="42"/>
              </w:numPr>
              <w:spacing w:after="0" w:line="240" w:lineRule="auto"/>
              <w:ind w:left="33" w:firstLine="426"/>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Содействие </w:t>
            </w:r>
            <w:proofErr w:type="spellStart"/>
            <w:r w:rsidRPr="00C4333E">
              <w:rPr>
                <w:rFonts w:ascii="Times New Roman" w:eastAsia="Times New Roman" w:hAnsi="Times New Roman" w:cs="Times New Roman"/>
                <w:sz w:val="20"/>
                <w:szCs w:val="20"/>
              </w:rPr>
              <w:t>самозанятости</w:t>
            </w:r>
            <w:proofErr w:type="spellEnd"/>
            <w:r w:rsidRPr="00C4333E">
              <w:rPr>
                <w:rFonts w:ascii="Times New Roman" w:eastAsia="Times New Roman" w:hAnsi="Times New Roman" w:cs="Times New Roman"/>
                <w:sz w:val="20"/>
                <w:szCs w:val="20"/>
              </w:rPr>
              <w:t xml:space="preserve"> безработных граждан</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ОКУ ЦЗН </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r w:rsidR="006541A3" w:rsidRPr="00C4333E" w:rsidTr="00846AF8">
        <w:tc>
          <w:tcPr>
            <w:tcW w:w="568" w:type="dxa"/>
          </w:tcPr>
          <w:p w:rsidR="006541A3" w:rsidRPr="00C4333E" w:rsidRDefault="006541A3" w:rsidP="0085138C">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677" w:type="dxa"/>
          </w:tcPr>
          <w:p w:rsidR="006541A3" w:rsidRPr="00C4333E" w:rsidRDefault="006541A3"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ярмарок вакансий и учебных рабочих мест</w:t>
            </w:r>
          </w:p>
        </w:tc>
        <w:tc>
          <w:tcPr>
            <w:tcW w:w="1560" w:type="dxa"/>
          </w:tcPr>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ежеквартально</w:t>
            </w:r>
          </w:p>
        </w:tc>
        <w:tc>
          <w:tcPr>
            <w:tcW w:w="1984" w:type="dxa"/>
          </w:tcPr>
          <w:p w:rsidR="003C3EAD"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ОКУ ЦЗН</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г.</w:t>
            </w:r>
            <w:r w:rsidR="003C3EAD">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Копейска</w:t>
            </w:r>
          </w:p>
          <w:p w:rsidR="006541A3" w:rsidRPr="00C4333E" w:rsidRDefault="006541A3"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6662" w:type="dxa"/>
            <w:vMerge/>
          </w:tcPr>
          <w:p w:rsidR="006541A3" w:rsidRPr="00C4333E" w:rsidRDefault="006541A3" w:rsidP="0085138C">
            <w:pPr>
              <w:spacing w:after="0" w:line="240" w:lineRule="auto"/>
              <w:ind w:firstLine="459"/>
              <w:contextualSpacing/>
              <w:jc w:val="both"/>
              <w:rPr>
                <w:rFonts w:ascii="Times New Roman" w:eastAsia="Times New Roman" w:hAnsi="Times New Roman" w:cs="Times New Roman"/>
                <w:sz w:val="20"/>
                <w:szCs w:val="20"/>
              </w:rPr>
            </w:pPr>
          </w:p>
        </w:tc>
      </w:tr>
    </w:tbl>
    <w:p w:rsidR="005650CB" w:rsidRPr="00C4333E" w:rsidRDefault="005650CB" w:rsidP="0085138C">
      <w:pPr>
        <w:tabs>
          <w:tab w:val="left" w:pos="993"/>
        </w:tabs>
        <w:spacing w:after="0" w:line="240" w:lineRule="auto"/>
        <w:jc w:val="both"/>
        <w:rPr>
          <w:rFonts w:ascii="Times New Roman" w:eastAsia="Times New Roman" w:hAnsi="Times New Roman" w:cs="Times New Roman"/>
          <w:i/>
          <w:sz w:val="20"/>
          <w:szCs w:val="20"/>
          <w:u w:val="single"/>
        </w:rPr>
      </w:pPr>
    </w:p>
    <w:p w:rsidR="005650CB" w:rsidRPr="00C4333E" w:rsidRDefault="005650CB" w:rsidP="0085138C">
      <w:pPr>
        <w:tabs>
          <w:tab w:val="left" w:pos="993"/>
        </w:tabs>
        <w:spacing w:after="0" w:line="240" w:lineRule="auto"/>
        <w:jc w:val="both"/>
        <w:rPr>
          <w:rFonts w:ascii="Times New Roman" w:hAnsi="Times New Roman" w:cs="Times New Roman"/>
          <w:sz w:val="20"/>
          <w:szCs w:val="20"/>
        </w:rPr>
      </w:pPr>
    </w:p>
    <w:p w:rsidR="00D707D3" w:rsidRPr="00447F0F" w:rsidRDefault="00D707D3" w:rsidP="0085138C">
      <w:pPr>
        <w:spacing w:line="240" w:lineRule="auto"/>
        <w:rPr>
          <w:rFonts w:ascii="Times New Roman" w:hAnsi="Times New Roman" w:cs="Times New Roman"/>
          <w:b/>
          <w:i/>
          <w:sz w:val="20"/>
          <w:szCs w:val="20"/>
        </w:rPr>
      </w:pPr>
      <w:r w:rsidRPr="00C4333E">
        <w:rPr>
          <w:rFonts w:ascii="Times New Roman" w:hAnsi="Times New Roman" w:cs="Times New Roman"/>
          <w:b/>
          <w:i/>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i/>
          <w:sz w:val="20"/>
          <w:szCs w:val="20"/>
        </w:rPr>
      </w:pPr>
      <w:r w:rsidRPr="00C4333E">
        <w:rPr>
          <w:rFonts w:ascii="Times New Roman" w:hAnsi="Times New Roman" w:cs="Times New Roman"/>
          <w:b/>
          <w:i/>
          <w:sz w:val="20"/>
          <w:szCs w:val="20"/>
        </w:rPr>
        <w:lastRenderedPageBreak/>
        <w:t>Стратегическая цель 7.  Развитие, модернизация и реформирование социальной сферы</w:t>
      </w:r>
    </w:p>
    <w:p w:rsidR="00580C77" w:rsidRPr="00C4333E" w:rsidRDefault="00580C77" w:rsidP="0085138C">
      <w:pPr>
        <w:tabs>
          <w:tab w:val="left" w:pos="993"/>
        </w:tabs>
        <w:spacing w:after="0" w:line="240" w:lineRule="auto"/>
        <w:jc w:val="both"/>
        <w:rPr>
          <w:rFonts w:ascii="Times New Roman" w:hAnsi="Times New Roman" w:cs="Times New Roman"/>
          <w:i/>
          <w:sz w:val="20"/>
          <w:szCs w:val="20"/>
          <w:u w:val="single"/>
        </w:rPr>
      </w:pPr>
    </w:p>
    <w:p w:rsidR="00580C77"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w:t>
      </w:r>
      <w:r w:rsidR="00580C77" w:rsidRPr="00C4333E">
        <w:rPr>
          <w:rFonts w:ascii="Times New Roman" w:hAnsi="Times New Roman" w:cs="Times New Roman"/>
          <w:i/>
          <w:sz w:val="20"/>
          <w:szCs w:val="20"/>
          <w:u w:val="single"/>
        </w:rPr>
        <w:t xml:space="preserve"> 1: Развитие дошкольного, общего, среднего и дополнительного образования детей</w:t>
      </w:r>
    </w:p>
    <w:p w:rsidR="00DE4838" w:rsidRPr="00C4333E" w:rsidRDefault="00DE4838" w:rsidP="0085138C">
      <w:pPr>
        <w:tabs>
          <w:tab w:val="left" w:pos="993"/>
        </w:tabs>
        <w:spacing w:after="0" w:line="240" w:lineRule="auto"/>
        <w:rPr>
          <w:rFonts w:ascii="Times New Roman" w:hAnsi="Times New Roman" w:cs="Times New Roman"/>
          <w:sz w:val="20"/>
          <w:szCs w:val="20"/>
        </w:rPr>
      </w:pPr>
    </w:p>
    <w:p w:rsidR="00686890" w:rsidRPr="00C4333E" w:rsidRDefault="00686890"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624"/>
        <w:gridCol w:w="992"/>
        <w:gridCol w:w="1133"/>
        <w:gridCol w:w="1134"/>
      </w:tblGrid>
      <w:tr w:rsidR="00DE4838" w:rsidRPr="00EC3F83" w:rsidTr="00765ACF">
        <w:trPr>
          <w:trHeight w:val="465"/>
        </w:trPr>
        <w:tc>
          <w:tcPr>
            <w:tcW w:w="675" w:type="dxa"/>
            <w:tcBorders>
              <w:top w:val="single" w:sz="4" w:space="0" w:color="auto"/>
              <w:righ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C3F83">
              <w:rPr>
                <w:rFonts w:ascii="Times New Roman" w:eastAsia="Times New Roman" w:hAnsi="Times New Roman" w:cs="Times New Roman"/>
                <w:sz w:val="20"/>
                <w:szCs w:val="20"/>
                <w:lang w:eastAsia="ru-RU"/>
              </w:rPr>
              <w:t>п</w:t>
            </w:r>
            <w:proofErr w:type="gramEnd"/>
            <w:r w:rsidRPr="00EC3F83">
              <w:rPr>
                <w:rFonts w:ascii="Times New Roman" w:eastAsia="Times New Roman" w:hAnsi="Times New Roman" w:cs="Times New Roman"/>
                <w:sz w:val="20"/>
                <w:szCs w:val="20"/>
                <w:lang w:eastAsia="ru-RU"/>
              </w:rPr>
              <w:t>/п</w:t>
            </w:r>
          </w:p>
        </w:tc>
        <w:tc>
          <w:tcPr>
            <w:tcW w:w="11624" w:type="dxa"/>
            <w:tcBorders>
              <w:top w:val="single" w:sz="4" w:space="0" w:color="auto"/>
              <w:left w:val="single" w:sz="4" w:space="0" w:color="auto"/>
              <w:righ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Наименование показателя</w:t>
            </w:r>
          </w:p>
        </w:tc>
        <w:tc>
          <w:tcPr>
            <w:tcW w:w="992" w:type="dxa"/>
            <w:tcBorders>
              <w:top w:val="single" w:sz="4" w:space="0" w:color="auto"/>
              <w:left w:val="single" w:sz="4" w:space="0" w:color="auto"/>
              <w:righ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w:t>
            </w:r>
            <w:r w:rsidR="006D0C02" w:rsidRPr="00EC3F83">
              <w:rPr>
                <w:rFonts w:ascii="Times New Roman" w:eastAsia="Times New Roman" w:hAnsi="Times New Roman" w:cs="Times New Roman"/>
                <w:sz w:val="20"/>
                <w:szCs w:val="20"/>
                <w:lang w:eastAsia="ru-RU"/>
              </w:rPr>
              <w:t>2</w:t>
            </w:r>
            <w:r w:rsidR="005D23EA">
              <w:rPr>
                <w:rFonts w:ascii="Times New Roman" w:eastAsia="Times New Roman" w:hAnsi="Times New Roman" w:cs="Times New Roman"/>
                <w:sz w:val="20"/>
                <w:szCs w:val="20"/>
                <w:lang w:eastAsia="ru-RU"/>
              </w:rPr>
              <w:t>2</w:t>
            </w:r>
          </w:p>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shd w:val="clear" w:color="auto" w:fill="auto"/>
          </w:tcPr>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w:t>
            </w:r>
            <w:r w:rsidR="006D0C02" w:rsidRPr="00EC3F83">
              <w:rPr>
                <w:rFonts w:ascii="Times New Roman" w:eastAsia="Times New Roman" w:hAnsi="Times New Roman" w:cs="Times New Roman"/>
                <w:sz w:val="20"/>
                <w:szCs w:val="20"/>
                <w:lang w:eastAsia="ru-RU"/>
              </w:rPr>
              <w:t>2</w:t>
            </w:r>
            <w:r w:rsidR="005D23EA">
              <w:rPr>
                <w:rFonts w:ascii="Times New Roman" w:eastAsia="Times New Roman" w:hAnsi="Times New Roman" w:cs="Times New Roman"/>
                <w:sz w:val="20"/>
                <w:szCs w:val="20"/>
                <w:lang w:eastAsia="ru-RU"/>
              </w:rPr>
              <w:t>2</w:t>
            </w:r>
          </w:p>
          <w:p w:rsidR="00DE4838" w:rsidRPr="00EC3F83" w:rsidRDefault="00DE483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факт</w:t>
            </w:r>
          </w:p>
        </w:tc>
      </w:tr>
      <w:tr w:rsidR="00765ACF" w:rsidRPr="00EC3F83" w:rsidTr="00765ACF">
        <w:trPr>
          <w:trHeight w:val="121"/>
        </w:trPr>
        <w:tc>
          <w:tcPr>
            <w:tcW w:w="675" w:type="dxa"/>
            <w:tcBorders>
              <w:top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Удовлетворенность населения качеством среднего образования</w:t>
            </w:r>
          </w:p>
        </w:tc>
        <w:tc>
          <w:tcPr>
            <w:tcW w:w="992" w:type="dxa"/>
            <w:tcBorders>
              <w:top w:val="single" w:sz="4" w:space="0" w:color="auto"/>
              <w:left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1134" w:type="dxa"/>
            <w:tcBorders>
              <w:top w:val="single" w:sz="4" w:space="0" w:color="auto"/>
              <w:left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75</w:t>
            </w:r>
          </w:p>
        </w:tc>
      </w:tr>
      <w:tr w:rsidR="00765ACF" w:rsidRPr="00EC3F83" w:rsidTr="00765ACF">
        <w:trPr>
          <w:trHeight w:val="172"/>
        </w:trPr>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Удельный вес численности педагогических работников в возрасте до 35 лет в общей численности педагогических работников образовательных организаций городского округа </w:t>
            </w:r>
          </w:p>
        </w:tc>
        <w:tc>
          <w:tcPr>
            <w:tcW w:w="992" w:type="dxa"/>
            <w:tcBorders>
              <w:top w:val="single" w:sz="4" w:space="0" w:color="auto"/>
              <w:left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w:t>
            </w:r>
          </w:p>
        </w:tc>
        <w:tc>
          <w:tcPr>
            <w:tcW w:w="1134" w:type="dxa"/>
            <w:tcBorders>
              <w:top w:val="single" w:sz="4" w:space="0" w:color="auto"/>
              <w:left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22,3</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педагогических работников общеобразовательных организаций,  которым при прохождении аттестации  присвоена высшая категория, в общей численности педагогических работников образовательных организаций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37,8</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педагогических работников дополнительного образования,  которым при прохождении аттестации  присвоена высшая категория, в общей численности педагогических работников дополнительного образования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61,8</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Челябинской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101,7</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102,3</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Отношение среднемесячной заработной платы педагогических работников общеобразовательных организаций к средней заработной плате в экономике  Челябинской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106,7</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106,95</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Отношение среднемесячной заработной платы педагогов государственных и муниципальных  организаций дополнительного образования детей  к средней заработной плате учителей  Челябинской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114,75</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Охват детей  от 1 до 7 лет дошкольным образованием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88,9</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 xml:space="preserve">Удельный вест численности обучающихся,  занимающихся  в первую смену, в общеобразовательных организациях, расположенных на территории городского округа, в общей </w:t>
            </w:r>
            <w:proofErr w:type="gramStart"/>
            <w:r w:rsidRPr="00EC3F83">
              <w:rPr>
                <w:rFonts w:ascii="Times New Roman" w:eastAsia="Times New Roman" w:hAnsi="Times New Roman" w:cs="Times New Roman"/>
                <w:sz w:val="20"/>
                <w:szCs w:val="20"/>
                <w:lang w:eastAsia="ru-RU"/>
              </w:rPr>
              <w:t>численности</w:t>
            </w:r>
            <w:proofErr w:type="gramEnd"/>
            <w:r w:rsidRPr="00EC3F83">
              <w:rPr>
                <w:rFonts w:ascii="Times New Roman" w:eastAsia="Times New Roman" w:hAnsi="Times New Roman" w:cs="Times New Roman"/>
                <w:sz w:val="20"/>
                <w:szCs w:val="20"/>
                <w:lang w:eastAsia="ru-RU"/>
              </w:rPr>
              <w:t xml:space="preserve">  обучающихся в общеобразовательных организациях,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66,7</w:t>
            </w:r>
          </w:p>
        </w:tc>
      </w:tr>
      <w:tr w:rsidR="00765ACF" w:rsidRPr="00EC3F83"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муниципальных образовательных организаций, в которых создана универсальная безбарьерная среда для получения детьми-инвалидами и детям с ограниченными возможностями здоровья качественного образования, в общем количестве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13,3</w:t>
            </w:r>
          </w:p>
        </w:tc>
      </w:tr>
      <w:tr w:rsidR="00765ACF" w:rsidRPr="00EC3F83" w:rsidTr="00765ACF">
        <w:trPr>
          <w:trHeight w:val="309"/>
        </w:trPr>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Охват детей в возрасте  от 5 до 8 лет программами дополнительного образования</w:t>
            </w:r>
            <w:r w:rsidRPr="00EC3F83">
              <w:rPr>
                <w:rStyle w:val="ac"/>
                <w:rFonts w:ascii="Times New Roman" w:eastAsia="Times New Roman" w:hAnsi="Times New Roman" w:cs="Times New Roman"/>
                <w:sz w:val="20"/>
                <w:szCs w:val="20"/>
                <w:lang w:eastAsia="ru-RU"/>
              </w:rPr>
              <w:footnoteReference w:id="1"/>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74,1</w:t>
            </w:r>
          </w:p>
        </w:tc>
      </w:tr>
      <w:tr w:rsidR="00765ACF" w:rsidRPr="00C4333E" w:rsidTr="00765ACF">
        <w:tc>
          <w:tcPr>
            <w:tcW w:w="675" w:type="dxa"/>
            <w:tcBorders>
              <w:top w:val="single" w:sz="4" w:space="0" w:color="auto"/>
              <w:bottom w:val="single" w:sz="4" w:space="0" w:color="auto"/>
              <w:right w:val="single" w:sz="4" w:space="0" w:color="auto"/>
            </w:tcBorders>
            <w:shd w:val="clear" w:color="auto" w:fill="auto"/>
          </w:tcPr>
          <w:p w:rsidR="00765ACF" w:rsidRPr="00EC3F83" w:rsidRDefault="00765ACF" w:rsidP="0085138C">
            <w:pPr>
              <w:widowControl w:val="0"/>
              <w:numPr>
                <w:ilvl w:val="0"/>
                <w:numId w:val="27"/>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Доля обучающихся, охваченных обновлёнными программами основного общего и среднего общего образования, позволяющими сформировать ключевые цифровые навыки, навыки в области финансовых, общекультурных, гибких компетенций, отвечающих вызовам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65ACF" w:rsidRPr="00EC3F83" w:rsidRDefault="00765ACF" w:rsidP="00FF4C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1134" w:type="dxa"/>
            <w:tcBorders>
              <w:top w:val="single" w:sz="4" w:space="0" w:color="auto"/>
              <w:left w:val="single" w:sz="4" w:space="0" w:color="auto"/>
              <w:bottom w:val="single" w:sz="4" w:space="0" w:color="auto"/>
            </w:tcBorders>
            <w:shd w:val="clear" w:color="auto" w:fill="auto"/>
          </w:tcPr>
          <w:p w:rsidR="00765ACF" w:rsidRPr="00765ACF" w:rsidRDefault="00765ACF" w:rsidP="00765ACF">
            <w:pPr>
              <w:spacing w:after="0" w:line="240" w:lineRule="auto"/>
              <w:jc w:val="center"/>
              <w:rPr>
                <w:rFonts w:ascii="Times New Roman" w:hAnsi="Times New Roman" w:cs="Times New Roman"/>
                <w:sz w:val="20"/>
                <w:szCs w:val="20"/>
              </w:rPr>
            </w:pPr>
            <w:r w:rsidRPr="00765ACF">
              <w:rPr>
                <w:rFonts w:ascii="Times New Roman" w:hAnsi="Times New Roman" w:cs="Times New Roman"/>
                <w:sz w:val="20"/>
                <w:szCs w:val="20"/>
              </w:rPr>
              <w:t>72,3</w:t>
            </w:r>
          </w:p>
        </w:tc>
      </w:tr>
    </w:tbl>
    <w:p w:rsidR="00182C36" w:rsidRPr="00C4333E" w:rsidRDefault="00182C36" w:rsidP="0085138C">
      <w:pPr>
        <w:pStyle w:val="a3"/>
        <w:tabs>
          <w:tab w:val="left" w:pos="993"/>
        </w:tabs>
        <w:spacing w:after="0" w:line="240" w:lineRule="auto"/>
        <w:ind w:left="709"/>
        <w:jc w:val="both"/>
        <w:rPr>
          <w:rFonts w:ascii="Times New Roman" w:hAnsi="Times New Roman" w:cs="Times New Roman"/>
          <w:sz w:val="20"/>
          <w:szCs w:val="20"/>
        </w:rPr>
      </w:pPr>
    </w:p>
    <w:p w:rsidR="00DE4838" w:rsidRPr="00C4333E" w:rsidRDefault="00686890" w:rsidP="0085138C">
      <w:pPr>
        <w:pStyle w:val="a3"/>
        <w:tabs>
          <w:tab w:val="left" w:pos="993"/>
        </w:tabs>
        <w:spacing w:after="0" w:line="240" w:lineRule="auto"/>
        <w:ind w:left="709"/>
        <w:jc w:val="center"/>
        <w:rPr>
          <w:rFonts w:ascii="Times New Roman" w:hAnsi="Times New Roman" w:cs="Times New Roman"/>
          <w:b/>
          <w:sz w:val="20"/>
          <w:szCs w:val="20"/>
        </w:rPr>
      </w:pPr>
      <w:r w:rsidRPr="00C4333E">
        <w:rPr>
          <w:rFonts w:ascii="Times New Roman" w:hAnsi="Times New Roman" w:cs="Times New Roman"/>
          <w:b/>
          <w:sz w:val="20"/>
          <w:szCs w:val="20"/>
        </w:rPr>
        <w:t>Информация</w:t>
      </w:r>
      <w:r w:rsidR="00370C5D" w:rsidRPr="00C4333E">
        <w:rPr>
          <w:rFonts w:ascii="Times New Roman" w:hAnsi="Times New Roman" w:cs="Times New Roman"/>
          <w:b/>
          <w:sz w:val="20"/>
          <w:szCs w:val="20"/>
        </w:rPr>
        <w:t xml:space="preserve"> об исполнении плана мероприятий</w:t>
      </w:r>
    </w:p>
    <w:tbl>
      <w:tblPr>
        <w:tblStyle w:val="af1"/>
        <w:tblW w:w="15559" w:type="dxa"/>
        <w:tblLook w:val="04A0" w:firstRow="1" w:lastRow="0" w:firstColumn="1" w:lastColumn="0" w:noHBand="0" w:noVBand="1"/>
      </w:tblPr>
      <w:tblGrid>
        <w:gridCol w:w="535"/>
        <w:gridCol w:w="3708"/>
        <w:gridCol w:w="1321"/>
        <w:gridCol w:w="1926"/>
        <w:gridCol w:w="8069"/>
      </w:tblGrid>
      <w:tr w:rsidR="006E4F3E" w:rsidRPr="00C4333E" w:rsidTr="00765ACF">
        <w:trPr>
          <w:tblHeader/>
        </w:trPr>
        <w:tc>
          <w:tcPr>
            <w:tcW w:w="535"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w:t>
            </w:r>
          </w:p>
          <w:p w:rsidR="006E4F3E" w:rsidRPr="00C4333E" w:rsidRDefault="006E4F3E" w:rsidP="0085138C">
            <w:pPr>
              <w:jc w:val="center"/>
              <w:rPr>
                <w:rFonts w:ascii="Times New Roman" w:hAnsi="Times New Roman" w:cs="Times New Roman"/>
                <w:sz w:val="20"/>
                <w:szCs w:val="20"/>
              </w:rPr>
            </w:pPr>
            <w:proofErr w:type="gramStart"/>
            <w:r w:rsidRPr="00C4333E">
              <w:rPr>
                <w:rFonts w:ascii="Times New Roman" w:hAnsi="Times New Roman" w:cs="Times New Roman"/>
                <w:sz w:val="20"/>
                <w:szCs w:val="20"/>
              </w:rPr>
              <w:t>п</w:t>
            </w:r>
            <w:proofErr w:type="gramEnd"/>
            <w:r w:rsidRPr="00C4333E">
              <w:rPr>
                <w:rFonts w:ascii="Times New Roman" w:hAnsi="Times New Roman" w:cs="Times New Roman"/>
                <w:sz w:val="20"/>
                <w:szCs w:val="20"/>
              </w:rPr>
              <w:t>/п</w:t>
            </w:r>
          </w:p>
        </w:tc>
        <w:tc>
          <w:tcPr>
            <w:tcW w:w="3708"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Наименование мероприятия</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8069" w:type="dxa"/>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1.</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развитие  муниципальной системы образования </w:t>
            </w:r>
            <w:r w:rsidRPr="00C4333E">
              <w:rPr>
                <w:rFonts w:ascii="Times New Roman" w:hAnsi="Times New Roman" w:cs="Times New Roman"/>
                <w:sz w:val="20"/>
                <w:szCs w:val="20"/>
              </w:rPr>
              <w:lastRenderedPageBreak/>
              <w:t>городского округа</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6E4F3E" w:rsidRPr="00765ACF" w:rsidRDefault="006E4F3E" w:rsidP="0085138C">
            <w:pPr>
              <w:ind w:firstLine="459"/>
              <w:jc w:val="both"/>
              <w:rPr>
                <w:rFonts w:ascii="Times New Roman" w:hAnsi="Times New Roman" w:cs="Times New Roman"/>
                <w:sz w:val="20"/>
                <w:szCs w:val="20"/>
              </w:rPr>
            </w:pPr>
            <w:r w:rsidRPr="00765ACF">
              <w:rPr>
                <w:rFonts w:ascii="Times New Roman" w:hAnsi="Times New Roman" w:cs="Times New Roman"/>
                <w:sz w:val="20"/>
                <w:szCs w:val="20"/>
              </w:rPr>
              <w:t>В 202</w:t>
            </w:r>
            <w:r w:rsidR="00A651B5" w:rsidRPr="00765ACF">
              <w:rPr>
                <w:rFonts w:ascii="Times New Roman" w:hAnsi="Times New Roman" w:cs="Times New Roman"/>
                <w:sz w:val="20"/>
                <w:szCs w:val="20"/>
              </w:rPr>
              <w:t>2</w:t>
            </w:r>
            <w:r w:rsidRPr="00765ACF">
              <w:rPr>
                <w:rFonts w:ascii="Times New Roman" w:hAnsi="Times New Roman" w:cs="Times New Roman"/>
                <w:sz w:val="20"/>
                <w:szCs w:val="20"/>
              </w:rPr>
              <w:t xml:space="preserve"> году на территории городского округа реализовывалась муниципальная программа «Развитие муниципальной системы образования Копейского городского округа». </w:t>
            </w:r>
          </w:p>
          <w:p w:rsidR="006E4F3E" w:rsidRPr="00765ACF" w:rsidRDefault="006E4F3E" w:rsidP="00A651B5">
            <w:pPr>
              <w:ind w:firstLine="459"/>
              <w:jc w:val="both"/>
              <w:rPr>
                <w:rFonts w:ascii="Times New Roman" w:hAnsi="Times New Roman" w:cs="Times New Roman"/>
                <w:sz w:val="20"/>
                <w:szCs w:val="20"/>
              </w:rPr>
            </w:pPr>
            <w:r w:rsidRPr="00765ACF">
              <w:rPr>
                <w:rFonts w:ascii="Times New Roman" w:hAnsi="Times New Roman" w:cs="Times New Roman"/>
                <w:sz w:val="20"/>
                <w:szCs w:val="20"/>
              </w:rPr>
              <w:t>Отчет об исполнении муниципальной программы в 20</w:t>
            </w:r>
            <w:r w:rsidR="00A651B5" w:rsidRPr="00765ACF">
              <w:rPr>
                <w:rFonts w:ascii="Times New Roman" w:hAnsi="Times New Roman" w:cs="Times New Roman"/>
                <w:sz w:val="20"/>
                <w:szCs w:val="20"/>
              </w:rPr>
              <w:t>2</w:t>
            </w:r>
            <w:r w:rsidR="006D0C02" w:rsidRPr="00765ACF">
              <w:rPr>
                <w:rFonts w:ascii="Times New Roman" w:hAnsi="Times New Roman" w:cs="Times New Roman"/>
                <w:sz w:val="20"/>
                <w:szCs w:val="20"/>
              </w:rPr>
              <w:t>1</w:t>
            </w:r>
            <w:r w:rsidRPr="00765ACF">
              <w:rPr>
                <w:rFonts w:ascii="Times New Roman" w:hAnsi="Times New Roman" w:cs="Times New Roman"/>
                <w:sz w:val="20"/>
                <w:szCs w:val="20"/>
              </w:rPr>
              <w:t xml:space="preserve"> году размещен на </w:t>
            </w:r>
            <w:r w:rsidRPr="00765ACF">
              <w:rPr>
                <w:rFonts w:ascii="Times New Roman" w:hAnsi="Times New Roman" w:cs="Times New Roman"/>
                <w:sz w:val="20"/>
                <w:szCs w:val="20"/>
              </w:rPr>
              <w:lastRenderedPageBreak/>
              <w:t>официальном сайте администрации городского округа:</w:t>
            </w:r>
            <w:r w:rsidR="00A651B5" w:rsidRPr="00765ACF">
              <w:rPr>
                <w:rFonts w:ascii="Times New Roman" w:hAnsi="Times New Roman" w:cs="Times New Roman"/>
                <w:sz w:val="20"/>
                <w:szCs w:val="20"/>
              </w:rPr>
              <w:t xml:space="preserve"> </w:t>
            </w:r>
            <w:hyperlink r:id="rId12" w:history="1">
              <w:r w:rsidRPr="00765ACF">
                <w:rPr>
                  <w:rStyle w:val="af0"/>
                  <w:rFonts w:ascii="Times New Roman" w:hAnsi="Times New Roman" w:cs="Times New Roman"/>
                  <w:sz w:val="20"/>
                  <w:szCs w:val="20"/>
                </w:rPr>
                <w:t>https://www.akgo74.ru</w:t>
              </w:r>
            </w:hyperlink>
            <w:r w:rsidRPr="00765ACF">
              <w:rPr>
                <w:rFonts w:ascii="Times New Roman" w:hAnsi="Times New Roman" w:cs="Times New Roman"/>
                <w:sz w:val="20"/>
                <w:szCs w:val="20"/>
              </w:rPr>
              <w:t xml:space="preserve"> / Администрация / Стратегическое планирование </w:t>
            </w:r>
            <w:r w:rsidR="006D0C02" w:rsidRPr="00765ACF">
              <w:rPr>
                <w:rFonts w:ascii="Times New Roman" w:hAnsi="Times New Roman" w:cs="Times New Roman"/>
                <w:sz w:val="20"/>
                <w:szCs w:val="20"/>
              </w:rPr>
              <w:t>/ Муниципальные программы / 202</w:t>
            </w:r>
            <w:r w:rsidR="00A651B5" w:rsidRPr="00765ACF">
              <w:rPr>
                <w:rFonts w:ascii="Times New Roman" w:hAnsi="Times New Roman" w:cs="Times New Roman"/>
                <w:sz w:val="20"/>
                <w:szCs w:val="20"/>
              </w:rPr>
              <w:t>2</w:t>
            </w:r>
            <w:r w:rsidRPr="00765ACF">
              <w:rPr>
                <w:rFonts w:ascii="Times New Roman" w:hAnsi="Times New Roman" w:cs="Times New Roman"/>
                <w:sz w:val="20"/>
                <w:szCs w:val="20"/>
              </w:rPr>
              <w:t xml:space="preserve">. </w:t>
            </w: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2.</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Разработка (корректировка) и реализация муниципальной программы, направленной на развитие  дошкольного образования в  городском округе</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6D0C02" w:rsidRPr="00765ACF" w:rsidRDefault="006E4F3E" w:rsidP="0085138C">
            <w:pPr>
              <w:ind w:firstLine="459"/>
              <w:jc w:val="both"/>
              <w:rPr>
                <w:rFonts w:ascii="Times New Roman" w:hAnsi="Times New Roman" w:cs="Times New Roman"/>
                <w:sz w:val="20"/>
                <w:szCs w:val="20"/>
              </w:rPr>
            </w:pPr>
            <w:r w:rsidRPr="00765ACF">
              <w:rPr>
                <w:rFonts w:ascii="Times New Roman" w:hAnsi="Times New Roman" w:cs="Times New Roman"/>
                <w:sz w:val="20"/>
                <w:szCs w:val="20"/>
              </w:rPr>
              <w:t>В 202</w:t>
            </w:r>
            <w:r w:rsidR="00A651B5" w:rsidRPr="00765ACF">
              <w:rPr>
                <w:rFonts w:ascii="Times New Roman" w:hAnsi="Times New Roman" w:cs="Times New Roman"/>
                <w:sz w:val="20"/>
                <w:szCs w:val="20"/>
              </w:rPr>
              <w:t>2</w:t>
            </w:r>
            <w:r w:rsidRPr="00765ACF">
              <w:rPr>
                <w:rFonts w:ascii="Times New Roman" w:hAnsi="Times New Roman" w:cs="Times New Roman"/>
                <w:sz w:val="20"/>
                <w:szCs w:val="20"/>
              </w:rPr>
              <w:t xml:space="preserve"> году на территории городского округа реализовывалась муниципальная программа «Поддержка и развитие дошкольного образования </w:t>
            </w:r>
            <w:proofErr w:type="gramStart"/>
            <w:r w:rsidRPr="00765ACF">
              <w:rPr>
                <w:rFonts w:ascii="Times New Roman" w:hAnsi="Times New Roman" w:cs="Times New Roman"/>
                <w:sz w:val="20"/>
                <w:szCs w:val="20"/>
              </w:rPr>
              <w:t>в</w:t>
            </w:r>
            <w:proofErr w:type="gramEnd"/>
            <w:r w:rsidRPr="00765ACF">
              <w:rPr>
                <w:rFonts w:ascii="Times New Roman" w:hAnsi="Times New Roman" w:cs="Times New Roman"/>
                <w:sz w:val="20"/>
                <w:szCs w:val="20"/>
              </w:rPr>
              <w:t xml:space="preserve"> </w:t>
            </w:r>
            <w:proofErr w:type="gramStart"/>
            <w:r w:rsidRPr="00765ACF">
              <w:rPr>
                <w:rFonts w:ascii="Times New Roman" w:hAnsi="Times New Roman" w:cs="Times New Roman"/>
                <w:sz w:val="20"/>
                <w:szCs w:val="20"/>
              </w:rPr>
              <w:t>Копейском</w:t>
            </w:r>
            <w:proofErr w:type="gramEnd"/>
            <w:r w:rsidRPr="00765ACF">
              <w:rPr>
                <w:rFonts w:ascii="Times New Roman" w:hAnsi="Times New Roman" w:cs="Times New Roman"/>
                <w:sz w:val="20"/>
                <w:szCs w:val="20"/>
              </w:rPr>
              <w:t xml:space="preserve"> городском округе». </w:t>
            </w:r>
          </w:p>
          <w:p w:rsidR="006E4F3E" w:rsidRPr="00765ACF" w:rsidRDefault="006E4F3E" w:rsidP="00A651B5">
            <w:pPr>
              <w:ind w:firstLine="459"/>
              <w:jc w:val="both"/>
              <w:rPr>
                <w:rFonts w:ascii="Times New Roman" w:hAnsi="Times New Roman" w:cs="Times New Roman"/>
                <w:sz w:val="20"/>
                <w:szCs w:val="20"/>
              </w:rPr>
            </w:pPr>
            <w:r w:rsidRPr="00765ACF">
              <w:rPr>
                <w:rFonts w:ascii="Times New Roman" w:hAnsi="Times New Roman" w:cs="Times New Roman"/>
                <w:sz w:val="20"/>
                <w:szCs w:val="20"/>
              </w:rPr>
              <w:t>Отчет об исполнении муниципальной программы в 202</w:t>
            </w:r>
            <w:r w:rsidR="00A651B5" w:rsidRPr="00765ACF">
              <w:rPr>
                <w:rFonts w:ascii="Times New Roman" w:hAnsi="Times New Roman" w:cs="Times New Roman"/>
                <w:sz w:val="20"/>
                <w:szCs w:val="20"/>
              </w:rPr>
              <w:t>2</w:t>
            </w:r>
            <w:r w:rsidRPr="00765ACF">
              <w:rPr>
                <w:rFonts w:ascii="Times New Roman" w:hAnsi="Times New Roman" w:cs="Times New Roman"/>
                <w:sz w:val="20"/>
                <w:szCs w:val="20"/>
              </w:rPr>
              <w:t xml:space="preserve"> году размещен на официальном сайте администрации городского округа:</w:t>
            </w:r>
            <w:r w:rsidR="00A651B5" w:rsidRPr="00765ACF">
              <w:rPr>
                <w:rFonts w:ascii="Times New Roman" w:hAnsi="Times New Roman" w:cs="Times New Roman"/>
                <w:sz w:val="20"/>
                <w:szCs w:val="20"/>
              </w:rPr>
              <w:t xml:space="preserve"> </w:t>
            </w:r>
            <w:hyperlink r:id="rId13" w:history="1">
              <w:r w:rsidRPr="00765ACF">
                <w:rPr>
                  <w:rStyle w:val="af0"/>
                  <w:rFonts w:ascii="Times New Roman" w:hAnsi="Times New Roman" w:cs="Times New Roman"/>
                  <w:sz w:val="20"/>
                  <w:szCs w:val="20"/>
                </w:rPr>
                <w:t>https://www.akgo74.ru</w:t>
              </w:r>
            </w:hyperlink>
            <w:r w:rsidRPr="00765ACF">
              <w:rPr>
                <w:rFonts w:ascii="Times New Roman" w:hAnsi="Times New Roman" w:cs="Times New Roman"/>
                <w:sz w:val="20"/>
                <w:szCs w:val="20"/>
              </w:rPr>
              <w:t xml:space="preserve"> / Администрация / Стратегическое планирование / Муниципальные программы / 202</w:t>
            </w:r>
            <w:r w:rsidR="00A651B5" w:rsidRPr="00765ACF">
              <w:rPr>
                <w:rFonts w:ascii="Times New Roman" w:hAnsi="Times New Roman" w:cs="Times New Roman"/>
                <w:sz w:val="20"/>
                <w:szCs w:val="20"/>
              </w:rPr>
              <w:t>2</w:t>
            </w:r>
            <w:r w:rsidRPr="00765ACF">
              <w:rPr>
                <w:rFonts w:ascii="Times New Roman" w:hAnsi="Times New Roman" w:cs="Times New Roman"/>
                <w:sz w:val="20"/>
                <w:szCs w:val="20"/>
              </w:rPr>
              <w:t>.</w:t>
            </w: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3.</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на территории городского округа мероприятий региональных проектов в рамках национального проекта «Образование»</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6E4F3E" w:rsidRPr="00EB2E69" w:rsidRDefault="006E4F3E" w:rsidP="0085138C">
            <w:pPr>
              <w:ind w:firstLine="459"/>
              <w:jc w:val="both"/>
              <w:rPr>
                <w:rFonts w:ascii="Times New Roman" w:hAnsi="Times New Roman" w:cs="Times New Roman"/>
                <w:sz w:val="20"/>
                <w:szCs w:val="20"/>
              </w:rPr>
            </w:pPr>
            <w:r w:rsidRPr="00EB2E69">
              <w:rPr>
                <w:rFonts w:ascii="Times New Roman" w:hAnsi="Times New Roman" w:cs="Times New Roman"/>
                <w:sz w:val="20"/>
                <w:szCs w:val="20"/>
              </w:rPr>
              <w:t>В 202</w:t>
            </w:r>
            <w:r w:rsidR="00A651B5">
              <w:rPr>
                <w:rFonts w:ascii="Times New Roman" w:hAnsi="Times New Roman" w:cs="Times New Roman"/>
                <w:sz w:val="20"/>
                <w:szCs w:val="20"/>
              </w:rPr>
              <w:t>2</w:t>
            </w:r>
            <w:r w:rsidRPr="00EB2E69">
              <w:rPr>
                <w:rFonts w:ascii="Times New Roman" w:hAnsi="Times New Roman" w:cs="Times New Roman"/>
                <w:sz w:val="20"/>
                <w:szCs w:val="20"/>
              </w:rPr>
              <w:t xml:space="preserve"> году на территории городского округа  реализовывались мероприятия </w:t>
            </w:r>
            <w:r w:rsidR="00EB2E69" w:rsidRPr="00EB2E69">
              <w:rPr>
                <w:rFonts w:ascii="Times New Roman" w:hAnsi="Times New Roman" w:cs="Times New Roman"/>
                <w:sz w:val="20"/>
                <w:szCs w:val="20"/>
              </w:rPr>
              <w:t>2</w:t>
            </w:r>
            <w:r w:rsidRPr="00EB2E69">
              <w:rPr>
                <w:rFonts w:ascii="Times New Roman" w:hAnsi="Times New Roman" w:cs="Times New Roman"/>
                <w:sz w:val="20"/>
                <w:szCs w:val="20"/>
              </w:rPr>
              <w:t>-х региональных проектов национального проекта «Образование»:</w:t>
            </w:r>
          </w:p>
          <w:p w:rsidR="006E4F3E" w:rsidRPr="00EB2E69" w:rsidRDefault="006E4F3E" w:rsidP="0085138C">
            <w:pPr>
              <w:ind w:firstLine="459"/>
              <w:rPr>
                <w:rFonts w:ascii="Times New Roman" w:hAnsi="Times New Roman" w:cs="Times New Roman"/>
                <w:sz w:val="20"/>
                <w:szCs w:val="20"/>
              </w:rPr>
            </w:pPr>
            <w:r w:rsidRPr="00EB2E69">
              <w:rPr>
                <w:rFonts w:ascii="Times New Roman" w:hAnsi="Times New Roman" w:cs="Times New Roman"/>
                <w:sz w:val="20"/>
                <w:szCs w:val="20"/>
              </w:rPr>
              <w:t>1.</w:t>
            </w:r>
            <w:r w:rsidRPr="00EB2E69">
              <w:rPr>
                <w:rFonts w:ascii="Times New Roman" w:hAnsi="Times New Roman" w:cs="Times New Roman"/>
                <w:sz w:val="20"/>
                <w:szCs w:val="20"/>
              </w:rPr>
              <w:tab/>
              <w:t>Региональный проект «Современная школа»</w:t>
            </w:r>
          </w:p>
          <w:p w:rsidR="006E4F3E" w:rsidRPr="00EB2E69" w:rsidRDefault="006E4F3E" w:rsidP="0085138C">
            <w:pPr>
              <w:ind w:firstLine="459"/>
              <w:jc w:val="both"/>
              <w:rPr>
                <w:rFonts w:ascii="Times New Roman" w:hAnsi="Times New Roman" w:cs="Times New Roman"/>
                <w:sz w:val="20"/>
                <w:szCs w:val="20"/>
              </w:rPr>
            </w:pPr>
            <w:r w:rsidRPr="00EB2E69">
              <w:rPr>
                <w:rFonts w:ascii="Times New Roman" w:hAnsi="Times New Roman" w:cs="Times New Roman"/>
                <w:sz w:val="20"/>
                <w:szCs w:val="20"/>
              </w:rPr>
              <w:t>В 202</w:t>
            </w:r>
            <w:r w:rsidR="00A651B5">
              <w:rPr>
                <w:rFonts w:ascii="Times New Roman" w:hAnsi="Times New Roman" w:cs="Times New Roman"/>
                <w:sz w:val="20"/>
                <w:szCs w:val="20"/>
              </w:rPr>
              <w:t>2</w:t>
            </w:r>
            <w:r w:rsidRPr="00EB2E69">
              <w:rPr>
                <w:rFonts w:ascii="Times New Roman" w:hAnsi="Times New Roman" w:cs="Times New Roman"/>
                <w:sz w:val="20"/>
                <w:szCs w:val="20"/>
              </w:rPr>
              <w:t xml:space="preserve"> году проведены мероприятия по оборудованию пунктов проведения экзаменов государственной итоговой аттестации по образовательным программам среднего общего образования в МОУ «СОШ № 7»  и  МОУ «СОШ № 44». </w:t>
            </w:r>
          </w:p>
          <w:p w:rsidR="006E4F3E" w:rsidRPr="00C4333E" w:rsidRDefault="00EB2E69" w:rsidP="00A651B5">
            <w:pPr>
              <w:pStyle w:val="a3"/>
              <w:ind w:left="23" w:firstLine="425"/>
              <w:jc w:val="both"/>
              <w:rPr>
                <w:rFonts w:ascii="Times New Roman" w:hAnsi="Times New Roman" w:cs="Times New Roman"/>
                <w:sz w:val="20"/>
                <w:szCs w:val="20"/>
              </w:rPr>
            </w:pPr>
            <w:r>
              <w:rPr>
                <w:rFonts w:ascii="Times New Roman" w:hAnsi="Times New Roman" w:cs="Times New Roman"/>
                <w:sz w:val="20"/>
                <w:szCs w:val="20"/>
              </w:rPr>
              <w:t xml:space="preserve">2. </w:t>
            </w:r>
            <w:r w:rsidRPr="00EB2E69">
              <w:rPr>
                <w:rFonts w:ascii="Times New Roman" w:hAnsi="Times New Roman" w:cs="Times New Roman"/>
                <w:sz w:val="20"/>
                <w:szCs w:val="20"/>
              </w:rPr>
              <w:t xml:space="preserve">Региональный проект «Цифровая образовательная среда» (финансирование – </w:t>
            </w:r>
            <w:proofErr w:type="spellStart"/>
            <w:r w:rsidRPr="00EB2E69">
              <w:rPr>
                <w:rFonts w:ascii="Times New Roman" w:hAnsi="Times New Roman" w:cs="Times New Roman"/>
                <w:sz w:val="20"/>
                <w:szCs w:val="20"/>
              </w:rPr>
              <w:t>Минобр</w:t>
            </w:r>
            <w:proofErr w:type="spellEnd"/>
            <w:r w:rsidRPr="00EB2E69">
              <w:rPr>
                <w:rFonts w:ascii="Times New Roman" w:hAnsi="Times New Roman" w:cs="Times New Roman"/>
                <w:sz w:val="20"/>
                <w:szCs w:val="20"/>
              </w:rPr>
              <w:t xml:space="preserve"> Челябинской области)</w:t>
            </w:r>
            <w:r w:rsidR="00A651B5">
              <w:rPr>
                <w:rFonts w:ascii="Times New Roman" w:hAnsi="Times New Roman" w:cs="Times New Roman"/>
                <w:sz w:val="20"/>
                <w:szCs w:val="20"/>
              </w:rPr>
              <w:t xml:space="preserve"> -  в МОУ  «СОШ № 21» </w:t>
            </w:r>
            <w:r w:rsidRPr="00EB2E69">
              <w:rPr>
                <w:rFonts w:ascii="Times New Roman" w:hAnsi="Times New Roman" w:cs="Times New Roman"/>
                <w:sz w:val="20"/>
                <w:szCs w:val="20"/>
              </w:rPr>
              <w:t xml:space="preserve">внедрена   целевая модель цифровой образовательной среды: Министерством образования Челябинской области приобретены и переданы в учреждения многофункциональные устройства, ноутбуки, видеокамеры, интерактивные комплексы, телевизоры с функцией </w:t>
            </w:r>
            <w:proofErr w:type="spellStart"/>
            <w:r w:rsidRPr="00EB2E69">
              <w:rPr>
                <w:rFonts w:ascii="Times New Roman" w:hAnsi="Times New Roman" w:cs="Times New Roman"/>
                <w:sz w:val="20"/>
                <w:szCs w:val="20"/>
              </w:rPr>
              <w:t>Smart</w:t>
            </w:r>
            <w:proofErr w:type="spellEnd"/>
            <w:r w:rsidRPr="00EB2E69">
              <w:rPr>
                <w:rFonts w:ascii="Times New Roman" w:hAnsi="Times New Roman" w:cs="Times New Roman"/>
                <w:sz w:val="20"/>
                <w:szCs w:val="20"/>
              </w:rPr>
              <w:t xml:space="preserve"> TV.</w:t>
            </w:r>
            <w:r w:rsidR="006E4F3E" w:rsidRPr="00C4333E">
              <w:rPr>
                <w:rFonts w:ascii="Times New Roman" w:hAnsi="Times New Roman" w:cs="Times New Roman"/>
                <w:sz w:val="20"/>
                <w:szCs w:val="20"/>
              </w:rPr>
              <w:t xml:space="preserve"> </w:t>
            </w: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4.</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федерального проекта «Кадры для цифровой экономики» национального проекта «Цифровая экономика» на уровнях образования, входящих в компетенцию органов местного самоуправления</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765ACF" w:rsidRDefault="00EC3F83" w:rsidP="00EC3F83">
            <w:pPr>
              <w:ind w:firstLine="459"/>
              <w:jc w:val="both"/>
              <w:rPr>
                <w:rFonts w:ascii="Times New Roman" w:hAnsi="Times New Roman" w:cs="Times New Roman"/>
                <w:sz w:val="20"/>
                <w:szCs w:val="20"/>
              </w:rPr>
            </w:pPr>
            <w:r w:rsidRPr="00765ACF">
              <w:rPr>
                <w:rFonts w:ascii="Times New Roman" w:hAnsi="Times New Roman" w:cs="Times New Roman"/>
                <w:sz w:val="20"/>
                <w:szCs w:val="20"/>
              </w:rPr>
              <w:t>На территории городского округа в 202</w:t>
            </w:r>
            <w:r w:rsidR="00A651B5" w:rsidRPr="00765ACF">
              <w:rPr>
                <w:rFonts w:ascii="Times New Roman" w:hAnsi="Times New Roman" w:cs="Times New Roman"/>
                <w:sz w:val="20"/>
                <w:szCs w:val="20"/>
              </w:rPr>
              <w:t>1</w:t>
            </w:r>
            <w:r w:rsidRPr="00765ACF">
              <w:rPr>
                <w:rFonts w:ascii="Times New Roman" w:hAnsi="Times New Roman" w:cs="Times New Roman"/>
                <w:sz w:val="20"/>
                <w:szCs w:val="20"/>
              </w:rPr>
              <w:t xml:space="preserve"> году реализованы следующие национальные проекты:</w:t>
            </w:r>
          </w:p>
          <w:p w:rsidR="00EC3F83" w:rsidRPr="00765ACF" w:rsidRDefault="00EC3F83" w:rsidP="00EC3F83">
            <w:pPr>
              <w:tabs>
                <w:tab w:val="left" w:pos="307"/>
              </w:tabs>
              <w:ind w:firstLine="23"/>
              <w:jc w:val="both"/>
              <w:rPr>
                <w:rFonts w:ascii="Times New Roman" w:hAnsi="Times New Roman" w:cs="Times New Roman"/>
                <w:sz w:val="20"/>
                <w:szCs w:val="20"/>
              </w:rPr>
            </w:pPr>
            <w:r w:rsidRPr="00765ACF">
              <w:rPr>
                <w:rFonts w:ascii="Times New Roman" w:hAnsi="Times New Roman" w:cs="Times New Roman"/>
                <w:sz w:val="20"/>
                <w:szCs w:val="20"/>
              </w:rPr>
              <w:t>1.</w:t>
            </w:r>
            <w:r w:rsidRPr="00765ACF">
              <w:rPr>
                <w:rFonts w:ascii="Times New Roman" w:hAnsi="Times New Roman" w:cs="Times New Roman"/>
                <w:sz w:val="20"/>
                <w:szCs w:val="20"/>
              </w:rPr>
              <w:tab/>
              <w:t>«Цифровая экономика» в</w:t>
            </w:r>
            <w:r w:rsidR="00765ACF" w:rsidRPr="00765ACF">
              <w:rPr>
                <w:rFonts w:ascii="Times New Roman" w:hAnsi="Times New Roman" w:cs="Times New Roman"/>
                <w:sz w:val="20"/>
                <w:szCs w:val="20"/>
              </w:rPr>
              <w:t xml:space="preserve"> №№ 5, 13, 21, 43, 49, Школа-интернат № 8</w:t>
            </w:r>
            <w:r w:rsidR="00765ACF">
              <w:rPr>
                <w:rFonts w:ascii="Times New Roman" w:hAnsi="Times New Roman" w:cs="Times New Roman"/>
                <w:sz w:val="20"/>
                <w:szCs w:val="20"/>
              </w:rPr>
              <w:t>;</w:t>
            </w:r>
          </w:p>
          <w:p w:rsidR="00EC3F83" w:rsidRPr="00EC3F83" w:rsidRDefault="00765ACF" w:rsidP="00EC3F83">
            <w:pPr>
              <w:tabs>
                <w:tab w:val="left" w:pos="307"/>
              </w:tabs>
              <w:ind w:firstLine="23"/>
              <w:jc w:val="both"/>
              <w:rPr>
                <w:rFonts w:ascii="Times New Roman" w:hAnsi="Times New Roman" w:cs="Times New Roman"/>
                <w:sz w:val="20"/>
                <w:szCs w:val="20"/>
              </w:rPr>
            </w:pPr>
            <w:r w:rsidRPr="00765ACF">
              <w:rPr>
                <w:rFonts w:ascii="Times New Roman" w:hAnsi="Times New Roman" w:cs="Times New Roman"/>
                <w:sz w:val="20"/>
                <w:szCs w:val="20"/>
              </w:rPr>
              <w:t>2.</w:t>
            </w:r>
            <w:r w:rsidRPr="00765ACF">
              <w:rPr>
                <w:rFonts w:ascii="Times New Roman" w:hAnsi="Times New Roman" w:cs="Times New Roman"/>
                <w:sz w:val="20"/>
                <w:szCs w:val="20"/>
              </w:rPr>
              <w:tab/>
            </w:r>
            <w:r w:rsidR="00EC3F83" w:rsidRPr="00765ACF">
              <w:rPr>
                <w:rFonts w:ascii="Times New Roman" w:hAnsi="Times New Roman" w:cs="Times New Roman"/>
                <w:sz w:val="20"/>
                <w:szCs w:val="20"/>
              </w:rPr>
              <w:t>«Современная школа» в МОУ СОШ №№ 7 и 44.</w:t>
            </w:r>
          </w:p>
          <w:p w:rsidR="006E4F3E" w:rsidRPr="00C4333E" w:rsidRDefault="006E4F3E" w:rsidP="00A651B5">
            <w:pPr>
              <w:ind w:firstLine="459"/>
              <w:jc w:val="both"/>
              <w:rPr>
                <w:rFonts w:ascii="Times New Roman" w:hAnsi="Times New Roman" w:cs="Times New Roman"/>
                <w:sz w:val="20"/>
                <w:szCs w:val="20"/>
              </w:rPr>
            </w:pP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5.</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Постепенное повышение заработной платы педагогов образовательных организаций до средней заработной платы по региону (не за счет увеличения нагрузки)</w:t>
            </w:r>
          </w:p>
        </w:tc>
        <w:tc>
          <w:tcPr>
            <w:tcW w:w="1321" w:type="dxa"/>
          </w:tcPr>
          <w:p w:rsidR="006E4F3E" w:rsidRPr="00C4333E" w:rsidRDefault="006E4F3E" w:rsidP="0085138C">
            <w:pPr>
              <w:ind w:left="1593" w:hanging="1593"/>
              <w:contextualSpacing/>
              <w:jc w:val="center"/>
              <w:rPr>
                <w:rFonts w:ascii="Times New Roman" w:hAnsi="Times New Roman" w:cs="Times New Roman"/>
                <w:sz w:val="20"/>
                <w:szCs w:val="20"/>
              </w:rPr>
            </w:pPr>
            <w:r w:rsidRPr="00C4333E">
              <w:rPr>
                <w:rFonts w:ascii="Times New Roman" w:hAnsi="Times New Roman" w:cs="Times New Roman"/>
                <w:sz w:val="20"/>
                <w:szCs w:val="20"/>
              </w:rPr>
              <w:t>2019-2035</w:t>
            </w:r>
          </w:p>
        </w:tc>
        <w:tc>
          <w:tcPr>
            <w:tcW w:w="1926" w:type="dxa"/>
          </w:tcPr>
          <w:p w:rsidR="006E4F3E" w:rsidRPr="00C4333E" w:rsidRDefault="006E4F3E" w:rsidP="0085138C">
            <w:pPr>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8069" w:type="dxa"/>
          </w:tcPr>
          <w:p w:rsidR="006E4F3E" w:rsidRPr="00C4333E" w:rsidRDefault="00765ACF" w:rsidP="00765ACF">
            <w:pPr>
              <w:ind w:firstLine="459"/>
              <w:jc w:val="both"/>
              <w:rPr>
                <w:rFonts w:ascii="Times New Roman" w:hAnsi="Times New Roman" w:cs="Times New Roman"/>
                <w:sz w:val="20"/>
                <w:szCs w:val="20"/>
              </w:rPr>
            </w:pPr>
            <w:r w:rsidRPr="00765ACF">
              <w:rPr>
                <w:rFonts w:ascii="Times New Roman" w:hAnsi="Times New Roman" w:cs="Times New Roman"/>
                <w:sz w:val="20"/>
                <w:szCs w:val="20"/>
              </w:rPr>
              <w:t>Средняя заработная плата педагогических работников общеобразовательных организаций Копейского городского округа за 2022 год составила 43 201,85 рублей, средняя заработная плата в экономике ЧО – 40 393,40 рублей</w:t>
            </w:r>
          </w:p>
        </w:tc>
      </w:tr>
      <w:tr w:rsidR="006E4F3E" w:rsidRPr="00C4333E" w:rsidTr="00765ACF">
        <w:tc>
          <w:tcPr>
            <w:tcW w:w="15559" w:type="dxa"/>
            <w:gridSpan w:val="5"/>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Обеспечение образовательных организаций квалифицированными педагогическими кадрами, в том числе за счет привлечения в образование молодых специалистов, в целях повышения уровня удовлетворенности населения качеством образования</w:t>
            </w: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6.</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Разработка мероприятий:</w:t>
            </w:r>
          </w:p>
          <w:p w:rsidR="006E4F3E" w:rsidRPr="00C4333E" w:rsidRDefault="006E4F3E" w:rsidP="009179E0">
            <w:pPr>
              <w:pStyle w:val="a3"/>
              <w:numPr>
                <w:ilvl w:val="0"/>
                <w:numId w:val="44"/>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оптимизации учебной нагрузки педагогических работников;</w:t>
            </w:r>
          </w:p>
          <w:p w:rsidR="006E4F3E" w:rsidRPr="00C4333E" w:rsidRDefault="006E4F3E" w:rsidP="009179E0">
            <w:pPr>
              <w:pStyle w:val="a3"/>
              <w:numPr>
                <w:ilvl w:val="0"/>
                <w:numId w:val="44"/>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стимулированию педагогов на высокие результаты образовательной деятельности</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vMerge w:val="restart"/>
          </w:tcPr>
          <w:p w:rsidR="00765ACF" w:rsidRPr="00765ACF" w:rsidRDefault="00765ACF" w:rsidP="00765ACF">
            <w:pPr>
              <w:ind w:firstLine="340"/>
              <w:jc w:val="both"/>
              <w:rPr>
                <w:rFonts w:ascii="Times New Roman" w:hAnsi="Times New Roman" w:cs="Times New Roman"/>
                <w:sz w:val="20"/>
                <w:szCs w:val="20"/>
              </w:rPr>
            </w:pPr>
            <w:r w:rsidRPr="00765ACF">
              <w:rPr>
                <w:rFonts w:ascii="Times New Roman" w:hAnsi="Times New Roman" w:cs="Times New Roman"/>
                <w:sz w:val="20"/>
                <w:szCs w:val="20"/>
              </w:rPr>
              <w:t>В Положение об оплате труда руководителей муниципальных организаций, подведомственных управлению образования администрации Копейского городского округа Челябинской области, в оценку эффективности деятельности руководителей внесен показатель «средняя учебная нагрузка педагогических работников». Данный показатель учитывается при установлении премиальных выплат руководителям образовательных организаций.</w:t>
            </w:r>
          </w:p>
          <w:p w:rsidR="00765ACF" w:rsidRDefault="00765ACF" w:rsidP="00765ACF">
            <w:pPr>
              <w:ind w:firstLine="340"/>
              <w:jc w:val="both"/>
              <w:rPr>
                <w:rFonts w:ascii="Times New Roman" w:hAnsi="Times New Roman" w:cs="Times New Roman"/>
                <w:sz w:val="20"/>
                <w:szCs w:val="20"/>
              </w:rPr>
            </w:pPr>
            <w:r w:rsidRPr="00765ACF">
              <w:rPr>
                <w:rFonts w:ascii="Times New Roman" w:hAnsi="Times New Roman" w:cs="Times New Roman"/>
                <w:sz w:val="20"/>
                <w:szCs w:val="20"/>
              </w:rPr>
              <w:lastRenderedPageBreak/>
              <w:t>В Положении об оплате труда работников муниципальных образовательных организаций, подведомственных управлению образования администрации Копейского городского округа разработаны критерии для установления стимулирующих выплат педагогическим работникам с учетом результатов труда.</w:t>
            </w:r>
          </w:p>
          <w:p w:rsidR="006E4F3E" w:rsidRPr="00A651B5" w:rsidRDefault="00BF558D" w:rsidP="00BF558D">
            <w:pPr>
              <w:ind w:firstLine="340"/>
              <w:jc w:val="both"/>
              <w:rPr>
                <w:rFonts w:ascii="Times New Roman" w:hAnsi="Times New Roman" w:cs="Times New Roman"/>
                <w:color w:val="FF0000"/>
                <w:sz w:val="20"/>
                <w:szCs w:val="20"/>
                <w:highlight w:val="yellow"/>
              </w:rPr>
            </w:pPr>
            <w:r w:rsidRPr="00BF558D">
              <w:rPr>
                <w:rFonts w:ascii="Times New Roman" w:hAnsi="Times New Roman" w:cs="Times New Roman"/>
                <w:sz w:val="20"/>
                <w:szCs w:val="20"/>
              </w:rPr>
              <w:t>В положении об оплате труда работников образовательных организаций, подведомственных управлению образования администрации Копейского городского округа, введен показатель оценки эффективности деятельности руководителей «средняя нагрузка педагогических работников», установлены критерии стимулирования педагогических и руководящих работников с учетом результатов их работы</w:t>
            </w:r>
            <w:r>
              <w:rPr>
                <w:rFonts w:ascii="Times New Roman" w:hAnsi="Times New Roman" w:cs="Times New Roman"/>
                <w:sz w:val="20"/>
                <w:szCs w:val="20"/>
              </w:rPr>
              <w:t>.</w:t>
            </w:r>
          </w:p>
        </w:tc>
      </w:tr>
      <w:tr w:rsidR="006E4F3E" w:rsidRPr="00C4333E" w:rsidTr="00765ACF">
        <w:trPr>
          <w:trHeight w:val="794"/>
        </w:trPr>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7.</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Реализация мероприятий:</w:t>
            </w:r>
          </w:p>
          <w:p w:rsidR="006E4F3E" w:rsidRPr="00C4333E" w:rsidRDefault="006E4F3E" w:rsidP="009179E0">
            <w:pPr>
              <w:pStyle w:val="a3"/>
              <w:numPr>
                <w:ilvl w:val="0"/>
                <w:numId w:val="43"/>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оптимизации учебной нагрузки педагогических работников;</w:t>
            </w:r>
          </w:p>
          <w:p w:rsidR="006E4F3E" w:rsidRPr="00C4333E" w:rsidRDefault="006E4F3E" w:rsidP="009179E0">
            <w:pPr>
              <w:pStyle w:val="a3"/>
              <w:numPr>
                <w:ilvl w:val="0"/>
                <w:numId w:val="43"/>
              </w:numPr>
              <w:ind w:left="0" w:firstLine="360"/>
              <w:jc w:val="both"/>
              <w:rPr>
                <w:rFonts w:ascii="Times New Roman" w:hAnsi="Times New Roman" w:cs="Times New Roman"/>
                <w:sz w:val="20"/>
                <w:szCs w:val="20"/>
              </w:rPr>
            </w:pPr>
            <w:r w:rsidRPr="00C4333E">
              <w:rPr>
                <w:rFonts w:ascii="Times New Roman" w:hAnsi="Times New Roman" w:cs="Times New Roman"/>
                <w:sz w:val="20"/>
                <w:szCs w:val="20"/>
              </w:rPr>
              <w:t>по симулированию педагогов на высокие результаты образовательной деятельности</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vMerge/>
          </w:tcPr>
          <w:p w:rsidR="006E4F3E" w:rsidRPr="00A651B5" w:rsidRDefault="006E4F3E" w:rsidP="0085138C">
            <w:pPr>
              <w:ind w:firstLine="459"/>
              <w:jc w:val="both"/>
              <w:rPr>
                <w:rFonts w:ascii="Times New Roman" w:hAnsi="Times New Roman" w:cs="Times New Roman"/>
                <w:color w:val="FF0000"/>
                <w:sz w:val="20"/>
                <w:szCs w:val="20"/>
                <w:highlight w:val="yellow"/>
              </w:rPr>
            </w:pP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8.</w:t>
            </w:r>
          </w:p>
        </w:tc>
        <w:tc>
          <w:tcPr>
            <w:tcW w:w="3708"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Организация и проведение конкурсов профессионального мастерства</w:t>
            </w:r>
          </w:p>
          <w:p w:rsidR="006E4F3E" w:rsidRPr="00C4333E" w:rsidRDefault="006E4F3E" w:rsidP="0085138C">
            <w:pPr>
              <w:rPr>
                <w:rFonts w:ascii="Times New Roman" w:hAnsi="Times New Roman" w:cs="Times New Roman"/>
                <w:sz w:val="20"/>
                <w:szCs w:val="20"/>
              </w:rPr>
            </w:pP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926"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6E4F3E" w:rsidRPr="00A651B5" w:rsidRDefault="00BF558D" w:rsidP="00EC3F83">
            <w:pPr>
              <w:ind w:firstLine="459"/>
              <w:jc w:val="both"/>
              <w:rPr>
                <w:rFonts w:ascii="Times New Roman" w:hAnsi="Times New Roman" w:cs="Times New Roman"/>
                <w:sz w:val="20"/>
                <w:szCs w:val="20"/>
                <w:highlight w:val="yellow"/>
              </w:rPr>
            </w:pPr>
            <w:r w:rsidRPr="00BF558D">
              <w:rPr>
                <w:rFonts w:ascii="Times New Roman" w:hAnsi="Times New Roman" w:cs="Times New Roman"/>
                <w:sz w:val="20"/>
                <w:szCs w:val="20"/>
              </w:rPr>
              <w:t xml:space="preserve">Ежегодно проводятся муниципальные этапы </w:t>
            </w:r>
            <w:proofErr w:type="gramStart"/>
            <w:r w:rsidRPr="00BF558D">
              <w:rPr>
                <w:rFonts w:ascii="Times New Roman" w:hAnsi="Times New Roman" w:cs="Times New Roman"/>
                <w:sz w:val="20"/>
                <w:szCs w:val="20"/>
              </w:rPr>
              <w:t>всероссийский</w:t>
            </w:r>
            <w:proofErr w:type="gramEnd"/>
            <w:r w:rsidRPr="00BF558D">
              <w:rPr>
                <w:rFonts w:ascii="Times New Roman" w:hAnsi="Times New Roman" w:cs="Times New Roman"/>
                <w:sz w:val="20"/>
                <w:szCs w:val="20"/>
              </w:rPr>
              <w:t xml:space="preserve"> и областных конкурсов профессионального мастерства: «Учитель года», «Педагог года в дошкольном образовании», «Педагогический дебют», «Воспитать человека», «Сердце отдаю детям», «Педагог-психолог»</w:t>
            </w:r>
          </w:p>
        </w:tc>
      </w:tr>
      <w:tr w:rsidR="006E4F3E" w:rsidRPr="00C4333E" w:rsidTr="00765ACF">
        <w:tc>
          <w:tcPr>
            <w:tcW w:w="15559" w:type="dxa"/>
            <w:gridSpan w:val="5"/>
          </w:tcPr>
          <w:p w:rsidR="006E4F3E" w:rsidRPr="00C4333E" w:rsidRDefault="006E4F3E" w:rsidP="0085138C">
            <w:pPr>
              <w:jc w:val="center"/>
              <w:rPr>
                <w:rFonts w:ascii="Times New Roman" w:hAnsi="Times New Roman" w:cs="Times New Roman"/>
                <w:sz w:val="20"/>
                <w:szCs w:val="20"/>
              </w:rPr>
            </w:pPr>
            <w:r w:rsidRPr="00C4333E">
              <w:rPr>
                <w:rFonts w:ascii="Times New Roman" w:hAnsi="Times New Roman" w:cs="Times New Roman"/>
                <w:sz w:val="20"/>
                <w:szCs w:val="20"/>
              </w:rPr>
              <w:t>Обеспечение высокого качества и доступности дошкольного, начального общего, основного общего, среднего общего и дополнительного образования</w:t>
            </w:r>
          </w:p>
        </w:tc>
      </w:tr>
      <w:tr w:rsidR="006E4F3E" w:rsidRPr="00C4333E" w:rsidTr="00765ACF">
        <w:tc>
          <w:tcPr>
            <w:tcW w:w="535" w:type="dxa"/>
          </w:tcPr>
          <w:p w:rsidR="006E4F3E" w:rsidRPr="00C4333E" w:rsidRDefault="006E4F3E" w:rsidP="0085138C">
            <w:pPr>
              <w:rPr>
                <w:rFonts w:ascii="Times New Roman" w:hAnsi="Times New Roman" w:cs="Times New Roman"/>
                <w:sz w:val="20"/>
                <w:szCs w:val="20"/>
              </w:rPr>
            </w:pPr>
            <w:r w:rsidRPr="00C4333E">
              <w:rPr>
                <w:rFonts w:ascii="Times New Roman" w:hAnsi="Times New Roman" w:cs="Times New Roman"/>
                <w:sz w:val="20"/>
                <w:szCs w:val="20"/>
              </w:rPr>
              <w:t>9.</w:t>
            </w:r>
          </w:p>
        </w:tc>
        <w:tc>
          <w:tcPr>
            <w:tcW w:w="3708" w:type="dxa"/>
          </w:tcPr>
          <w:p w:rsidR="006E4F3E" w:rsidRPr="00C4333E" w:rsidRDefault="006E4F3E"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Реализация муниципальной  программы «Поддержка и развитие дошкольного образования </w:t>
            </w:r>
            <w:proofErr w:type="gramStart"/>
            <w:r w:rsidRPr="00C4333E">
              <w:rPr>
                <w:rFonts w:ascii="Times New Roman" w:hAnsi="Times New Roman" w:cs="Times New Roman"/>
                <w:sz w:val="20"/>
                <w:szCs w:val="20"/>
              </w:rPr>
              <w:t>в</w:t>
            </w:r>
            <w:proofErr w:type="gramEnd"/>
            <w:r w:rsidRPr="00C4333E">
              <w:rPr>
                <w:rFonts w:ascii="Times New Roman" w:hAnsi="Times New Roman" w:cs="Times New Roman"/>
                <w:sz w:val="20"/>
                <w:szCs w:val="20"/>
              </w:rPr>
              <w:t xml:space="preserve"> </w:t>
            </w:r>
            <w:proofErr w:type="gramStart"/>
            <w:r w:rsidRPr="00C4333E">
              <w:rPr>
                <w:rFonts w:ascii="Times New Roman" w:hAnsi="Times New Roman" w:cs="Times New Roman"/>
                <w:sz w:val="20"/>
                <w:szCs w:val="20"/>
              </w:rPr>
              <w:t>Копейском</w:t>
            </w:r>
            <w:proofErr w:type="gramEnd"/>
            <w:r w:rsidRPr="00C4333E">
              <w:rPr>
                <w:rFonts w:ascii="Times New Roman" w:hAnsi="Times New Roman" w:cs="Times New Roman"/>
                <w:sz w:val="20"/>
                <w:szCs w:val="20"/>
              </w:rPr>
              <w:t xml:space="preserve"> городском округе», обеспечивающей поэтапную территориальную и экономическую доступность дошкольного образования, в том числе для детей с ограниченными возможностями здоровья, с учетом пространственного развития территории городского округа</w:t>
            </w:r>
          </w:p>
        </w:tc>
        <w:tc>
          <w:tcPr>
            <w:tcW w:w="1321" w:type="dxa"/>
          </w:tcPr>
          <w:p w:rsidR="006E4F3E" w:rsidRPr="00C4333E" w:rsidRDefault="006E4F3E" w:rsidP="0085138C">
            <w:pPr>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6E4F3E" w:rsidRPr="00C4333E" w:rsidRDefault="006E4F3E"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6E4F3E" w:rsidRPr="00C433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Охват детей дошкольным образованием по городскому округу за 202</w:t>
            </w:r>
            <w:r w:rsidR="00A651B5">
              <w:rPr>
                <w:rFonts w:ascii="Times New Roman" w:hAnsi="Times New Roman" w:cs="Times New Roman"/>
                <w:sz w:val="20"/>
                <w:szCs w:val="20"/>
              </w:rPr>
              <w:t>2</w:t>
            </w:r>
            <w:r w:rsidRPr="00C4333E">
              <w:rPr>
                <w:rFonts w:ascii="Times New Roman" w:hAnsi="Times New Roman" w:cs="Times New Roman"/>
                <w:sz w:val="20"/>
                <w:szCs w:val="20"/>
              </w:rPr>
              <w:t xml:space="preserve"> год составил </w:t>
            </w:r>
            <w:r w:rsidR="006D0C02">
              <w:rPr>
                <w:rFonts w:ascii="Times New Roman" w:hAnsi="Times New Roman" w:cs="Times New Roman"/>
                <w:sz w:val="20"/>
                <w:szCs w:val="20"/>
              </w:rPr>
              <w:t>100,0</w:t>
            </w:r>
            <w:r w:rsidRPr="00C4333E">
              <w:rPr>
                <w:rFonts w:ascii="Times New Roman" w:hAnsi="Times New Roman" w:cs="Times New Roman"/>
                <w:sz w:val="20"/>
                <w:szCs w:val="20"/>
              </w:rPr>
              <w:t>% .</w:t>
            </w:r>
          </w:p>
          <w:p w:rsidR="006E4F3E" w:rsidRDefault="006E4F3E" w:rsidP="0085138C">
            <w:pPr>
              <w:ind w:firstLine="459"/>
              <w:jc w:val="both"/>
              <w:rPr>
                <w:rFonts w:ascii="Times New Roman" w:hAnsi="Times New Roman" w:cs="Times New Roman"/>
                <w:sz w:val="20"/>
                <w:szCs w:val="20"/>
              </w:rPr>
            </w:pPr>
            <w:r w:rsidRPr="00C4333E">
              <w:rPr>
                <w:rFonts w:ascii="Times New Roman" w:hAnsi="Times New Roman" w:cs="Times New Roman"/>
                <w:sz w:val="20"/>
                <w:szCs w:val="20"/>
              </w:rPr>
              <w:t xml:space="preserve">В рамках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w:t>
            </w:r>
            <w:r w:rsidR="009D61AF">
              <w:rPr>
                <w:rFonts w:ascii="Times New Roman" w:hAnsi="Times New Roman" w:cs="Times New Roman"/>
                <w:sz w:val="20"/>
                <w:szCs w:val="20"/>
              </w:rPr>
              <w:t>отчетном</w:t>
            </w:r>
            <w:r w:rsidRPr="00C4333E">
              <w:rPr>
                <w:rFonts w:ascii="Times New Roman" w:hAnsi="Times New Roman" w:cs="Times New Roman"/>
                <w:sz w:val="20"/>
                <w:szCs w:val="20"/>
              </w:rPr>
              <w:t xml:space="preserve"> году:</w:t>
            </w:r>
          </w:p>
          <w:p w:rsidR="00A651B5" w:rsidRPr="00A651B5" w:rsidRDefault="00A651B5" w:rsidP="00AE3AF6">
            <w:pPr>
              <w:pStyle w:val="a3"/>
              <w:numPr>
                <w:ilvl w:val="0"/>
                <w:numId w:val="67"/>
              </w:numPr>
              <w:tabs>
                <w:tab w:val="left" w:pos="871"/>
              </w:tabs>
              <w:ind w:left="0" w:firstLine="543"/>
              <w:rPr>
                <w:rFonts w:ascii="Times New Roman" w:hAnsi="Times New Roman" w:cs="Times New Roman"/>
                <w:sz w:val="20"/>
                <w:szCs w:val="20"/>
              </w:rPr>
            </w:pPr>
            <w:r w:rsidRPr="00A651B5">
              <w:rPr>
                <w:rFonts w:ascii="Times New Roman" w:hAnsi="Times New Roman" w:cs="Times New Roman"/>
                <w:sz w:val="20"/>
                <w:szCs w:val="20"/>
              </w:rPr>
              <w:t>введен в эксплуатацию детский сад на 200 мест по улице Кирова, 33А;</w:t>
            </w:r>
          </w:p>
          <w:p w:rsidR="00A651B5" w:rsidRPr="00A651B5" w:rsidRDefault="00A651B5" w:rsidP="00AE3AF6">
            <w:pPr>
              <w:pStyle w:val="a3"/>
              <w:numPr>
                <w:ilvl w:val="0"/>
                <w:numId w:val="67"/>
              </w:numPr>
              <w:tabs>
                <w:tab w:val="left" w:pos="871"/>
              </w:tabs>
              <w:ind w:left="0" w:firstLine="543"/>
              <w:rPr>
                <w:rFonts w:ascii="Times New Roman" w:hAnsi="Times New Roman" w:cs="Times New Roman"/>
                <w:sz w:val="20"/>
                <w:szCs w:val="20"/>
              </w:rPr>
            </w:pPr>
            <w:r w:rsidRPr="00A651B5">
              <w:rPr>
                <w:rFonts w:ascii="Times New Roman" w:hAnsi="Times New Roman" w:cs="Times New Roman"/>
                <w:sz w:val="20"/>
                <w:szCs w:val="20"/>
              </w:rPr>
              <w:t xml:space="preserve">построен детский сад на 140 мест по ул. </w:t>
            </w:r>
            <w:proofErr w:type="gramStart"/>
            <w:r w:rsidRPr="00A651B5">
              <w:rPr>
                <w:rFonts w:ascii="Times New Roman" w:hAnsi="Times New Roman" w:cs="Times New Roman"/>
                <w:sz w:val="20"/>
                <w:szCs w:val="20"/>
              </w:rPr>
              <w:t>Северная</w:t>
            </w:r>
            <w:proofErr w:type="gramEnd"/>
            <w:r w:rsidRPr="00A651B5">
              <w:rPr>
                <w:rFonts w:ascii="Times New Roman" w:hAnsi="Times New Roman" w:cs="Times New Roman"/>
                <w:sz w:val="20"/>
                <w:szCs w:val="20"/>
              </w:rPr>
              <w:t>, 31, который введен в эксплуатацию в текущем году;</w:t>
            </w:r>
          </w:p>
          <w:p w:rsidR="00A651B5" w:rsidRPr="00A651B5" w:rsidRDefault="00A651B5" w:rsidP="00AE3AF6">
            <w:pPr>
              <w:pStyle w:val="a3"/>
              <w:numPr>
                <w:ilvl w:val="0"/>
                <w:numId w:val="67"/>
              </w:numPr>
              <w:tabs>
                <w:tab w:val="left" w:pos="871"/>
              </w:tabs>
              <w:ind w:left="0" w:firstLine="543"/>
              <w:rPr>
                <w:rFonts w:ascii="Times New Roman" w:hAnsi="Times New Roman" w:cs="Times New Roman"/>
                <w:sz w:val="20"/>
                <w:szCs w:val="20"/>
              </w:rPr>
            </w:pPr>
            <w:r w:rsidRPr="00A651B5">
              <w:rPr>
                <w:rFonts w:ascii="Times New Roman" w:hAnsi="Times New Roman" w:cs="Times New Roman"/>
                <w:sz w:val="20"/>
                <w:szCs w:val="20"/>
              </w:rPr>
              <w:t>ведется строительство детского сада на 220 мест по ул. Грибоедова, 15;</w:t>
            </w:r>
          </w:p>
          <w:p w:rsidR="00A651B5" w:rsidRPr="00A651B5" w:rsidRDefault="00A651B5" w:rsidP="00A651B5">
            <w:pPr>
              <w:pStyle w:val="a3"/>
              <w:tabs>
                <w:tab w:val="left" w:pos="871"/>
              </w:tabs>
              <w:ind w:left="0" w:firstLine="543"/>
              <w:rPr>
                <w:rFonts w:ascii="Times New Roman" w:hAnsi="Times New Roman" w:cs="Times New Roman"/>
                <w:sz w:val="20"/>
                <w:szCs w:val="20"/>
              </w:rPr>
            </w:pPr>
            <w:r w:rsidRPr="00A651B5">
              <w:rPr>
                <w:rFonts w:ascii="Times New Roman" w:hAnsi="Times New Roman" w:cs="Times New Roman"/>
                <w:sz w:val="20"/>
                <w:szCs w:val="20"/>
              </w:rPr>
              <w:t>Также:</w:t>
            </w:r>
          </w:p>
          <w:p w:rsidR="00A651B5" w:rsidRPr="00A651B5" w:rsidRDefault="00A651B5" w:rsidP="00AE3AF6">
            <w:pPr>
              <w:pStyle w:val="a3"/>
              <w:numPr>
                <w:ilvl w:val="0"/>
                <w:numId w:val="68"/>
              </w:numPr>
              <w:tabs>
                <w:tab w:val="left" w:pos="871"/>
              </w:tabs>
              <w:ind w:left="0" w:firstLine="543"/>
              <w:rPr>
                <w:rFonts w:ascii="Times New Roman" w:hAnsi="Times New Roman" w:cs="Times New Roman"/>
                <w:sz w:val="20"/>
                <w:szCs w:val="20"/>
              </w:rPr>
            </w:pPr>
            <w:r w:rsidRPr="00A651B5">
              <w:rPr>
                <w:rFonts w:ascii="Times New Roman" w:hAnsi="Times New Roman" w:cs="Times New Roman"/>
                <w:sz w:val="20"/>
                <w:szCs w:val="20"/>
              </w:rPr>
              <w:t>получено положительное заключение   госэкспертизы на строительство детского сада на 120 мест по ул. 26 Партсъезда, 3Б;</w:t>
            </w:r>
          </w:p>
          <w:p w:rsidR="00BF558D" w:rsidRPr="00C4333E" w:rsidRDefault="00A651B5" w:rsidP="00BF558D">
            <w:pPr>
              <w:pStyle w:val="a3"/>
              <w:numPr>
                <w:ilvl w:val="0"/>
                <w:numId w:val="68"/>
              </w:numPr>
              <w:tabs>
                <w:tab w:val="left" w:pos="871"/>
              </w:tabs>
              <w:ind w:left="0" w:firstLine="543"/>
              <w:rPr>
                <w:rFonts w:ascii="Times New Roman" w:hAnsi="Times New Roman" w:cs="Times New Roman"/>
                <w:color w:val="FF0000"/>
                <w:sz w:val="20"/>
                <w:szCs w:val="20"/>
              </w:rPr>
            </w:pPr>
            <w:r w:rsidRPr="00A651B5">
              <w:rPr>
                <w:rFonts w:ascii="Times New Roman" w:hAnsi="Times New Roman" w:cs="Times New Roman"/>
                <w:sz w:val="20"/>
                <w:szCs w:val="20"/>
              </w:rPr>
              <w:t>направлен на ОГАУ «Госэкспертиза» прое</w:t>
            </w:r>
            <w:proofErr w:type="gramStart"/>
            <w:r w:rsidRPr="00A651B5">
              <w:rPr>
                <w:rFonts w:ascii="Times New Roman" w:hAnsi="Times New Roman" w:cs="Times New Roman"/>
                <w:sz w:val="20"/>
                <w:szCs w:val="20"/>
              </w:rPr>
              <w:t>кт стр</w:t>
            </w:r>
            <w:proofErr w:type="gramEnd"/>
            <w:r w:rsidRPr="00A651B5">
              <w:rPr>
                <w:rFonts w:ascii="Times New Roman" w:hAnsi="Times New Roman" w:cs="Times New Roman"/>
                <w:sz w:val="20"/>
                <w:szCs w:val="20"/>
              </w:rPr>
              <w:t xml:space="preserve">оительства детского сада на 350 мест по ул. Жданова, 30А, госэкспертиза по которому получена уже в текущем году. </w:t>
            </w:r>
          </w:p>
        </w:tc>
      </w:tr>
      <w:tr w:rsidR="00EC3F83" w:rsidRPr="00C4333E" w:rsidTr="00765ACF">
        <w:tc>
          <w:tcPr>
            <w:tcW w:w="535" w:type="dxa"/>
            <w:shd w:val="clear" w:color="auto" w:fill="auto"/>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10.</w:t>
            </w:r>
          </w:p>
        </w:tc>
        <w:tc>
          <w:tcPr>
            <w:tcW w:w="3708" w:type="dxa"/>
            <w:shd w:val="clear" w:color="auto" w:fill="auto"/>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консультационных центров по оказанию методической, психолого-педагогической, диагностической и консультационной помощи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shd w:val="clear" w:color="auto" w:fill="auto"/>
          </w:tcPr>
          <w:p w:rsidR="00EC3F83" w:rsidRPr="00EC3F83" w:rsidRDefault="00BF558D">
            <w:pPr>
              <w:ind w:firstLine="459"/>
              <w:jc w:val="both"/>
              <w:rPr>
                <w:rFonts w:ascii="Times New Roman" w:hAnsi="Times New Roman" w:cs="Times New Roman"/>
                <w:color w:val="FF0000"/>
                <w:sz w:val="20"/>
                <w:szCs w:val="20"/>
              </w:rPr>
            </w:pPr>
            <w:r w:rsidRPr="00BF558D">
              <w:rPr>
                <w:rFonts w:ascii="Times New Roman" w:hAnsi="Times New Roman" w:cs="Times New Roman"/>
                <w:sz w:val="20"/>
                <w:szCs w:val="20"/>
              </w:rPr>
              <w:t>Копейский городской округ не участвует в федеральной программе</w:t>
            </w:r>
            <w:r>
              <w:rPr>
                <w:rFonts w:ascii="Times New Roman" w:hAnsi="Times New Roman" w:cs="Times New Roman"/>
                <w:sz w:val="20"/>
                <w:szCs w:val="20"/>
              </w:rPr>
              <w:t>.</w:t>
            </w:r>
          </w:p>
        </w:tc>
      </w:tr>
      <w:tr w:rsidR="00EC3F83" w:rsidRPr="00C4333E" w:rsidTr="00765ACF">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12.</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Поэтапное создание новых мест для обучения детей, в том числе с ограниченными возможностями </w:t>
            </w:r>
            <w:r w:rsidRPr="00C4333E">
              <w:rPr>
                <w:rFonts w:ascii="Times New Roman" w:hAnsi="Times New Roman" w:cs="Times New Roman"/>
                <w:sz w:val="20"/>
                <w:szCs w:val="20"/>
              </w:rPr>
              <w:lastRenderedPageBreak/>
              <w:t xml:space="preserve">здоровья, в первую смену путем строительства новых зданий школ и реконструкции действующих (строительство </w:t>
            </w:r>
            <w:proofErr w:type="spellStart"/>
            <w:r w:rsidRPr="00C4333E">
              <w:rPr>
                <w:rFonts w:ascii="Times New Roman" w:hAnsi="Times New Roman" w:cs="Times New Roman"/>
                <w:sz w:val="20"/>
                <w:szCs w:val="20"/>
              </w:rPr>
              <w:t>пристроев</w:t>
            </w:r>
            <w:proofErr w:type="spellEnd"/>
            <w:r w:rsidRPr="00C4333E">
              <w:rPr>
                <w:rFonts w:ascii="Times New Roman" w:hAnsi="Times New Roman" w:cs="Times New Roman"/>
                <w:sz w:val="20"/>
                <w:szCs w:val="20"/>
              </w:rPr>
              <w:t>).</w:t>
            </w:r>
          </w:p>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Создание и развитие универсальной </w:t>
            </w:r>
            <w:proofErr w:type="spellStart"/>
            <w:r w:rsidRPr="00C4333E">
              <w:rPr>
                <w:rFonts w:ascii="Times New Roman" w:hAnsi="Times New Roman" w:cs="Times New Roman"/>
                <w:sz w:val="20"/>
                <w:szCs w:val="20"/>
              </w:rPr>
              <w:t>безбарьерной</w:t>
            </w:r>
            <w:proofErr w:type="spellEnd"/>
            <w:r w:rsidRPr="00C4333E">
              <w:rPr>
                <w:rFonts w:ascii="Times New Roman" w:hAnsi="Times New Roman" w:cs="Times New Roman"/>
                <w:sz w:val="20"/>
                <w:szCs w:val="20"/>
              </w:rPr>
              <w:t xml:space="preserve"> среды в образовательных организациях для получения детьми-инвалидами и детьми с ограниченными возможностями здоровья качественного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lastRenderedPageBreak/>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EC3F83" w:rsidRDefault="00A651B5">
            <w:pPr>
              <w:ind w:firstLine="459"/>
              <w:jc w:val="both"/>
              <w:rPr>
                <w:rFonts w:ascii="Times New Roman" w:hAnsi="Times New Roman" w:cs="Times New Roman"/>
                <w:sz w:val="20"/>
                <w:szCs w:val="20"/>
              </w:rPr>
            </w:pPr>
            <w:r>
              <w:rPr>
                <w:rFonts w:ascii="Times New Roman" w:hAnsi="Times New Roman" w:cs="Times New Roman"/>
                <w:sz w:val="20"/>
                <w:szCs w:val="20"/>
              </w:rPr>
              <w:t>01.12.2022 введено в эксплуатацию новое здание МОУ «СОШ № 16». С 06.02.2023 году учащиеся  школы  обучаются  в новом здании</w:t>
            </w:r>
            <w:r w:rsidR="00EC3F83" w:rsidRPr="00EC3F83">
              <w:rPr>
                <w:rFonts w:ascii="Times New Roman" w:hAnsi="Times New Roman" w:cs="Times New Roman"/>
                <w:sz w:val="20"/>
                <w:szCs w:val="20"/>
              </w:rPr>
              <w:t>.</w:t>
            </w:r>
          </w:p>
          <w:p w:rsidR="00EC3F83" w:rsidRPr="00EC3F83" w:rsidRDefault="00EC3F83">
            <w:pPr>
              <w:ind w:firstLine="459"/>
              <w:jc w:val="both"/>
              <w:rPr>
                <w:rFonts w:ascii="Times New Roman" w:hAnsi="Times New Roman" w:cs="Times New Roman"/>
                <w:sz w:val="20"/>
                <w:szCs w:val="20"/>
              </w:rPr>
            </w:pPr>
          </w:p>
        </w:tc>
      </w:tr>
      <w:tr w:rsidR="00EC3F83" w:rsidRPr="00C4333E" w:rsidTr="00765ACF">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13.</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Расширение возможностей дополнительного образования (дополнительных образовательных программ), интеграция дополнительного образования в учебный процесс с целью индивидуализации и практической ориентации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BF558D" w:rsidRDefault="00EC3F83">
            <w:pPr>
              <w:ind w:firstLine="459"/>
              <w:jc w:val="both"/>
              <w:rPr>
                <w:rFonts w:ascii="Times New Roman" w:hAnsi="Times New Roman" w:cs="Times New Roman"/>
                <w:sz w:val="20"/>
                <w:szCs w:val="20"/>
              </w:rPr>
            </w:pPr>
            <w:r w:rsidRPr="00BF558D">
              <w:rPr>
                <w:rFonts w:ascii="Times New Roman" w:hAnsi="Times New Roman" w:cs="Times New Roman"/>
                <w:sz w:val="20"/>
                <w:szCs w:val="20"/>
              </w:rPr>
              <w:t xml:space="preserve">Все школы города имеют лицензию на реализацию дополнительных общеобразовательных программ. На базе школ организована работа 325 творческих объединений различной направленности. </w:t>
            </w:r>
          </w:p>
          <w:p w:rsidR="00EC3F83" w:rsidRPr="00BF558D" w:rsidRDefault="00EC3F83">
            <w:pPr>
              <w:ind w:firstLine="459"/>
              <w:jc w:val="both"/>
              <w:rPr>
                <w:rFonts w:ascii="Times New Roman" w:hAnsi="Times New Roman" w:cs="Times New Roman"/>
                <w:sz w:val="20"/>
                <w:szCs w:val="20"/>
              </w:rPr>
            </w:pPr>
            <w:r w:rsidRPr="00BF558D">
              <w:rPr>
                <w:rFonts w:ascii="Times New Roman" w:hAnsi="Times New Roman" w:cs="Times New Roman"/>
                <w:sz w:val="20"/>
                <w:szCs w:val="20"/>
              </w:rPr>
              <w:t xml:space="preserve">В основную образовательную программу среднего общего образования включена учебная дисциплина «Проектные технологии жизненного самоопределения», которая </w:t>
            </w:r>
            <w:proofErr w:type="gramStart"/>
            <w:r w:rsidRPr="00BF558D">
              <w:rPr>
                <w:rFonts w:ascii="Times New Roman" w:hAnsi="Times New Roman" w:cs="Times New Roman"/>
                <w:sz w:val="20"/>
                <w:szCs w:val="20"/>
              </w:rPr>
              <w:t>реализуется</w:t>
            </w:r>
            <w:proofErr w:type="gramEnd"/>
            <w:r w:rsidRPr="00BF558D">
              <w:rPr>
                <w:rFonts w:ascii="Times New Roman" w:hAnsi="Times New Roman" w:cs="Times New Roman"/>
                <w:sz w:val="20"/>
                <w:szCs w:val="20"/>
              </w:rPr>
              <w:t xml:space="preserve"> в том числе через  внеурочную деятельность и в  рамках программ  дополнительного образования.</w:t>
            </w:r>
          </w:p>
          <w:p w:rsidR="00BF558D" w:rsidRPr="00EC3F83" w:rsidRDefault="00BF558D">
            <w:pPr>
              <w:ind w:firstLine="459"/>
              <w:jc w:val="both"/>
              <w:rPr>
                <w:rFonts w:ascii="Times New Roman" w:hAnsi="Times New Roman" w:cs="Times New Roman"/>
                <w:color w:val="FF0000"/>
                <w:sz w:val="20"/>
                <w:szCs w:val="20"/>
              </w:rPr>
            </w:pPr>
            <w:r w:rsidRPr="00BF558D">
              <w:rPr>
                <w:rFonts w:ascii="Times New Roman" w:hAnsi="Times New Roman" w:cs="Times New Roman"/>
                <w:sz w:val="20"/>
                <w:szCs w:val="20"/>
              </w:rPr>
              <w:t xml:space="preserve">В 2023 году планируется открытие 96 (с охватом 288 детей) новых мест дополнительного образования на базе школ №№ 4, 44, МУДО СЮТ и </w:t>
            </w:r>
            <w:proofErr w:type="spellStart"/>
            <w:r w:rsidRPr="00BF558D">
              <w:rPr>
                <w:rFonts w:ascii="Times New Roman" w:hAnsi="Times New Roman" w:cs="Times New Roman"/>
                <w:sz w:val="20"/>
                <w:szCs w:val="20"/>
              </w:rPr>
              <w:t>ДТДиМ</w:t>
            </w:r>
            <w:proofErr w:type="spellEnd"/>
            <w:r>
              <w:rPr>
                <w:rFonts w:ascii="Times New Roman" w:hAnsi="Times New Roman" w:cs="Times New Roman"/>
                <w:sz w:val="20"/>
                <w:szCs w:val="20"/>
              </w:rPr>
              <w:t>.</w:t>
            </w:r>
          </w:p>
        </w:tc>
      </w:tr>
      <w:tr w:rsidR="00EC3F83" w:rsidRPr="00C4333E" w:rsidTr="00765ACF">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14.</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и использование механизмов учета достижений детей, обучающихся по дополнительным программам, в общеобразовательных организациях и при выборе их образовательных и профессиональных траекторий</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A651B5" w:rsidRDefault="00BF558D" w:rsidP="00BF558D">
            <w:pPr>
              <w:ind w:firstLine="459"/>
              <w:jc w:val="both"/>
              <w:rPr>
                <w:rFonts w:ascii="Times New Roman" w:hAnsi="Times New Roman" w:cs="Times New Roman"/>
                <w:sz w:val="20"/>
                <w:szCs w:val="20"/>
                <w:highlight w:val="yellow"/>
              </w:rPr>
            </w:pPr>
            <w:r w:rsidRPr="00BF558D">
              <w:rPr>
                <w:rFonts w:ascii="Times New Roman" w:hAnsi="Times New Roman" w:cs="Times New Roman"/>
                <w:sz w:val="20"/>
                <w:szCs w:val="20"/>
              </w:rPr>
              <w:t>В образовательных организациях городского округа реализуется концепция профессионального самоопределения обучающихся, которая предусматривает учета достижений детей, обучающихся по дополнительным программам, в общеобразовательных организациях и при выборе их образовательных и профессиональных траекторий</w:t>
            </w:r>
            <w:r>
              <w:rPr>
                <w:rFonts w:ascii="Times New Roman" w:hAnsi="Times New Roman" w:cs="Times New Roman"/>
                <w:sz w:val="20"/>
                <w:szCs w:val="20"/>
              </w:rPr>
              <w:t>.</w:t>
            </w:r>
            <w:r w:rsidR="00EC3F83" w:rsidRPr="00A651B5">
              <w:rPr>
                <w:rFonts w:ascii="Times New Roman" w:hAnsi="Times New Roman" w:cs="Times New Roman"/>
                <w:sz w:val="20"/>
                <w:szCs w:val="20"/>
                <w:highlight w:val="yellow"/>
              </w:rPr>
              <w:t xml:space="preserve"> </w:t>
            </w:r>
          </w:p>
        </w:tc>
      </w:tr>
      <w:tr w:rsidR="00EC3F83" w:rsidRPr="00C4333E" w:rsidTr="00765ACF">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15.</w:t>
            </w:r>
          </w:p>
        </w:tc>
        <w:tc>
          <w:tcPr>
            <w:tcW w:w="3708" w:type="dxa"/>
          </w:tcPr>
          <w:p w:rsidR="00EC3F83" w:rsidRPr="00C4333E" w:rsidRDefault="00EC3F83" w:rsidP="0085138C">
            <w:pPr>
              <w:jc w:val="both"/>
              <w:rPr>
                <w:rFonts w:ascii="Times New Roman" w:hAnsi="Times New Roman" w:cs="Times New Roman"/>
                <w:sz w:val="20"/>
                <w:szCs w:val="20"/>
                <w:lang w:val="en-US"/>
              </w:rPr>
            </w:pPr>
            <w:r w:rsidRPr="00C4333E">
              <w:rPr>
                <w:rFonts w:ascii="Times New Roman" w:hAnsi="Times New Roman" w:cs="Times New Roman"/>
                <w:sz w:val="20"/>
                <w:szCs w:val="20"/>
              </w:rPr>
              <w:t>Создание сети кружков технологического творчества, позволяющих вовлекать детей разных возрастов в проектную деятельность, раннюю профессиональную ориентацию в высокотехнологичных отраслях</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A651B5" w:rsidRDefault="00BF558D">
            <w:pPr>
              <w:ind w:firstLine="459"/>
              <w:jc w:val="both"/>
              <w:rPr>
                <w:rFonts w:ascii="Times New Roman" w:hAnsi="Times New Roman" w:cs="Times New Roman"/>
                <w:sz w:val="20"/>
                <w:szCs w:val="20"/>
                <w:highlight w:val="yellow"/>
              </w:rPr>
            </w:pPr>
            <w:r w:rsidRPr="00BF558D">
              <w:rPr>
                <w:rFonts w:ascii="Times New Roman" w:hAnsi="Times New Roman" w:cs="Times New Roman"/>
                <w:sz w:val="20"/>
                <w:szCs w:val="20"/>
              </w:rPr>
              <w:t>В целях развития кружков технической направленности в 2023 году запланировано проведение мероприятий по обновлению материально-технической базы МУДО СЮТ.</w:t>
            </w:r>
          </w:p>
        </w:tc>
      </w:tr>
      <w:tr w:rsidR="00EC3F83" w:rsidRPr="00C4333E" w:rsidTr="00765ACF">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t>16.</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 xml:space="preserve">Совершенствование деятельности муниципальной методической службы в направлении последовательного, системного внедрения новых методов обучения и воспитания, образовательных технологий,  обеспечивающих эффективное освоения </w:t>
            </w:r>
            <w:proofErr w:type="gramStart"/>
            <w:r w:rsidRPr="00C4333E">
              <w:rPr>
                <w:rFonts w:ascii="Times New Roman" w:hAnsi="Times New Roman" w:cs="Times New Roman"/>
                <w:sz w:val="20"/>
                <w:szCs w:val="20"/>
              </w:rPr>
              <w:t>обучающимися</w:t>
            </w:r>
            <w:proofErr w:type="gramEnd"/>
            <w:r w:rsidRPr="00C4333E">
              <w:rPr>
                <w:rFonts w:ascii="Times New Roman" w:hAnsi="Times New Roman" w:cs="Times New Roman"/>
                <w:sz w:val="20"/>
                <w:szCs w:val="20"/>
              </w:rPr>
              <w:t xml:space="preserve"> базовых навыков и </w:t>
            </w:r>
            <w:r w:rsidRPr="00C4333E">
              <w:rPr>
                <w:rFonts w:ascii="Times New Roman" w:hAnsi="Times New Roman" w:cs="Times New Roman"/>
                <w:sz w:val="20"/>
                <w:szCs w:val="20"/>
              </w:rPr>
              <w:lastRenderedPageBreak/>
              <w:t>умений, повышения их мотивации, а также  организации постоянного мониторинга результатов в муниципальной образовательной системе</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lastRenderedPageBreak/>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BF558D" w:rsidRDefault="00BF558D" w:rsidP="00BF558D">
            <w:pPr>
              <w:ind w:left="23" w:firstLine="442"/>
              <w:jc w:val="both"/>
              <w:rPr>
                <w:rFonts w:ascii="Times New Roman" w:hAnsi="Times New Roman" w:cs="Times New Roman"/>
                <w:sz w:val="20"/>
                <w:szCs w:val="20"/>
                <w:highlight w:val="yellow"/>
              </w:rPr>
            </w:pPr>
            <w:r w:rsidRPr="00BF558D">
              <w:rPr>
                <w:rFonts w:ascii="Times New Roman" w:hAnsi="Times New Roman" w:cs="Times New Roman"/>
                <w:sz w:val="20"/>
                <w:szCs w:val="20"/>
              </w:rPr>
              <w:t xml:space="preserve">В 2022 году управлением образования осуществлялась подготовительные работы по разработке и реализации </w:t>
            </w:r>
            <w:proofErr w:type="gramStart"/>
            <w:r w:rsidRPr="00BF558D">
              <w:rPr>
                <w:rFonts w:ascii="Times New Roman" w:hAnsi="Times New Roman" w:cs="Times New Roman"/>
                <w:sz w:val="20"/>
                <w:szCs w:val="20"/>
              </w:rPr>
              <w:t>модели обновленной модели развития методической службы городского округа</w:t>
            </w:r>
            <w:proofErr w:type="gramEnd"/>
            <w:r>
              <w:rPr>
                <w:rFonts w:ascii="Times New Roman" w:hAnsi="Times New Roman" w:cs="Times New Roman"/>
                <w:sz w:val="20"/>
                <w:szCs w:val="20"/>
              </w:rPr>
              <w:t>.</w:t>
            </w:r>
          </w:p>
        </w:tc>
      </w:tr>
      <w:tr w:rsidR="00EC3F83" w:rsidRPr="00C4333E" w:rsidTr="00765ACF">
        <w:tc>
          <w:tcPr>
            <w:tcW w:w="535" w:type="dxa"/>
          </w:tcPr>
          <w:p w:rsidR="00EC3F83" w:rsidRPr="00C4333E" w:rsidRDefault="00EC3F83" w:rsidP="0085138C">
            <w:pPr>
              <w:rPr>
                <w:rFonts w:ascii="Times New Roman" w:hAnsi="Times New Roman" w:cs="Times New Roman"/>
                <w:sz w:val="20"/>
                <w:szCs w:val="20"/>
              </w:rPr>
            </w:pPr>
            <w:r w:rsidRPr="00C4333E">
              <w:rPr>
                <w:rFonts w:ascii="Times New Roman" w:hAnsi="Times New Roman" w:cs="Times New Roman"/>
                <w:sz w:val="20"/>
                <w:szCs w:val="20"/>
              </w:rPr>
              <w:lastRenderedPageBreak/>
              <w:t>17.</w:t>
            </w:r>
          </w:p>
        </w:tc>
        <w:tc>
          <w:tcPr>
            <w:tcW w:w="3708" w:type="dxa"/>
          </w:tcPr>
          <w:p w:rsidR="00EC3F83" w:rsidRPr="00C4333E" w:rsidRDefault="00EC3F83" w:rsidP="0085138C">
            <w:pPr>
              <w:jc w:val="both"/>
              <w:rPr>
                <w:rFonts w:ascii="Times New Roman" w:hAnsi="Times New Roman" w:cs="Times New Roman"/>
                <w:sz w:val="20"/>
                <w:szCs w:val="20"/>
              </w:rPr>
            </w:pPr>
            <w:r w:rsidRPr="00C4333E">
              <w:rPr>
                <w:rFonts w:ascii="Times New Roman" w:hAnsi="Times New Roman" w:cs="Times New Roman"/>
                <w:sz w:val="20"/>
                <w:szCs w:val="20"/>
              </w:rPr>
              <w:t>Создание и реализация муниципальной системы оценки качества образования</w:t>
            </w:r>
          </w:p>
        </w:tc>
        <w:tc>
          <w:tcPr>
            <w:tcW w:w="1321"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926" w:type="dxa"/>
          </w:tcPr>
          <w:p w:rsidR="00EC3F83" w:rsidRPr="00C4333E" w:rsidRDefault="00EC3F83" w:rsidP="0085138C">
            <w:pPr>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8069" w:type="dxa"/>
          </w:tcPr>
          <w:p w:rsidR="00EC3F83" w:rsidRPr="00A651B5" w:rsidRDefault="00BF558D">
            <w:pPr>
              <w:ind w:firstLine="459"/>
              <w:jc w:val="both"/>
              <w:rPr>
                <w:rFonts w:ascii="Times New Roman" w:hAnsi="Times New Roman" w:cs="Times New Roman"/>
                <w:color w:val="FF0000"/>
                <w:sz w:val="20"/>
                <w:szCs w:val="20"/>
                <w:highlight w:val="yellow"/>
              </w:rPr>
            </w:pPr>
            <w:r w:rsidRPr="00BF558D">
              <w:rPr>
                <w:rFonts w:ascii="Times New Roman" w:hAnsi="Times New Roman" w:cs="Times New Roman"/>
                <w:sz w:val="20"/>
                <w:szCs w:val="20"/>
              </w:rPr>
              <w:t>В системе образования городского округа разработана и реализуется муниципальная система оценки качества образования</w:t>
            </w:r>
          </w:p>
        </w:tc>
      </w:tr>
    </w:tbl>
    <w:p w:rsidR="00370C5D" w:rsidRPr="00C4333E" w:rsidRDefault="00370C5D" w:rsidP="0085138C">
      <w:pPr>
        <w:pStyle w:val="a3"/>
        <w:tabs>
          <w:tab w:val="left" w:pos="993"/>
        </w:tabs>
        <w:spacing w:after="0" w:line="240" w:lineRule="auto"/>
        <w:ind w:left="709"/>
        <w:jc w:val="center"/>
        <w:rPr>
          <w:rFonts w:ascii="Times New Roman" w:hAnsi="Times New Roman" w:cs="Times New Roman"/>
          <w:sz w:val="20"/>
          <w:szCs w:val="20"/>
        </w:rPr>
      </w:pPr>
    </w:p>
    <w:p w:rsidR="009C3378" w:rsidRPr="00C4333E" w:rsidRDefault="009C3378" w:rsidP="0085138C">
      <w:pPr>
        <w:tabs>
          <w:tab w:val="left" w:pos="993"/>
        </w:tabs>
        <w:spacing w:after="0" w:line="240" w:lineRule="auto"/>
        <w:jc w:val="both"/>
        <w:rPr>
          <w:rFonts w:ascii="Times New Roman" w:hAnsi="Times New Roman" w:cs="Times New Roman"/>
          <w:b/>
          <w:i/>
          <w:sz w:val="20"/>
          <w:szCs w:val="20"/>
          <w:u w:val="single"/>
        </w:rPr>
      </w:pPr>
    </w:p>
    <w:p w:rsidR="00580C77"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w:t>
      </w:r>
      <w:r w:rsidR="00580C77" w:rsidRPr="00C4333E">
        <w:rPr>
          <w:rFonts w:ascii="Times New Roman" w:hAnsi="Times New Roman" w:cs="Times New Roman"/>
          <w:i/>
          <w:sz w:val="20"/>
          <w:szCs w:val="20"/>
          <w:u w:val="single"/>
        </w:rPr>
        <w:t xml:space="preserve"> 2:Развитие эффективной системы социальной защиты населения</w:t>
      </w:r>
    </w:p>
    <w:p w:rsidR="004B34E6" w:rsidRPr="00C4333E" w:rsidRDefault="004B34E6" w:rsidP="0085138C">
      <w:pPr>
        <w:pStyle w:val="a3"/>
        <w:tabs>
          <w:tab w:val="left" w:pos="993"/>
        </w:tabs>
        <w:spacing w:after="0" w:line="240" w:lineRule="auto"/>
        <w:ind w:left="0"/>
        <w:jc w:val="both"/>
        <w:rPr>
          <w:rFonts w:ascii="Times New Roman" w:hAnsi="Times New Roman" w:cs="Times New Roman"/>
          <w:sz w:val="20"/>
          <w:szCs w:val="20"/>
        </w:rPr>
      </w:pPr>
    </w:p>
    <w:p w:rsidR="00686890" w:rsidRPr="00C4333E" w:rsidRDefault="00686890"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686890" w:rsidRPr="00C4333E" w:rsidTr="00AD75F6">
        <w:trPr>
          <w:trHeight w:val="465"/>
        </w:trPr>
        <w:tc>
          <w:tcPr>
            <w:tcW w:w="675" w:type="dxa"/>
            <w:tcBorders>
              <w:top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33584F">
              <w:rPr>
                <w:rFonts w:ascii="Times New Roman" w:eastAsia="Times New Roman" w:hAnsi="Times New Roman" w:cs="Times New Roman"/>
                <w:sz w:val="20"/>
                <w:szCs w:val="20"/>
                <w:lang w:eastAsia="ru-RU"/>
              </w:rPr>
              <w:t>2</w:t>
            </w:r>
            <w:r w:rsidR="00A651B5">
              <w:rPr>
                <w:rFonts w:ascii="Times New Roman" w:eastAsia="Times New Roman" w:hAnsi="Times New Roman" w:cs="Times New Roman"/>
                <w:sz w:val="20"/>
                <w:szCs w:val="20"/>
                <w:lang w:eastAsia="ru-RU"/>
              </w:rPr>
              <w:t>2</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686890" w:rsidRPr="00C4333E" w:rsidRDefault="0033584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00A651B5">
              <w:rPr>
                <w:rFonts w:ascii="Times New Roman" w:eastAsia="Times New Roman" w:hAnsi="Times New Roman" w:cs="Times New Roman"/>
                <w:sz w:val="20"/>
                <w:szCs w:val="20"/>
                <w:lang w:eastAsia="ru-RU"/>
              </w:rPr>
              <w:t>2</w:t>
            </w:r>
          </w:p>
          <w:p w:rsidR="00686890" w:rsidRPr="00C4333E" w:rsidRDefault="0068689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470"/>
        </w:trPr>
        <w:tc>
          <w:tcPr>
            <w:tcW w:w="675" w:type="dxa"/>
            <w:tcBorders>
              <w:top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малоимущего населения, получившего социальные выплаты</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10 300</w:t>
            </w:r>
          </w:p>
        </w:tc>
        <w:tc>
          <w:tcPr>
            <w:tcW w:w="1134" w:type="dxa"/>
            <w:tcBorders>
              <w:top w:val="single" w:sz="4" w:space="0" w:color="auto"/>
              <w:left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10 300</w:t>
            </w:r>
          </w:p>
        </w:tc>
      </w:tr>
      <w:tr w:rsidR="009E1D6B" w:rsidRPr="00C4333E" w:rsidTr="0033584F">
        <w:trPr>
          <w:trHeight w:val="331"/>
        </w:trPr>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семей, получающих субсидию на оплату жилья и коммунальных услуг</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tcBorders>
              <w:top w:val="single" w:sz="4" w:space="0" w:color="auto"/>
              <w:left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имеющих заслуги перед государством, и граждан, переживших лишения, получивших социальную помощь, установленную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26 850</w:t>
            </w:r>
          </w:p>
        </w:tc>
        <w:tc>
          <w:tcPr>
            <w:tcW w:w="1134" w:type="dxa"/>
            <w:tcBorders>
              <w:top w:val="single" w:sz="4" w:space="0" w:color="auto"/>
              <w:left w:val="single" w:sz="4" w:space="0" w:color="auto"/>
              <w:bottom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26 850</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которым предоставлены социальные гарантии</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34" w:type="dxa"/>
            <w:tcBorders>
              <w:top w:val="single" w:sz="4" w:space="0" w:color="auto"/>
              <w:left w:val="single" w:sz="4" w:space="0" w:color="auto"/>
              <w:bottom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детей-сирот, и детей, оставшихся без попечения родителей, устроенных на семейные формы воспитания в общем количестве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 </w:t>
            </w:r>
          </w:p>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1134" w:type="dxa"/>
            <w:tcBorders>
              <w:top w:val="single" w:sz="4" w:space="0" w:color="auto"/>
              <w:left w:val="single" w:sz="4" w:space="0" w:color="auto"/>
              <w:bottom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Доля семей с детьми, снятых с учета в связи с улучшением жизненной ситуации, в общем количестве семей с детьми, состоящих на учете </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134" w:type="dxa"/>
            <w:tcBorders>
              <w:top w:val="single" w:sz="4" w:space="0" w:color="auto"/>
              <w:left w:val="single" w:sz="4" w:space="0" w:color="auto"/>
              <w:bottom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C72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Удельный вес детей,  попавших в трудную жизненную ситуацию, возвращённых в биологические семь</w:t>
            </w:r>
            <w:r w:rsidR="008C72C8">
              <w:rPr>
                <w:rFonts w:ascii="Times New Roman" w:eastAsia="Times New Roman" w:hAnsi="Times New Roman" w:cs="Times New Roman"/>
                <w:sz w:val="20"/>
                <w:szCs w:val="20"/>
                <w:lang w:eastAsia="ru-RU"/>
              </w:rPr>
              <w:t>и</w:t>
            </w:r>
            <w:r w:rsidRPr="00C4333E">
              <w:rPr>
                <w:rFonts w:ascii="Times New Roman" w:eastAsia="Times New Roman" w:hAnsi="Times New Roman" w:cs="Times New Roman"/>
                <w:sz w:val="20"/>
                <w:szCs w:val="20"/>
                <w:lang w:eastAsia="ru-RU"/>
              </w:rPr>
              <w:t>, от количества выявленных</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134" w:type="dxa"/>
            <w:tcBorders>
              <w:top w:val="single" w:sz="4" w:space="0" w:color="auto"/>
              <w:left w:val="single" w:sz="4" w:space="0" w:color="auto"/>
              <w:bottom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r>
      <w:tr w:rsidR="009E1D6B" w:rsidRPr="00C4333E" w:rsidTr="00AD75F6">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пожилого возраста и инвалидов, охваченных всеми формами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1 378</w:t>
            </w:r>
          </w:p>
        </w:tc>
        <w:tc>
          <w:tcPr>
            <w:tcW w:w="1134" w:type="dxa"/>
            <w:tcBorders>
              <w:top w:val="single" w:sz="4" w:space="0" w:color="auto"/>
              <w:left w:val="single" w:sz="4" w:space="0" w:color="auto"/>
              <w:bottom w:val="single" w:sz="4" w:space="0" w:color="auto"/>
            </w:tcBorders>
          </w:tcPr>
          <w:p w:rsidR="009E1D6B" w:rsidRPr="00C4333E" w:rsidRDefault="004F5487"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14 230</w:t>
            </w:r>
          </w:p>
        </w:tc>
      </w:tr>
    </w:tbl>
    <w:p w:rsidR="00686890" w:rsidRPr="00C4333E" w:rsidRDefault="00686890" w:rsidP="0085138C">
      <w:pPr>
        <w:pStyle w:val="a3"/>
        <w:tabs>
          <w:tab w:val="left" w:pos="993"/>
        </w:tabs>
        <w:spacing w:after="0" w:line="240" w:lineRule="auto"/>
        <w:jc w:val="center"/>
        <w:rPr>
          <w:rFonts w:ascii="Times New Roman" w:hAnsi="Times New Roman" w:cs="Times New Roman"/>
          <w:sz w:val="20"/>
          <w:szCs w:val="20"/>
        </w:rPr>
      </w:pPr>
    </w:p>
    <w:p w:rsidR="00605F73" w:rsidRPr="00C4333E" w:rsidRDefault="00686890"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559"/>
        <w:gridCol w:w="1701"/>
        <w:gridCol w:w="7087"/>
      </w:tblGrid>
      <w:tr w:rsidR="006E4F3E" w:rsidRPr="00C4333E" w:rsidTr="006E4F3E">
        <w:trPr>
          <w:tblHeader/>
        </w:trPr>
        <w:tc>
          <w:tcPr>
            <w:tcW w:w="568" w:type="dxa"/>
          </w:tcPr>
          <w:p w:rsidR="006E4F3E" w:rsidRPr="00C4333E" w:rsidRDefault="006E4F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муниципальных программ </w:t>
            </w:r>
          </w:p>
          <w:p w:rsidR="006E4F3E" w:rsidRPr="00C4333E" w:rsidRDefault="006E4F3E" w:rsidP="0085138C">
            <w:pPr>
              <w:pStyle w:val="a3"/>
              <w:numPr>
                <w:ilvl w:val="0"/>
                <w:numId w:val="21"/>
              </w:numPr>
              <w:tabs>
                <w:tab w:val="left" w:pos="600"/>
              </w:tabs>
              <w:spacing w:after="0" w:line="240" w:lineRule="auto"/>
              <w:ind w:left="33" w:firstLine="28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поддержка населения Копейского городского округа</w:t>
            </w:r>
          </w:p>
          <w:p w:rsidR="006E4F3E" w:rsidRPr="00C4333E" w:rsidRDefault="006E4F3E" w:rsidP="0085138C">
            <w:pPr>
              <w:pStyle w:val="a3"/>
              <w:numPr>
                <w:ilvl w:val="0"/>
                <w:numId w:val="21"/>
              </w:numPr>
              <w:tabs>
                <w:tab w:val="left" w:pos="600"/>
              </w:tabs>
              <w:spacing w:after="0" w:line="240" w:lineRule="auto"/>
              <w:ind w:left="33" w:firstLine="284"/>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системы социальной защиты населения Копейского городского округа</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A93C30" w:rsidRDefault="006E4F3E" w:rsidP="0085138C">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В 202</w:t>
            </w:r>
            <w:r w:rsidR="00A651B5" w:rsidRPr="00A93C30">
              <w:rPr>
                <w:rFonts w:ascii="Times New Roman" w:hAnsi="Times New Roman" w:cs="Times New Roman"/>
                <w:sz w:val="20"/>
                <w:szCs w:val="20"/>
              </w:rPr>
              <w:t>2</w:t>
            </w:r>
            <w:r w:rsidRPr="00A93C30">
              <w:rPr>
                <w:rFonts w:ascii="Times New Roman" w:hAnsi="Times New Roman" w:cs="Times New Roman"/>
                <w:sz w:val="20"/>
                <w:szCs w:val="20"/>
              </w:rPr>
              <w:t xml:space="preserve"> году на территории городского округа реализовывались муниципальные программы «Социальная поддержка населения Копейского городского округа» и «Развитие системы социальной защиты населения Копейского городского округа».</w:t>
            </w:r>
          </w:p>
          <w:p w:rsidR="006E4F3E" w:rsidRPr="00A93C30" w:rsidRDefault="006E4F3E" w:rsidP="00A651B5">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 xml:space="preserve">Отчет об исполнении муниципальных  программ </w:t>
            </w:r>
            <w:r w:rsidR="0033584F" w:rsidRPr="00A93C30">
              <w:rPr>
                <w:rFonts w:ascii="Times New Roman" w:hAnsi="Times New Roman" w:cs="Times New Roman"/>
                <w:sz w:val="20"/>
                <w:szCs w:val="20"/>
              </w:rPr>
              <w:t>за 202</w:t>
            </w:r>
            <w:r w:rsidR="00A651B5" w:rsidRPr="00A93C30">
              <w:rPr>
                <w:rFonts w:ascii="Times New Roman" w:hAnsi="Times New Roman" w:cs="Times New Roman"/>
                <w:sz w:val="20"/>
                <w:szCs w:val="20"/>
              </w:rPr>
              <w:t>2</w:t>
            </w:r>
            <w:r w:rsidR="0033584F" w:rsidRPr="00A93C30">
              <w:rPr>
                <w:rFonts w:ascii="Times New Roman" w:hAnsi="Times New Roman" w:cs="Times New Roman"/>
                <w:sz w:val="20"/>
                <w:szCs w:val="20"/>
              </w:rPr>
              <w:t xml:space="preserve"> год </w:t>
            </w:r>
            <w:r w:rsidRPr="00A93C30">
              <w:rPr>
                <w:rFonts w:ascii="Times New Roman" w:hAnsi="Times New Roman" w:cs="Times New Roman"/>
                <w:sz w:val="20"/>
                <w:szCs w:val="20"/>
              </w:rPr>
              <w:t xml:space="preserve"> размещен на официальном сайте администрации городского округа:</w:t>
            </w:r>
            <w:r w:rsidR="00A651B5" w:rsidRPr="00A93C30">
              <w:rPr>
                <w:rFonts w:ascii="Times New Roman" w:hAnsi="Times New Roman" w:cs="Times New Roman"/>
                <w:sz w:val="20"/>
                <w:szCs w:val="20"/>
              </w:rPr>
              <w:t xml:space="preserve"> </w:t>
            </w:r>
            <w:hyperlink r:id="rId14" w:history="1">
              <w:r w:rsidRPr="00A93C30">
                <w:rPr>
                  <w:rStyle w:val="af0"/>
                  <w:rFonts w:ascii="Times New Roman" w:hAnsi="Times New Roman" w:cs="Times New Roman"/>
                  <w:sz w:val="20"/>
                  <w:szCs w:val="20"/>
                </w:rPr>
                <w:t>https://www.akgo74.ru</w:t>
              </w:r>
            </w:hyperlink>
            <w:r w:rsidRPr="00A93C30">
              <w:rPr>
                <w:rFonts w:ascii="Times New Roman" w:hAnsi="Times New Roman" w:cs="Times New Roman"/>
                <w:sz w:val="20"/>
                <w:szCs w:val="20"/>
              </w:rPr>
              <w:t xml:space="preserve">  / Администрация / Стратегическое планирование </w:t>
            </w:r>
            <w:r w:rsidR="0033584F" w:rsidRPr="00A93C30">
              <w:rPr>
                <w:rFonts w:ascii="Times New Roman" w:hAnsi="Times New Roman" w:cs="Times New Roman"/>
                <w:sz w:val="20"/>
                <w:szCs w:val="20"/>
              </w:rPr>
              <w:t>/ Муниципальные программы / 202</w:t>
            </w:r>
            <w:r w:rsidR="00A651B5" w:rsidRPr="00A93C30">
              <w:rPr>
                <w:rFonts w:ascii="Times New Roman" w:hAnsi="Times New Roman" w:cs="Times New Roman"/>
                <w:sz w:val="20"/>
                <w:szCs w:val="20"/>
              </w:rPr>
              <w:t>2</w:t>
            </w:r>
            <w:r w:rsidRPr="00A93C30">
              <w:rPr>
                <w:rFonts w:ascii="Times New Roman" w:hAnsi="Times New Roman" w:cs="Times New Roman"/>
                <w:sz w:val="20"/>
                <w:szCs w:val="20"/>
              </w:rPr>
              <w:t>.</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создание </w:t>
            </w:r>
            <w:proofErr w:type="spellStart"/>
            <w:r w:rsidRPr="00C4333E">
              <w:rPr>
                <w:rFonts w:ascii="Times New Roman" w:eastAsia="Times New Roman" w:hAnsi="Times New Roman" w:cs="Times New Roman"/>
                <w:sz w:val="20"/>
                <w:szCs w:val="20"/>
              </w:rPr>
              <w:t>безбарьерной</w:t>
            </w:r>
            <w:proofErr w:type="spellEnd"/>
            <w:r w:rsidRPr="00C4333E">
              <w:rPr>
                <w:rFonts w:ascii="Times New Roman" w:eastAsia="Times New Roman" w:hAnsi="Times New Roman" w:cs="Times New Roman"/>
                <w:sz w:val="20"/>
                <w:szCs w:val="20"/>
              </w:rPr>
              <w:t xml:space="preserve">  среды  для инвалидов  и граждан с ограниченными возможностями здоровья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tc>
        <w:tc>
          <w:tcPr>
            <w:tcW w:w="7087" w:type="dxa"/>
          </w:tcPr>
          <w:p w:rsidR="006E4F3E" w:rsidRPr="00A93C30" w:rsidRDefault="006E4F3E" w:rsidP="0085138C">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В 202</w:t>
            </w:r>
            <w:r w:rsidR="00A651B5" w:rsidRPr="00A93C30">
              <w:rPr>
                <w:rFonts w:ascii="Times New Roman" w:hAnsi="Times New Roman" w:cs="Times New Roman"/>
                <w:sz w:val="20"/>
                <w:szCs w:val="20"/>
              </w:rPr>
              <w:t>2</w:t>
            </w:r>
            <w:r w:rsidRPr="00A93C30">
              <w:rPr>
                <w:rFonts w:ascii="Times New Roman" w:hAnsi="Times New Roman" w:cs="Times New Roman"/>
                <w:sz w:val="20"/>
                <w:szCs w:val="20"/>
              </w:rPr>
              <w:t xml:space="preserve"> году на территории городского округа реализовывалась муниципальная программа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w:t>
            </w:r>
          </w:p>
          <w:p w:rsidR="006E4F3E" w:rsidRPr="00A93C30" w:rsidRDefault="0063319F" w:rsidP="00976C51">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Отчет об исполнении муниципальн</w:t>
            </w:r>
            <w:r w:rsidR="00976C51" w:rsidRPr="00A93C30">
              <w:rPr>
                <w:rFonts w:ascii="Times New Roman" w:hAnsi="Times New Roman" w:cs="Times New Roman"/>
                <w:sz w:val="20"/>
                <w:szCs w:val="20"/>
              </w:rPr>
              <w:t>ой</w:t>
            </w:r>
            <w:r w:rsidRPr="00A93C30">
              <w:rPr>
                <w:rFonts w:ascii="Times New Roman" w:hAnsi="Times New Roman" w:cs="Times New Roman"/>
                <w:sz w:val="20"/>
                <w:szCs w:val="20"/>
              </w:rPr>
              <w:t xml:space="preserve">  программ</w:t>
            </w:r>
            <w:r w:rsidR="00976C51" w:rsidRPr="00A93C30">
              <w:rPr>
                <w:rFonts w:ascii="Times New Roman" w:hAnsi="Times New Roman" w:cs="Times New Roman"/>
                <w:sz w:val="20"/>
                <w:szCs w:val="20"/>
              </w:rPr>
              <w:t>ы</w:t>
            </w:r>
            <w:r w:rsidRPr="00A93C30">
              <w:rPr>
                <w:rFonts w:ascii="Times New Roman" w:hAnsi="Times New Roman" w:cs="Times New Roman"/>
                <w:sz w:val="20"/>
                <w:szCs w:val="20"/>
              </w:rPr>
              <w:t xml:space="preserve"> за отчетный  год  размещен на официальном сайте администрации городского округа: https://www.akgo74.ru  / Администрация / Стратегическое планирование / Муниципальные программы / 2022.</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Социальная реабилитация и адаптация детей-инвалидов, социальное сопровождение семей, воспитывающих детей с ограниченными возможностями здоровья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A93C30" w:rsidRDefault="00E37CF6" w:rsidP="00E37CF6">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 xml:space="preserve">На социальном </w:t>
            </w:r>
            <w:proofErr w:type="gramStart"/>
            <w:r w:rsidRPr="00A93C30">
              <w:rPr>
                <w:rFonts w:ascii="Times New Roman" w:hAnsi="Times New Roman" w:cs="Times New Roman"/>
                <w:sz w:val="20"/>
                <w:szCs w:val="20"/>
              </w:rPr>
              <w:t>обслуживании</w:t>
            </w:r>
            <w:proofErr w:type="gramEnd"/>
            <w:r w:rsidRPr="00A93C30">
              <w:rPr>
                <w:rFonts w:ascii="Times New Roman" w:hAnsi="Times New Roman" w:cs="Times New Roman"/>
                <w:sz w:val="20"/>
                <w:szCs w:val="20"/>
              </w:rPr>
              <w:t xml:space="preserve"> на дому находится 3 семьи в которых 3 ребенка получают социальные услуги на бесплатной основе.</w:t>
            </w:r>
          </w:p>
          <w:p w:rsidR="006E4F3E" w:rsidRPr="00A93C30" w:rsidRDefault="00E37CF6" w:rsidP="00E37CF6">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12 детей-инвалидов получили оздоровление в Кусинском реабилитационном центре.</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Создание и реализация системы долговременного ухода за гражданами пожилого возраста и инвалидами</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A93C30" w:rsidRDefault="00E37CF6" w:rsidP="0033584F">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На базе отделения дневного пребывания МУ «КЦСОН» организована  «Школа реабилитации и ухода» за лицами с ограниченными возможностями здоровья. В 2022 году получили услуги - 40 человека,  из них 23 инвалидов с ментальными нарушениями получили услуги в полустационарной форме.</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Повышение уровня доступности для граждан, нуждающихся в социальном обслуживании, соответствующих услуг в сфере социального обслуживания</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A93C30" w:rsidRDefault="00700488" w:rsidP="0033584F">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В 2022 году МБУ «Центр помощи детям, оставшимся без попечения родителей» был реализован инициативный проект «Благоустройство спортивного городка» на сумму 2 млн. рублей.</w:t>
            </w:r>
          </w:p>
          <w:p w:rsidR="00E37CF6" w:rsidRPr="00A93C30" w:rsidRDefault="00E37CF6" w:rsidP="0033584F">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Произведен монтаж охранной сигнализации в ОДП. Замена напольного покрытия коридора на 3 этаже по ул. Ленина, 61. Замена ввода холодного водоснабжения по ул. Ленина, 61. Устройство  двух козырьков над дверями запасных выходов по ул. Ленина, 61.Монтаж электрического водонагревателя и замена кухонной мебели в ОВП. Монтаж сплит – систем в ОДП. Ремонт ПВХ окон в ОДП.</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Развитие межведомственного взаимодействия в целях повышения качества социального обслуживания и социального сопровождения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A93C30" w:rsidRDefault="006E4F3E" w:rsidP="0085138C">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Заключены  межведомственные соглашения  о сотрудничестве с благотворительными фондами, с медицинскими учреждениями, с учебными заведениями</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Повышение эффективности предоставления государственных и муниципальных услуг в сфере социального обслуживания граждан</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6E4F3E" w:rsidRPr="00A93C30" w:rsidRDefault="00E37CF6" w:rsidP="0085138C">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В учреждении применяются показатели, отражающие эффективность деятельности учреждения. Применяются стимулирующие надбавки за качество выполняемой работы и коэффициенты фактической нагрузки на работника. Проводится опрос граждан, вновь поступивших на социальное обслуживание, о качестве предоставляемых услуг, ежеквартально в соответствии  с графиком контролируется заведующим отделением.</w:t>
            </w:r>
          </w:p>
        </w:tc>
      </w:tr>
      <w:tr w:rsidR="006E4F3E" w:rsidRPr="00C4333E" w:rsidTr="006E4F3E">
        <w:tc>
          <w:tcPr>
            <w:tcW w:w="568" w:type="dxa"/>
          </w:tcPr>
          <w:p w:rsidR="006E4F3E" w:rsidRPr="00C4333E" w:rsidRDefault="006E4F3E"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4F3E" w:rsidRPr="00C4333E" w:rsidRDefault="006E4F3E"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Проведение мероприятий по семейному жизнеустройству детей-сирот и детей, оставшихся без попечения родителей</w:t>
            </w:r>
          </w:p>
        </w:tc>
        <w:tc>
          <w:tcPr>
            <w:tcW w:w="1559"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E4F3E" w:rsidRPr="00C4333E" w:rsidRDefault="006E4F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A93C30" w:rsidRDefault="00E37CF6" w:rsidP="00E37CF6">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 xml:space="preserve">В период с 05.12.2022г. по 20.12.2022г. проведен XII Областной фестиваль семей, воспитывающих детей-сирот и детей, оставшихся без попечения родителей. В фестивале приняли участие две приемные семьи </w:t>
            </w:r>
          </w:p>
          <w:p w:rsidR="00E37CF6" w:rsidRPr="00A93C30" w:rsidRDefault="00E37CF6" w:rsidP="00E37CF6">
            <w:pPr>
              <w:spacing w:after="0" w:line="240" w:lineRule="auto"/>
              <w:ind w:firstLine="459"/>
              <w:contextualSpacing/>
              <w:jc w:val="both"/>
              <w:rPr>
                <w:rFonts w:ascii="Times New Roman" w:hAnsi="Times New Roman" w:cs="Times New Roman"/>
                <w:sz w:val="20"/>
                <w:szCs w:val="20"/>
              </w:rPr>
            </w:pPr>
            <w:r w:rsidRPr="00A93C30">
              <w:rPr>
                <w:rFonts w:ascii="Times New Roman" w:hAnsi="Times New Roman" w:cs="Times New Roman"/>
                <w:sz w:val="20"/>
                <w:szCs w:val="20"/>
              </w:rPr>
              <w:t xml:space="preserve">г. Копейска, </w:t>
            </w:r>
            <w:proofErr w:type="gramStart"/>
            <w:r w:rsidRPr="00A93C30">
              <w:rPr>
                <w:rFonts w:ascii="Times New Roman" w:hAnsi="Times New Roman" w:cs="Times New Roman"/>
                <w:sz w:val="20"/>
                <w:szCs w:val="20"/>
              </w:rPr>
              <w:t>воспитывающие</w:t>
            </w:r>
            <w:proofErr w:type="gramEnd"/>
            <w:r w:rsidRPr="00A93C30">
              <w:rPr>
                <w:rFonts w:ascii="Times New Roman" w:hAnsi="Times New Roman" w:cs="Times New Roman"/>
                <w:sz w:val="20"/>
                <w:szCs w:val="20"/>
              </w:rPr>
              <w:t xml:space="preserve"> по одному приемному ребенку. По </w:t>
            </w:r>
            <w:r w:rsidRPr="00A93C30">
              <w:rPr>
                <w:rFonts w:ascii="Times New Roman" w:hAnsi="Times New Roman" w:cs="Times New Roman"/>
                <w:sz w:val="20"/>
                <w:szCs w:val="20"/>
              </w:rPr>
              <w:lastRenderedPageBreak/>
              <w:t xml:space="preserve">результатам подведения итогов семьи и дети 22.12.2021г. получили памятные подарки от имени Губернатора Челябинской области. Подарки были вручены заместителем Главы городского округа по социальному развитию. </w:t>
            </w:r>
          </w:p>
          <w:p w:rsidR="006E4F3E" w:rsidRPr="00A93C30" w:rsidRDefault="00E37CF6" w:rsidP="00E37CF6">
            <w:pPr>
              <w:spacing w:after="0" w:line="240" w:lineRule="auto"/>
              <w:ind w:firstLine="459"/>
              <w:contextualSpacing/>
              <w:jc w:val="both"/>
              <w:rPr>
                <w:rFonts w:ascii="Times New Roman" w:hAnsi="Times New Roman" w:cs="Times New Roman"/>
                <w:sz w:val="20"/>
                <w:szCs w:val="20"/>
              </w:rPr>
            </w:pPr>
            <w:proofErr w:type="gramStart"/>
            <w:r w:rsidRPr="00A93C30">
              <w:rPr>
                <w:rFonts w:ascii="Times New Roman" w:hAnsi="Times New Roman" w:cs="Times New Roman"/>
                <w:sz w:val="20"/>
                <w:szCs w:val="20"/>
              </w:rPr>
              <w:t>В 2022г. из детских государственных учреждений устроены в замещающие семьи 35 детей-сирот и детей, оставшихся без попечения родителей.</w:t>
            </w:r>
            <w:proofErr w:type="gramEnd"/>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Предоставление качественного социального обслуживания гражданам пожилого возраста и инвалидам, нуждающимся в постороннем уходе</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Default="00E37CF6" w:rsidP="00E37CF6">
            <w:pPr>
              <w:spacing w:line="240" w:lineRule="auto"/>
              <w:ind w:firstLine="459"/>
              <w:contextualSpacing/>
              <w:jc w:val="both"/>
              <w:rPr>
                <w:rFonts w:ascii="Times New Roman" w:eastAsia="PT Astra Serif" w:hAnsi="Times New Roman" w:cs="Times New Roman"/>
                <w:sz w:val="20"/>
                <w:szCs w:val="20"/>
              </w:rPr>
            </w:pPr>
            <w:r w:rsidRPr="00E37CF6">
              <w:rPr>
                <w:rFonts w:ascii="Times New Roman" w:eastAsia="PT Astra Serif" w:hAnsi="Times New Roman" w:cs="Times New Roman"/>
                <w:sz w:val="20"/>
                <w:szCs w:val="20"/>
              </w:rPr>
              <w:t xml:space="preserve">Для качественного предоставления услуг специалисты учреждения повышают квалификацию, проходят обучение. </w:t>
            </w:r>
          </w:p>
          <w:p w:rsidR="00E37CF6" w:rsidRPr="00E37CF6" w:rsidRDefault="00E37CF6" w:rsidP="00E37CF6">
            <w:pPr>
              <w:spacing w:line="240" w:lineRule="auto"/>
              <w:ind w:firstLine="459"/>
              <w:contextualSpacing/>
              <w:jc w:val="both"/>
              <w:rPr>
                <w:rFonts w:ascii="Times New Roman" w:hAnsi="Times New Roman" w:cs="Times New Roman"/>
                <w:sz w:val="20"/>
                <w:szCs w:val="20"/>
              </w:rPr>
            </w:pPr>
            <w:r w:rsidRPr="00E37CF6">
              <w:rPr>
                <w:rFonts w:ascii="Times New Roman" w:eastAsia="PT Astra Serif" w:hAnsi="Times New Roman" w:cs="Times New Roman"/>
                <w:sz w:val="20"/>
                <w:szCs w:val="20"/>
              </w:rPr>
              <w:t>В 2022 году повысили квалификацию 4 человек, прошли переподготовку – 3 человека.</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Внедрение и развитие инновационных технологий в сфере социального обслуживания граждан</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E37CF6" w:rsidRDefault="00E37CF6" w:rsidP="00E37CF6">
            <w:pPr>
              <w:spacing w:line="240" w:lineRule="auto"/>
              <w:ind w:firstLine="459"/>
              <w:contextualSpacing/>
              <w:rPr>
                <w:rFonts w:ascii="Times New Roman" w:hAnsi="Times New Roman" w:cs="Times New Roman"/>
                <w:sz w:val="20"/>
                <w:szCs w:val="20"/>
              </w:rPr>
            </w:pPr>
            <w:r w:rsidRPr="00E37CF6">
              <w:rPr>
                <w:rFonts w:ascii="Times New Roman" w:eastAsia="PT Astra Serif" w:hAnsi="Times New Roman" w:cs="Times New Roman"/>
                <w:sz w:val="20"/>
                <w:szCs w:val="20"/>
              </w:rPr>
              <w:t xml:space="preserve">В период с 2016 года организовано 6 приемных семей для граждан пожилого возраста и инвалидов, в 2022 году 1 приемная семья. На сегодняшний день </w:t>
            </w:r>
            <w:proofErr w:type="gramStart"/>
            <w:r w:rsidRPr="00E37CF6">
              <w:rPr>
                <w:rFonts w:ascii="Times New Roman" w:eastAsia="PT Astra Serif" w:hAnsi="Times New Roman" w:cs="Times New Roman"/>
                <w:sz w:val="20"/>
                <w:szCs w:val="20"/>
              </w:rPr>
              <w:t>действующих</w:t>
            </w:r>
            <w:proofErr w:type="gramEnd"/>
            <w:r w:rsidRPr="00E37CF6">
              <w:rPr>
                <w:rFonts w:ascii="Times New Roman" w:eastAsia="PT Astra Serif" w:hAnsi="Times New Roman" w:cs="Times New Roman"/>
                <w:sz w:val="20"/>
                <w:szCs w:val="20"/>
              </w:rPr>
              <w:t xml:space="preserve"> 1 семья</w:t>
            </w:r>
          </w:p>
          <w:p w:rsidR="00E37CF6" w:rsidRPr="00E37CF6" w:rsidRDefault="00E37CF6" w:rsidP="00E37CF6">
            <w:pPr>
              <w:spacing w:line="240" w:lineRule="auto"/>
              <w:ind w:firstLine="459"/>
              <w:contextualSpacing/>
              <w:jc w:val="both"/>
              <w:rPr>
                <w:rFonts w:ascii="Times New Roman" w:hAnsi="Times New Roman" w:cs="Times New Roman"/>
                <w:sz w:val="20"/>
                <w:szCs w:val="20"/>
              </w:rPr>
            </w:pPr>
            <w:r w:rsidRPr="00E37CF6">
              <w:rPr>
                <w:rFonts w:ascii="Times New Roman" w:eastAsia="PT Astra Serif" w:hAnsi="Times New Roman" w:cs="Times New Roman"/>
                <w:sz w:val="20"/>
                <w:szCs w:val="20"/>
              </w:rPr>
              <w:t>Доставка лиц старше 65 лет, проживающих в сельской местности, в учреждения социального обслуживания, предоставляющие социальные услуги в полустационарной форме</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Совершенствование адресности предоставления услуг в сфере социального обслуживания граждан</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E37CF6" w:rsidRDefault="00E37CF6" w:rsidP="00E37CF6">
            <w:pPr>
              <w:spacing w:line="240" w:lineRule="auto"/>
              <w:ind w:firstLine="459"/>
              <w:contextualSpacing/>
              <w:jc w:val="both"/>
              <w:rPr>
                <w:rFonts w:ascii="Times New Roman" w:hAnsi="Times New Roman" w:cs="Times New Roman"/>
                <w:sz w:val="20"/>
                <w:szCs w:val="20"/>
              </w:rPr>
            </w:pPr>
            <w:r w:rsidRPr="00E37CF6">
              <w:rPr>
                <w:rFonts w:ascii="Times New Roman" w:eastAsia="PT Astra Serif" w:hAnsi="Times New Roman" w:cs="Times New Roman"/>
                <w:sz w:val="20"/>
                <w:szCs w:val="20"/>
              </w:rPr>
              <w:t xml:space="preserve">Услуги оказываются на заявительной основе, охват </w:t>
            </w:r>
            <w:proofErr w:type="gramStart"/>
            <w:r w:rsidRPr="00E37CF6">
              <w:rPr>
                <w:rFonts w:ascii="Times New Roman" w:eastAsia="PT Astra Serif" w:hAnsi="Times New Roman" w:cs="Times New Roman"/>
                <w:sz w:val="20"/>
                <w:szCs w:val="20"/>
              </w:rPr>
              <w:t>нуждающихся</w:t>
            </w:r>
            <w:proofErr w:type="gramEnd"/>
            <w:r w:rsidRPr="00E37CF6">
              <w:rPr>
                <w:rFonts w:ascii="Times New Roman" w:eastAsia="PT Astra Serif" w:hAnsi="Times New Roman" w:cs="Times New Roman"/>
                <w:sz w:val="20"/>
                <w:szCs w:val="20"/>
              </w:rPr>
              <w:t xml:space="preserve"> составляет 100% от заявленных</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Социальная поддержка семей с детьми, находящихся в трудной жизненной ситуации, включая профилактику семейного неблагополучия</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E37CF6" w:rsidRDefault="00E37CF6" w:rsidP="00E37CF6">
            <w:pPr>
              <w:spacing w:line="240" w:lineRule="auto"/>
              <w:ind w:firstLine="459"/>
              <w:contextualSpacing/>
              <w:jc w:val="both"/>
              <w:rPr>
                <w:rFonts w:ascii="Times New Roman" w:hAnsi="Times New Roman" w:cs="Times New Roman"/>
                <w:sz w:val="20"/>
                <w:szCs w:val="20"/>
              </w:rPr>
            </w:pPr>
            <w:r w:rsidRPr="00E37CF6">
              <w:rPr>
                <w:rFonts w:ascii="Times New Roman" w:eastAsia="PT Astra Serif" w:hAnsi="Times New Roman" w:cs="Times New Roman"/>
                <w:sz w:val="20"/>
                <w:szCs w:val="20"/>
              </w:rPr>
              <w:t>Поставлено на учет 71 семья; снято с учета – 72 семьи (из них 36 семей с улучшением).</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hAnsi="Times New Roman" w:cs="Times New Roman"/>
                <w:sz w:val="20"/>
                <w:szCs w:val="20"/>
              </w:rPr>
              <w:t>Развитие современных технологий, направленных на социальную поддержку детей-инвалидов и семей, их воспитывающих</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E37CF6" w:rsidRDefault="00E37CF6" w:rsidP="00E37CF6">
            <w:pPr>
              <w:spacing w:line="240" w:lineRule="auto"/>
              <w:ind w:firstLine="459"/>
              <w:contextualSpacing/>
              <w:jc w:val="both"/>
              <w:rPr>
                <w:rFonts w:ascii="Times New Roman" w:hAnsi="Times New Roman" w:cs="Times New Roman"/>
                <w:sz w:val="20"/>
                <w:szCs w:val="20"/>
              </w:rPr>
            </w:pPr>
            <w:r w:rsidRPr="00E37CF6">
              <w:rPr>
                <w:rFonts w:ascii="Times New Roman" w:eastAsia="PT Astra Serif" w:hAnsi="Times New Roman" w:cs="Times New Roman"/>
                <w:sz w:val="20"/>
                <w:szCs w:val="20"/>
              </w:rPr>
              <w:t>В 2022 году  20 детей-инвалидов приняли участие в онлайн-фестивале, посвященном Международному дню инвалидов.</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Оказание мер социальной поддержки отдельным категориям граждан</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Default="00E37CF6"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Численность граждан, состоящих на учет</w:t>
            </w:r>
            <w:r>
              <w:rPr>
                <w:rFonts w:ascii="Times New Roman" w:hAnsi="Times New Roman" w:cs="Times New Roman"/>
                <w:sz w:val="20"/>
                <w:szCs w:val="20"/>
              </w:rPr>
              <w:t>е в управлении, составляет   442</w:t>
            </w:r>
            <w:r w:rsidRPr="00C4333E">
              <w:rPr>
                <w:rFonts w:ascii="Times New Roman" w:hAnsi="Times New Roman" w:cs="Times New Roman"/>
                <w:sz w:val="20"/>
                <w:szCs w:val="20"/>
              </w:rPr>
              <w:t>00 человек -  30% от всего населения города</w:t>
            </w:r>
            <w:r>
              <w:rPr>
                <w:rFonts w:ascii="Times New Roman" w:hAnsi="Times New Roman" w:cs="Times New Roman"/>
                <w:sz w:val="20"/>
                <w:szCs w:val="20"/>
              </w:rPr>
              <w:t>, в том числе  ч</w:t>
            </w:r>
            <w:r w:rsidRPr="00C4333E">
              <w:rPr>
                <w:rFonts w:ascii="Times New Roman" w:hAnsi="Times New Roman" w:cs="Times New Roman"/>
                <w:sz w:val="20"/>
                <w:szCs w:val="20"/>
              </w:rPr>
              <w:t xml:space="preserve">исленность </w:t>
            </w:r>
          </w:p>
          <w:p w:rsidR="00E37CF6" w:rsidRPr="00700488" w:rsidRDefault="00E37CF6" w:rsidP="00AE3AF6">
            <w:pPr>
              <w:pStyle w:val="a3"/>
              <w:numPr>
                <w:ilvl w:val="0"/>
                <w:numId w:val="69"/>
              </w:numPr>
              <w:spacing w:after="0" w:line="240" w:lineRule="auto"/>
              <w:ind w:left="0" w:firstLine="459"/>
              <w:jc w:val="both"/>
              <w:rPr>
                <w:rFonts w:ascii="Times New Roman" w:hAnsi="Times New Roman" w:cs="Times New Roman"/>
                <w:sz w:val="20"/>
                <w:szCs w:val="20"/>
              </w:rPr>
            </w:pPr>
            <w:r w:rsidRPr="00700488">
              <w:rPr>
                <w:rFonts w:ascii="Times New Roman" w:hAnsi="Times New Roman" w:cs="Times New Roman"/>
                <w:sz w:val="20"/>
                <w:szCs w:val="20"/>
              </w:rPr>
              <w:t>получателей мер социальной поддержки -  26 850 человек;</w:t>
            </w:r>
          </w:p>
          <w:p w:rsidR="00E37CF6" w:rsidRPr="00700488" w:rsidRDefault="00E37CF6" w:rsidP="00AE3AF6">
            <w:pPr>
              <w:pStyle w:val="a3"/>
              <w:numPr>
                <w:ilvl w:val="0"/>
                <w:numId w:val="69"/>
              </w:numPr>
              <w:spacing w:after="0" w:line="240" w:lineRule="auto"/>
              <w:ind w:left="0" w:firstLine="459"/>
              <w:jc w:val="both"/>
              <w:rPr>
                <w:rFonts w:ascii="Times New Roman" w:hAnsi="Times New Roman" w:cs="Times New Roman"/>
                <w:sz w:val="20"/>
                <w:szCs w:val="20"/>
              </w:rPr>
            </w:pPr>
            <w:r w:rsidRPr="00700488">
              <w:rPr>
                <w:rFonts w:ascii="Times New Roman" w:hAnsi="Times New Roman" w:cs="Times New Roman"/>
                <w:sz w:val="20"/>
                <w:szCs w:val="20"/>
              </w:rPr>
              <w:t>детей из малообеспеченных семей, получающих пособие на ребенка – 10278 человек;</w:t>
            </w:r>
          </w:p>
          <w:p w:rsidR="00E37CF6" w:rsidRPr="00C4333E" w:rsidRDefault="00E37CF6" w:rsidP="0085138C">
            <w:pPr>
              <w:spacing w:after="0" w:line="240" w:lineRule="auto"/>
              <w:ind w:firstLine="459"/>
              <w:contextualSpacing/>
              <w:jc w:val="both"/>
              <w:rPr>
                <w:rFonts w:ascii="Times New Roman" w:hAnsi="Times New Roman" w:cs="Times New Roman"/>
                <w:sz w:val="20"/>
                <w:szCs w:val="20"/>
              </w:rPr>
            </w:pPr>
            <w:r w:rsidRPr="00C4333E">
              <w:rPr>
                <w:rFonts w:ascii="Times New Roman" w:hAnsi="Times New Roman" w:cs="Times New Roman"/>
                <w:sz w:val="20"/>
                <w:szCs w:val="20"/>
              </w:rPr>
              <w:t xml:space="preserve">Количество получателей жилищных субсидий – </w:t>
            </w:r>
            <w:r>
              <w:rPr>
                <w:rFonts w:ascii="Times New Roman" w:hAnsi="Times New Roman" w:cs="Times New Roman"/>
                <w:sz w:val="20"/>
                <w:szCs w:val="20"/>
              </w:rPr>
              <w:t>5027 семей и 1440 многодетных семей  (9,5</w:t>
            </w:r>
            <w:r w:rsidRPr="00C4333E">
              <w:rPr>
                <w:rFonts w:ascii="Times New Roman" w:hAnsi="Times New Roman" w:cs="Times New Roman"/>
                <w:sz w:val="20"/>
                <w:szCs w:val="20"/>
              </w:rPr>
              <w:t xml:space="preserve">% от общего числа семей в городе).  </w:t>
            </w:r>
          </w:p>
          <w:p w:rsidR="00E37CF6" w:rsidRPr="00C4333E" w:rsidRDefault="00E37CF6" w:rsidP="00700488">
            <w:pPr>
              <w:spacing w:after="0" w:line="240" w:lineRule="auto"/>
              <w:ind w:firstLine="459"/>
              <w:contextualSpacing/>
              <w:jc w:val="both"/>
              <w:rPr>
                <w:rFonts w:ascii="Times New Roman" w:hAnsi="Times New Roman" w:cs="Times New Roman"/>
                <w:sz w:val="20"/>
                <w:szCs w:val="20"/>
              </w:rPr>
            </w:pPr>
            <w:r w:rsidRPr="00C14FFC">
              <w:rPr>
                <w:rFonts w:ascii="Times New Roman" w:hAnsi="Times New Roman" w:cs="Times New Roman"/>
                <w:sz w:val="20"/>
                <w:szCs w:val="20"/>
              </w:rPr>
              <w:t xml:space="preserve">Социальные обязательства выполнены в полном объеме.  Общий объем средств, направленных на реализацию социальных гарантий, составил </w:t>
            </w:r>
            <w:r>
              <w:rPr>
                <w:rFonts w:ascii="Times New Roman" w:hAnsi="Times New Roman" w:cs="Times New Roman"/>
                <w:sz w:val="20"/>
                <w:szCs w:val="20"/>
              </w:rPr>
              <w:t>701</w:t>
            </w:r>
            <w:r w:rsidRPr="00C14FFC">
              <w:rPr>
                <w:rFonts w:ascii="Times New Roman" w:hAnsi="Times New Roman" w:cs="Times New Roman"/>
                <w:sz w:val="20"/>
                <w:szCs w:val="20"/>
              </w:rPr>
              <w:t xml:space="preserve"> млн. руб.</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регионального проекта «Финансовая поддержка семей при рождении детей» национального проекта «Демография»</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vAlign w:val="center"/>
          </w:tcPr>
          <w:p w:rsidR="00E37CF6" w:rsidRPr="00C4333E" w:rsidRDefault="00E37CF6" w:rsidP="0085138C">
            <w:pPr>
              <w:tabs>
                <w:tab w:val="left" w:pos="33"/>
                <w:tab w:val="left" w:pos="993"/>
              </w:tabs>
              <w:spacing w:after="0" w:line="240" w:lineRule="auto"/>
              <w:ind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В 202</w:t>
            </w:r>
            <w:r>
              <w:rPr>
                <w:rFonts w:ascii="Times New Roman" w:eastAsia="Calibri" w:hAnsi="Times New Roman" w:cs="Times New Roman"/>
                <w:sz w:val="20"/>
                <w:szCs w:val="20"/>
              </w:rPr>
              <w:t>2</w:t>
            </w:r>
            <w:r w:rsidRPr="00C4333E">
              <w:rPr>
                <w:rFonts w:ascii="Times New Roman" w:eastAsia="Calibri" w:hAnsi="Times New Roman" w:cs="Times New Roman"/>
                <w:sz w:val="20"/>
                <w:szCs w:val="20"/>
              </w:rPr>
              <w:t xml:space="preserve"> году на территории городского округа реализовывался </w:t>
            </w:r>
            <w:r>
              <w:rPr>
                <w:rFonts w:ascii="Times New Roman" w:eastAsia="Calibri" w:hAnsi="Times New Roman" w:cs="Times New Roman"/>
                <w:sz w:val="20"/>
                <w:szCs w:val="20"/>
              </w:rPr>
              <w:t xml:space="preserve">региональный </w:t>
            </w:r>
            <w:r w:rsidRPr="00C4333E">
              <w:rPr>
                <w:rFonts w:ascii="Times New Roman" w:eastAsia="Calibri" w:hAnsi="Times New Roman" w:cs="Times New Roman"/>
                <w:sz w:val="20"/>
                <w:szCs w:val="20"/>
              </w:rPr>
              <w:t xml:space="preserve"> проект «Финансовая  поддержка семей при рождении детей» национального проекта «Демография».</w:t>
            </w:r>
          </w:p>
          <w:p w:rsidR="00E37CF6" w:rsidRDefault="00E37CF6"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4333E">
              <w:rPr>
                <w:rFonts w:ascii="Times New Roman" w:eastAsia="Calibri" w:hAnsi="Times New Roman" w:cs="Times New Roman"/>
                <w:sz w:val="20"/>
                <w:szCs w:val="20"/>
              </w:rPr>
              <w:t xml:space="preserve">Финансирование  осуществляется через муниципальную программу </w:t>
            </w:r>
            <w:r w:rsidRPr="00C4333E">
              <w:rPr>
                <w:rFonts w:ascii="Times New Roman" w:eastAsia="Calibri" w:hAnsi="Times New Roman" w:cs="Times New Roman"/>
                <w:sz w:val="20"/>
                <w:szCs w:val="20"/>
              </w:rPr>
              <w:lastRenderedPageBreak/>
              <w:t xml:space="preserve">«Развитие системы социальной защиты населения Копейского городского округа». </w:t>
            </w:r>
          </w:p>
          <w:p w:rsidR="00E37CF6" w:rsidRPr="00C14FFC" w:rsidRDefault="00E37CF6"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В рамках регионального проекта «Финансовая поддержка семей при рождении детей» национального проекта «Демография»:</w:t>
            </w:r>
          </w:p>
          <w:p w:rsidR="00E37CF6" w:rsidRPr="00C14FFC" w:rsidRDefault="00E37CF6"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 xml:space="preserve">1) </w:t>
            </w:r>
            <w:r>
              <w:rPr>
                <w:rFonts w:ascii="Times New Roman" w:eastAsia="Calibri" w:hAnsi="Times New Roman" w:cs="Times New Roman"/>
                <w:sz w:val="20"/>
                <w:szCs w:val="20"/>
              </w:rPr>
              <w:t>1594</w:t>
            </w:r>
            <w:r w:rsidRPr="00C14FFC">
              <w:rPr>
                <w:rFonts w:ascii="Times New Roman" w:eastAsia="Calibri" w:hAnsi="Times New Roman" w:cs="Times New Roman"/>
                <w:sz w:val="20"/>
                <w:szCs w:val="20"/>
              </w:rPr>
              <w:t xml:space="preserve">  семьи  получили выплаты в связи с рождением (усыновлением) первого ребенка. В сравнении с 2020 годом рост на 43 процента;</w:t>
            </w:r>
          </w:p>
          <w:p w:rsidR="00E37CF6" w:rsidRPr="00C14FFC" w:rsidRDefault="00E37CF6"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 xml:space="preserve">2) </w:t>
            </w:r>
            <w:r>
              <w:rPr>
                <w:rFonts w:ascii="Times New Roman" w:eastAsia="Calibri" w:hAnsi="Times New Roman" w:cs="Times New Roman"/>
                <w:sz w:val="20"/>
                <w:szCs w:val="20"/>
              </w:rPr>
              <w:t xml:space="preserve">1043 </w:t>
            </w:r>
            <w:r w:rsidRPr="00C14FFC">
              <w:rPr>
                <w:rFonts w:ascii="Times New Roman" w:eastAsia="Calibri" w:hAnsi="Times New Roman" w:cs="Times New Roman"/>
                <w:sz w:val="20"/>
                <w:szCs w:val="20"/>
              </w:rPr>
              <w:t xml:space="preserve">многодетных </w:t>
            </w:r>
            <w:r>
              <w:rPr>
                <w:rFonts w:ascii="Times New Roman" w:eastAsia="Calibri" w:hAnsi="Times New Roman" w:cs="Times New Roman"/>
                <w:sz w:val="20"/>
                <w:szCs w:val="20"/>
              </w:rPr>
              <w:t>семьи</w:t>
            </w:r>
            <w:r w:rsidRPr="00C14FFC">
              <w:rPr>
                <w:rFonts w:ascii="Times New Roman" w:eastAsia="Calibri" w:hAnsi="Times New Roman" w:cs="Times New Roman"/>
                <w:sz w:val="20"/>
                <w:szCs w:val="20"/>
              </w:rPr>
              <w:t>, не обеспеченных местами в детском дошкольном учреждении, с доходами, не превышающими прожиточный минимум, получали ежемесячные денежные выплаты при рождении третьих и (или) последующих детей. Рост на 33 процента.</w:t>
            </w:r>
          </w:p>
          <w:p w:rsidR="00E37CF6" w:rsidRPr="00C14FFC" w:rsidRDefault="00E37CF6" w:rsidP="00C14FFC">
            <w:pPr>
              <w:tabs>
                <w:tab w:val="left" w:pos="0"/>
                <w:tab w:val="left" w:pos="851"/>
                <w:tab w:val="left" w:pos="993"/>
              </w:tabs>
              <w:spacing w:after="0" w:line="240" w:lineRule="auto"/>
              <w:ind w:firstLine="459"/>
              <w:contextualSpacing/>
              <w:jc w:val="both"/>
              <w:rPr>
                <w:rFonts w:ascii="Times New Roman" w:eastAsia="Calibri" w:hAnsi="Times New Roman" w:cs="Times New Roman"/>
                <w:sz w:val="20"/>
                <w:szCs w:val="20"/>
              </w:rPr>
            </w:pPr>
            <w:r w:rsidRPr="00C14FFC">
              <w:rPr>
                <w:rFonts w:ascii="Times New Roman" w:eastAsia="Calibri" w:hAnsi="Times New Roman" w:cs="Times New Roman"/>
                <w:sz w:val="20"/>
                <w:szCs w:val="20"/>
              </w:rPr>
              <w:t xml:space="preserve">3) </w:t>
            </w:r>
            <w:r>
              <w:rPr>
                <w:rFonts w:ascii="Times New Roman" w:eastAsia="Calibri" w:hAnsi="Times New Roman" w:cs="Times New Roman"/>
                <w:sz w:val="20"/>
                <w:szCs w:val="20"/>
              </w:rPr>
              <w:t>220</w:t>
            </w:r>
            <w:r w:rsidRPr="00C14FFC">
              <w:rPr>
                <w:rFonts w:ascii="Times New Roman" w:eastAsia="Calibri" w:hAnsi="Times New Roman" w:cs="Times New Roman"/>
                <w:sz w:val="20"/>
                <w:szCs w:val="20"/>
              </w:rPr>
              <w:t xml:space="preserve"> многодетны</w:t>
            </w:r>
            <w:r>
              <w:rPr>
                <w:rFonts w:ascii="Times New Roman" w:eastAsia="Calibri" w:hAnsi="Times New Roman" w:cs="Times New Roman"/>
                <w:sz w:val="20"/>
                <w:szCs w:val="20"/>
              </w:rPr>
              <w:t>х семей</w:t>
            </w:r>
            <w:r w:rsidRPr="00C14FFC">
              <w:rPr>
                <w:rFonts w:ascii="Times New Roman" w:eastAsia="Calibri" w:hAnsi="Times New Roman" w:cs="Times New Roman"/>
                <w:sz w:val="20"/>
                <w:szCs w:val="20"/>
              </w:rPr>
              <w:t xml:space="preserve"> обратилось в УСЗН за получением средств  областного материнского капитала.</w:t>
            </w:r>
          </w:p>
          <w:p w:rsidR="00E37CF6" w:rsidRPr="00C4333E" w:rsidRDefault="00E37CF6" w:rsidP="003448D3">
            <w:pPr>
              <w:tabs>
                <w:tab w:val="left" w:pos="0"/>
                <w:tab w:val="left" w:pos="746"/>
                <w:tab w:val="left" w:pos="993"/>
              </w:tabs>
              <w:spacing w:after="0" w:line="240" w:lineRule="auto"/>
              <w:ind w:left="463"/>
              <w:contextualSpacing/>
              <w:jc w:val="both"/>
              <w:rPr>
                <w:rFonts w:ascii="Times New Roman" w:hAnsi="Times New Roman" w:cs="Times New Roman"/>
                <w:sz w:val="20"/>
                <w:szCs w:val="20"/>
              </w:rPr>
            </w:pPr>
            <w:r w:rsidRPr="00C14FFC">
              <w:rPr>
                <w:rFonts w:ascii="Times New Roman" w:eastAsia="Calibri" w:hAnsi="Times New Roman" w:cs="Times New Roman"/>
                <w:sz w:val="20"/>
                <w:szCs w:val="20"/>
              </w:rPr>
              <w:t xml:space="preserve">4)  </w:t>
            </w:r>
            <w:r>
              <w:rPr>
                <w:rFonts w:ascii="Times New Roman" w:eastAsia="Calibri" w:hAnsi="Times New Roman" w:cs="Times New Roman"/>
                <w:sz w:val="20"/>
                <w:szCs w:val="20"/>
              </w:rPr>
              <w:t>1106</w:t>
            </w:r>
            <w:r w:rsidRPr="00C14FFC">
              <w:rPr>
                <w:rFonts w:ascii="Times New Roman" w:eastAsia="Calibri" w:hAnsi="Times New Roman" w:cs="Times New Roman"/>
                <w:sz w:val="20"/>
                <w:szCs w:val="20"/>
              </w:rPr>
              <w:t xml:space="preserve"> </w:t>
            </w:r>
            <w:r>
              <w:rPr>
                <w:rFonts w:ascii="Times New Roman" w:eastAsia="Calibri" w:hAnsi="Times New Roman" w:cs="Times New Roman"/>
                <w:sz w:val="20"/>
                <w:szCs w:val="20"/>
              </w:rPr>
              <w:t>семей</w:t>
            </w:r>
            <w:r w:rsidRPr="00C14FFC">
              <w:rPr>
                <w:rFonts w:ascii="Times New Roman" w:eastAsia="Calibri" w:hAnsi="Times New Roman" w:cs="Times New Roman"/>
                <w:sz w:val="20"/>
                <w:szCs w:val="20"/>
              </w:rPr>
              <w:t xml:space="preserve"> получил</w:t>
            </w:r>
            <w:r>
              <w:rPr>
                <w:rFonts w:ascii="Times New Roman" w:eastAsia="Calibri" w:hAnsi="Times New Roman" w:cs="Times New Roman"/>
                <w:sz w:val="20"/>
                <w:szCs w:val="20"/>
              </w:rPr>
              <w:t>и</w:t>
            </w:r>
            <w:r w:rsidRPr="00C14FFC">
              <w:rPr>
                <w:rFonts w:ascii="Times New Roman" w:eastAsia="Calibri" w:hAnsi="Times New Roman" w:cs="Times New Roman"/>
                <w:sz w:val="20"/>
                <w:szCs w:val="20"/>
              </w:rPr>
              <w:t xml:space="preserve"> единовременное  пособие при рождении ребенка.  </w:t>
            </w:r>
          </w:p>
        </w:tc>
      </w:tr>
      <w:tr w:rsidR="00E37CF6" w:rsidRPr="00C4333E" w:rsidTr="006E4F3E">
        <w:tc>
          <w:tcPr>
            <w:tcW w:w="568" w:type="dxa"/>
          </w:tcPr>
          <w:p w:rsidR="00E37CF6" w:rsidRPr="00C4333E" w:rsidRDefault="00E37CF6" w:rsidP="0085138C">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E37CF6" w:rsidRPr="00C4333E" w:rsidRDefault="00E37CF6"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регионального проекта «Старшее поколение» национального проекта «Демография»</w:t>
            </w:r>
          </w:p>
        </w:tc>
        <w:tc>
          <w:tcPr>
            <w:tcW w:w="1559"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E37CF6" w:rsidRPr="00C4333E" w:rsidRDefault="00E37CF6"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УСЗН</w:t>
            </w:r>
          </w:p>
        </w:tc>
        <w:tc>
          <w:tcPr>
            <w:tcW w:w="7087" w:type="dxa"/>
          </w:tcPr>
          <w:p w:rsidR="00E37CF6" w:rsidRPr="00E37CF6" w:rsidRDefault="00E37CF6" w:rsidP="00E37CF6">
            <w:pPr>
              <w:spacing w:after="0" w:line="240" w:lineRule="auto"/>
              <w:ind w:firstLine="459"/>
              <w:contextualSpacing/>
              <w:jc w:val="both"/>
              <w:rPr>
                <w:rFonts w:ascii="Times New Roman" w:hAnsi="Times New Roman" w:cs="Times New Roman"/>
                <w:sz w:val="20"/>
                <w:szCs w:val="20"/>
              </w:rPr>
            </w:pPr>
            <w:r w:rsidRPr="00E37CF6">
              <w:rPr>
                <w:rFonts w:ascii="Times New Roman" w:hAnsi="Times New Roman" w:cs="Times New Roman"/>
                <w:sz w:val="20"/>
                <w:szCs w:val="20"/>
              </w:rPr>
              <w:t xml:space="preserve">В рамках реализации национального проекта               «Демография» заключено межведомственное соглашение о сотрудничестве с Городской больницей № 3 г. Копейска о доставке граждан  </w:t>
            </w:r>
            <w:proofErr w:type="gramStart"/>
            <w:r w:rsidRPr="00E37CF6">
              <w:rPr>
                <w:rFonts w:ascii="Times New Roman" w:hAnsi="Times New Roman" w:cs="Times New Roman"/>
                <w:sz w:val="20"/>
                <w:szCs w:val="20"/>
              </w:rPr>
              <w:t>в</w:t>
            </w:r>
            <w:proofErr w:type="gramEnd"/>
            <w:r w:rsidRPr="00E37CF6">
              <w:rPr>
                <w:rFonts w:ascii="Times New Roman" w:hAnsi="Times New Roman" w:cs="Times New Roman"/>
                <w:sz w:val="20"/>
                <w:szCs w:val="20"/>
              </w:rPr>
              <w:t xml:space="preserve"> медицинские</w:t>
            </w:r>
          </w:p>
          <w:p w:rsidR="00E37CF6" w:rsidRPr="00C4333E" w:rsidRDefault="00E37CF6" w:rsidP="00E37CF6">
            <w:pPr>
              <w:spacing w:after="0" w:line="240" w:lineRule="auto"/>
              <w:ind w:firstLine="459"/>
              <w:contextualSpacing/>
              <w:jc w:val="both"/>
              <w:rPr>
                <w:rFonts w:ascii="Times New Roman" w:hAnsi="Times New Roman" w:cs="Times New Roman"/>
                <w:sz w:val="20"/>
                <w:szCs w:val="20"/>
              </w:rPr>
            </w:pPr>
            <w:r w:rsidRPr="00E37CF6">
              <w:rPr>
                <w:rFonts w:ascii="Times New Roman" w:hAnsi="Times New Roman" w:cs="Times New Roman"/>
                <w:sz w:val="20"/>
                <w:szCs w:val="20"/>
              </w:rPr>
              <w:t>учреждения для прохождения диспансеризации граждан старше 65 лет, проживающих в сельской местности. В 2022 году прошли диспансеризацию – 24 человека, вакцинация -26 человек</w:t>
            </w:r>
          </w:p>
        </w:tc>
      </w:tr>
    </w:tbl>
    <w:p w:rsidR="002506E4" w:rsidRPr="00C4333E" w:rsidRDefault="002506E4" w:rsidP="0085138C">
      <w:pPr>
        <w:tabs>
          <w:tab w:val="left" w:pos="993"/>
        </w:tabs>
        <w:spacing w:after="0" w:line="240" w:lineRule="auto"/>
        <w:jc w:val="both"/>
        <w:rPr>
          <w:rFonts w:ascii="Times New Roman" w:hAnsi="Times New Roman" w:cs="Times New Roman"/>
          <w:b/>
          <w:i/>
          <w:sz w:val="20"/>
          <w:szCs w:val="20"/>
          <w:highlight w:val="yellow"/>
          <w:u w:val="single"/>
        </w:rPr>
      </w:pPr>
    </w:p>
    <w:p w:rsidR="0019338E" w:rsidRDefault="0019338E" w:rsidP="0085138C">
      <w:pPr>
        <w:tabs>
          <w:tab w:val="left" w:pos="993"/>
        </w:tabs>
        <w:spacing w:after="0" w:line="240" w:lineRule="auto"/>
        <w:rPr>
          <w:rFonts w:ascii="Times New Roman" w:hAnsi="Times New Roman" w:cs="Times New Roman"/>
          <w:i/>
          <w:sz w:val="20"/>
          <w:szCs w:val="20"/>
          <w:u w:val="single"/>
        </w:rPr>
      </w:pPr>
    </w:p>
    <w:p w:rsidR="00182C36" w:rsidRPr="00C4333E" w:rsidRDefault="00182C36"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 4:</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Строительство и реконструкция объектов социальной сферы</w:t>
      </w:r>
    </w:p>
    <w:p w:rsidR="009A77CC" w:rsidRPr="00C4333E" w:rsidRDefault="009A77CC" w:rsidP="0085138C">
      <w:pPr>
        <w:pStyle w:val="a3"/>
        <w:tabs>
          <w:tab w:val="left" w:pos="993"/>
        </w:tabs>
        <w:spacing w:after="0" w:line="240" w:lineRule="auto"/>
        <w:ind w:left="0"/>
        <w:jc w:val="both"/>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9A77CC" w:rsidRPr="00C4333E" w:rsidTr="00A61078">
        <w:trPr>
          <w:trHeight w:val="465"/>
        </w:trPr>
        <w:tc>
          <w:tcPr>
            <w:tcW w:w="675" w:type="dxa"/>
            <w:tcBorders>
              <w:top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4D70" w:rsidRPr="00C4333E">
              <w:rPr>
                <w:rFonts w:ascii="Times New Roman" w:eastAsia="Times New Roman" w:hAnsi="Times New Roman" w:cs="Times New Roman"/>
                <w:sz w:val="20"/>
                <w:szCs w:val="20"/>
                <w:lang w:eastAsia="ru-RU"/>
              </w:rPr>
              <w:t>2</w:t>
            </w:r>
            <w:r w:rsidR="0019338E">
              <w:rPr>
                <w:rFonts w:ascii="Times New Roman" w:eastAsia="Times New Roman" w:hAnsi="Times New Roman" w:cs="Times New Roman"/>
                <w:sz w:val="20"/>
                <w:szCs w:val="20"/>
                <w:lang w:eastAsia="ru-RU"/>
              </w:rPr>
              <w:t>2</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9A77CC" w:rsidRPr="00C4333E" w:rsidRDefault="00AD4D7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19338E">
              <w:rPr>
                <w:rFonts w:ascii="Times New Roman" w:eastAsia="Times New Roman" w:hAnsi="Times New Roman" w:cs="Times New Roman"/>
                <w:sz w:val="20"/>
                <w:szCs w:val="20"/>
                <w:lang w:eastAsia="ru-RU"/>
              </w:rPr>
              <w:t>2</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470"/>
        </w:trPr>
        <w:tc>
          <w:tcPr>
            <w:tcW w:w="675" w:type="dxa"/>
            <w:tcBorders>
              <w:top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C4333E">
              <w:rPr>
                <w:rFonts w:ascii="Times New Roman" w:hAnsi="Times New Roman" w:cs="Times New Roman"/>
                <w:sz w:val="20"/>
                <w:szCs w:val="20"/>
                <w:lang w:eastAsia="ru-RU"/>
              </w:rPr>
              <w:t xml:space="preserve">Уровень обеспеченности населения округа спортивными сооружениями исходя из единовременной пропускной способности объектов спорта </w:t>
            </w:r>
          </w:p>
        </w:tc>
        <w:tc>
          <w:tcPr>
            <w:tcW w:w="1418"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4333E">
              <w:rPr>
                <w:rFonts w:ascii="Times New Roman" w:hAnsi="Times New Roman" w:cs="Times New Roman"/>
                <w:sz w:val="20"/>
                <w:szCs w:val="20"/>
                <w:lang w:eastAsia="ru-RU"/>
              </w:rPr>
              <w:t>%</w:t>
            </w:r>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4A11BF"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31,8</w:t>
            </w:r>
          </w:p>
        </w:tc>
        <w:tc>
          <w:tcPr>
            <w:tcW w:w="1134" w:type="dxa"/>
            <w:tcBorders>
              <w:top w:val="single" w:sz="4" w:space="0" w:color="auto"/>
              <w:left w:val="single" w:sz="4" w:space="0" w:color="auto"/>
            </w:tcBorders>
          </w:tcPr>
          <w:p w:rsidR="009E1D6B" w:rsidRPr="00C4333E" w:rsidRDefault="004A11BF"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35,66</w:t>
            </w:r>
          </w:p>
        </w:tc>
      </w:tr>
      <w:tr w:rsidR="009E1D6B" w:rsidRPr="00EC3F83" w:rsidTr="003E1C50">
        <w:trPr>
          <w:trHeight w:val="172"/>
        </w:trPr>
        <w:tc>
          <w:tcPr>
            <w:tcW w:w="675" w:type="dxa"/>
            <w:tcBorders>
              <w:top w:val="single" w:sz="4" w:space="0" w:color="auto"/>
              <w:bottom w:val="single" w:sz="4" w:space="0" w:color="auto"/>
              <w:right w:val="single" w:sz="4" w:space="0" w:color="auto"/>
            </w:tcBorders>
          </w:tcPr>
          <w:p w:rsidR="009E1D6B" w:rsidRPr="00C4333E"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EC3F83">
              <w:rPr>
                <w:rFonts w:ascii="Times New Roman" w:hAnsi="Times New Roman" w:cs="Times New Roman"/>
                <w:sz w:val="20"/>
                <w:szCs w:val="20"/>
                <w:lang w:eastAsia="ru-RU"/>
              </w:rPr>
              <w:t xml:space="preserve">Количество созданных дополнительных мест в дошкольных образовательных организациях </w:t>
            </w:r>
          </w:p>
        </w:tc>
        <w:tc>
          <w:tcPr>
            <w:tcW w:w="1418" w:type="dxa"/>
            <w:tcBorders>
              <w:top w:val="single" w:sz="4" w:space="0" w:color="auto"/>
              <w:left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EC3F83" w:rsidRDefault="004A11BF"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c>
          <w:tcPr>
            <w:tcW w:w="1134" w:type="dxa"/>
            <w:tcBorders>
              <w:top w:val="single" w:sz="4" w:space="0" w:color="auto"/>
              <w:left w:val="single" w:sz="4" w:space="0" w:color="auto"/>
            </w:tcBorders>
          </w:tcPr>
          <w:p w:rsidR="009E1D6B" w:rsidRPr="00EC3F83" w:rsidRDefault="00F66A5F"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340</w:t>
            </w:r>
          </w:p>
        </w:tc>
      </w:tr>
      <w:tr w:rsidR="009E1D6B" w:rsidRPr="00C4333E" w:rsidTr="00A61078">
        <w:tc>
          <w:tcPr>
            <w:tcW w:w="675" w:type="dxa"/>
            <w:tcBorders>
              <w:top w:val="single" w:sz="4" w:space="0" w:color="auto"/>
              <w:bottom w:val="single" w:sz="4" w:space="0" w:color="auto"/>
              <w:right w:val="single" w:sz="4" w:space="0" w:color="auto"/>
            </w:tcBorders>
          </w:tcPr>
          <w:p w:rsidR="009E1D6B" w:rsidRPr="00EC3F83" w:rsidRDefault="009E1D6B" w:rsidP="0085138C">
            <w:pPr>
              <w:widowControl w:val="0"/>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rPr>
                <w:rFonts w:ascii="Times New Roman" w:hAnsi="Times New Roman" w:cs="Times New Roman"/>
                <w:sz w:val="20"/>
                <w:szCs w:val="20"/>
                <w:lang w:eastAsia="ru-RU"/>
              </w:rPr>
            </w:pPr>
            <w:r w:rsidRPr="00EC3F83">
              <w:rPr>
                <w:rFonts w:ascii="Times New Roman" w:hAnsi="Times New Roman" w:cs="Times New Roman"/>
                <w:sz w:val="20"/>
                <w:szCs w:val="20"/>
                <w:lang w:eastAsia="ru-RU"/>
              </w:rPr>
              <w:t>Количество созданных новых мест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9E1D6B" w:rsidRPr="00EC3F83" w:rsidRDefault="009E1D6B"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C3F83">
              <w:rPr>
                <w:rFonts w:ascii="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E1D6B" w:rsidRPr="00EC3F83" w:rsidRDefault="004A11BF"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tcBorders>
          </w:tcPr>
          <w:p w:rsidR="009E1D6B" w:rsidRPr="00C4333E" w:rsidRDefault="00F66A5F" w:rsidP="0085138C">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r w:rsidR="004A11BF">
              <w:rPr>
                <w:rFonts w:ascii="Times New Roman" w:hAnsi="Times New Roman" w:cs="Times New Roman"/>
                <w:sz w:val="20"/>
                <w:szCs w:val="20"/>
                <w:lang w:eastAsia="ru-RU"/>
              </w:rPr>
              <w:t>00</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417"/>
        <w:gridCol w:w="1985"/>
        <w:gridCol w:w="6378"/>
      </w:tblGrid>
      <w:tr w:rsidR="00183798" w:rsidRPr="00C4333E" w:rsidTr="00183798">
        <w:trPr>
          <w:tblHeader/>
        </w:trPr>
        <w:tc>
          <w:tcPr>
            <w:tcW w:w="568" w:type="dxa"/>
          </w:tcPr>
          <w:p w:rsidR="00183798" w:rsidRPr="00C4333E" w:rsidRDefault="00183798"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103"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985"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378"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перечня объектов социальной инфраструктуры, требующих капитальных вложений, и новых объектов социальной инфраструктуры, строительство которых необходимо для дальнейшего развития  городского округа  на период до 2035 года</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2019 </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378" w:type="dxa"/>
            <w:vMerge w:val="restart"/>
          </w:tcPr>
          <w:p w:rsidR="00183798" w:rsidRPr="009C2866" w:rsidRDefault="009C2866" w:rsidP="009C2866">
            <w:pPr>
              <w:spacing w:after="0" w:line="240" w:lineRule="auto"/>
              <w:ind w:firstLine="459"/>
              <w:contextualSpacing/>
              <w:jc w:val="center"/>
              <w:rPr>
                <w:rFonts w:ascii="Times New Roman" w:hAnsi="Times New Roman" w:cs="Times New Roman"/>
                <w:sz w:val="20"/>
                <w:szCs w:val="20"/>
              </w:rPr>
            </w:pPr>
            <w:r w:rsidRPr="009C2866">
              <w:rPr>
                <w:rFonts w:ascii="Times New Roman" w:hAnsi="Times New Roman" w:cs="Times New Roman"/>
                <w:sz w:val="20"/>
                <w:szCs w:val="20"/>
              </w:rPr>
              <w:t>-</w:t>
            </w:r>
          </w:p>
          <w:p w:rsidR="00183798" w:rsidRPr="009C2866" w:rsidRDefault="00183798" w:rsidP="009C2866">
            <w:pPr>
              <w:spacing w:after="0" w:line="240" w:lineRule="auto"/>
              <w:ind w:firstLine="459"/>
              <w:contextualSpacing/>
              <w:jc w:val="center"/>
              <w:rPr>
                <w:rFonts w:ascii="Times New Roman" w:hAnsi="Times New Roman" w:cs="Times New Roman"/>
                <w:sz w:val="20"/>
                <w:szCs w:val="20"/>
                <w:highlight w:val="yellow"/>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Утверждение программы комплексного развития социальной инфраструктуры Собранием депутатов городского округа.</w:t>
            </w:r>
          </w:p>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Корректировка программы комплексного развития социальной инфраструктуры Собранием депутатов городского округа</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2019,</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B62ED6">
              <w:rPr>
                <w:rFonts w:ascii="Times New Roman" w:hAnsi="Times New Roman" w:cs="Times New Roman"/>
                <w:sz w:val="18"/>
                <w:szCs w:val="18"/>
              </w:rPr>
              <w:t xml:space="preserve">корректировка </w:t>
            </w:r>
            <w:r w:rsidRPr="00C4333E">
              <w:rPr>
                <w:rFonts w:ascii="Times New Roman" w:hAnsi="Times New Roman" w:cs="Times New Roman"/>
                <w:sz w:val="20"/>
                <w:szCs w:val="20"/>
              </w:rPr>
              <w:t xml:space="preserve">– по мере </w:t>
            </w:r>
            <w:proofErr w:type="spellStart"/>
            <w:proofErr w:type="gramStart"/>
            <w:r w:rsidRPr="00C4333E">
              <w:rPr>
                <w:rFonts w:ascii="Times New Roman" w:hAnsi="Times New Roman" w:cs="Times New Roman"/>
                <w:sz w:val="20"/>
                <w:szCs w:val="20"/>
              </w:rPr>
              <w:t>необходимос</w:t>
            </w:r>
            <w:r w:rsidR="00B62ED6">
              <w:rPr>
                <w:rFonts w:ascii="Times New Roman" w:hAnsi="Times New Roman" w:cs="Times New Roman"/>
                <w:sz w:val="20"/>
                <w:szCs w:val="20"/>
              </w:rPr>
              <w:t>-</w:t>
            </w:r>
            <w:r w:rsidRPr="00C4333E">
              <w:rPr>
                <w:rFonts w:ascii="Times New Roman" w:hAnsi="Times New Roman" w:cs="Times New Roman"/>
                <w:sz w:val="20"/>
                <w:szCs w:val="20"/>
              </w:rPr>
              <w:t>ти</w:t>
            </w:r>
            <w:proofErr w:type="spellEnd"/>
            <w:proofErr w:type="gramEnd"/>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tc>
        <w:tc>
          <w:tcPr>
            <w:tcW w:w="6378" w:type="dxa"/>
            <w:vMerge/>
          </w:tcPr>
          <w:p w:rsidR="00183798" w:rsidRPr="009C2866" w:rsidRDefault="00183798" w:rsidP="0085138C">
            <w:pPr>
              <w:spacing w:after="0" w:line="240" w:lineRule="auto"/>
              <w:ind w:firstLine="459"/>
              <w:contextualSpacing/>
              <w:jc w:val="both"/>
              <w:rPr>
                <w:rFonts w:ascii="Times New Roman" w:hAnsi="Times New Roman" w:cs="Times New Roman"/>
                <w:sz w:val="20"/>
                <w:szCs w:val="20"/>
                <w:highlight w:val="yellow"/>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Реализация мероприятий программы комплексного развития социальной инфраструктуры путем их финансирования через муниципальные программы городского округа </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Управление физической культуры и спорта (далее – </w:t>
            </w:r>
            <w:proofErr w:type="spellStart"/>
            <w:r w:rsidRPr="00C4333E">
              <w:rPr>
                <w:rFonts w:ascii="Times New Roman" w:hAnsi="Times New Roman" w:cs="Times New Roman"/>
                <w:sz w:val="20"/>
                <w:szCs w:val="20"/>
              </w:rPr>
              <w:t>УФКиС</w:t>
            </w:r>
            <w:proofErr w:type="spellEnd"/>
            <w:r w:rsidRPr="00C4333E">
              <w:rPr>
                <w:rFonts w:ascii="Times New Roman" w:hAnsi="Times New Roman" w:cs="Times New Roman"/>
                <w:sz w:val="20"/>
                <w:szCs w:val="20"/>
              </w:rPr>
              <w:t>);</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УСЗН;</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культуры</w:t>
            </w:r>
          </w:p>
        </w:tc>
        <w:tc>
          <w:tcPr>
            <w:tcW w:w="6378" w:type="dxa"/>
            <w:vMerge/>
          </w:tcPr>
          <w:p w:rsidR="00183798" w:rsidRPr="009C2866" w:rsidRDefault="00183798" w:rsidP="0085138C">
            <w:pPr>
              <w:spacing w:after="0" w:line="240" w:lineRule="auto"/>
              <w:ind w:firstLine="459"/>
              <w:contextualSpacing/>
              <w:jc w:val="both"/>
              <w:rPr>
                <w:rFonts w:ascii="Times New Roman" w:hAnsi="Times New Roman" w:cs="Times New Roman"/>
                <w:sz w:val="20"/>
                <w:szCs w:val="20"/>
                <w:highlight w:val="yellow"/>
              </w:rPr>
            </w:pP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Подготовка проектно-сметной документации для строительства, реконструкции, модернизации  объектов социальной инфраструктуры</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по мере необходимости</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заместитель Главы городского округа по социальному развитию;</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F54879" w:rsidRPr="00F54879" w:rsidRDefault="00F54879" w:rsidP="00F54879">
            <w:pPr>
              <w:spacing w:after="0" w:line="240" w:lineRule="auto"/>
              <w:ind w:firstLine="600"/>
              <w:contextualSpacing/>
              <w:jc w:val="both"/>
              <w:rPr>
                <w:rFonts w:ascii="Times New Roman" w:eastAsia="Times New Roman" w:hAnsi="Times New Roman" w:cs="Times New Roman"/>
                <w:sz w:val="20"/>
                <w:szCs w:val="20"/>
              </w:rPr>
            </w:pPr>
            <w:r w:rsidRPr="00F54879">
              <w:rPr>
                <w:rFonts w:ascii="Times New Roman" w:eastAsia="Times New Roman" w:hAnsi="Times New Roman" w:cs="Times New Roman"/>
                <w:sz w:val="20"/>
                <w:szCs w:val="20"/>
              </w:rPr>
              <w:t>В отчетном году:</w:t>
            </w:r>
          </w:p>
          <w:p w:rsidR="00F54879" w:rsidRPr="00F54879" w:rsidRDefault="00F54879" w:rsidP="00AE3AF6">
            <w:pPr>
              <w:pStyle w:val="a3"/>
              <w:numPr>
                <w:ilvl w:val="0"/>
                <w:numId w:val="70"/>
              </w:numPr>
              <w:tabs>
                <w:tab w:val="left" w:pos="894"/>
              </w:tabs>
              <w:spacing w:after="0" w:line="240" w:lineRule="auto"/>
              <w:ind w:left="33" w:firstLine="567"/>
              <w:jc w:val="both"/>
              <w:rPr>
                <w:rFonts w:ascii="Times New Roman" w:eastAsia="Times New Roman" w:hAnsi="Times New Roman" w:cs="Times New Roman"/>
                <w:sz w:val="20"/>
                <w:szCs w:val="20"/>
              </w:rPr>
            </w:pPr>
            <w:r w:rsidRPr="00F54879">
              <w:rPr>
                <w:rFonts w:ascii="Times New Roman" w:eastAsia="Times New Roman" w:hAnsi="Times New Roman" w:cs="Times New Roman"/>
                <w:sz w:val="20"/>
                <w:szCs w:val="20"/>
              </w:rPr>
              <w:t>получено положительное заключение   госэкспертизы на строительство детского сада на 120 мест по ул. 26 Партсъезда, 3Б;</w:t>
            </w:r>
          </w:p>
          <w:p w:rsidR="00183798" w:rsidRPr="00246E6D" w:rsidRDefault="00F54879" w:rsidP="00AE3AF6">
            <w:pPr>
              <w:pStyle w:val="a3"/>
              <w:numPr>
                <w:ilvl w:val="0"/>
                <w:numId w:val="70"/>
              </w:numPr>
              <w:tabs>
                <w:tab w:val="left" w:pos="894"/>
              </w:tabs>
              <w:spacing w:after="0" w:line="240" w:lineRule="auto"/>
              <w:ind w:left="33" w:firstLine="567"/>
              <w:jc w:val="both"/>
              <w:rPr>
                <w:rFonts w:ascii="Times New Roman" w:hAnsi="Times New Roman" w:cs="Times New Roman"/>
                <w:sz w:val="20"/>
                <w:szCs w:val="20"/>
              </w:rPr>
            </w:pPr>
            <w:r w:rsidRPr="00F54879">
              <w:rPr>
                <w:rFonts w:ascii="Times New Roman" w:eastAsia="Times New Roman" w:hAnsi="Times New Roman" w:cs="Times New Roman"/>
                <w:sz w:val="20"/>
                <w:szCs w:val="20"/>
              </w:rPr>
              <w:t>направлен на ОГАУ «Госэкспертиза» прое</w:t>
            </w:r>
            <w:proofErr w:type="gramStart"/>
            <w:r w:rsidRPr="00F54879">
              <w:rPr>
                <w:rFonts w:ascii="Times New Roman" w:eastAsia="Times New Roman" w:hAnsi="Times New Roman" w:cs="Times New Roman"/>
                <w:sz w:val="20"/>
                <w:szCs w:val="20"/>
              </w:rPr>
              <w:t>кт стр</w:t>
            </w:r>
            <w:proofErr w:type="gramEnd"/>
            <w:r w:rsidRPr="00F54879">
              <w:rPr>
                <w:rFonts w:ascii="Times New Roman" w:eastAsia="Times New Roman" w:hAnsi="Times New Roman" w:cs="Times New Roman"/>
                <w:sz w:val="20"/>
                <w:szCs w:val="20"/>
              </w:rPr>
              <w:t>оительства детского сада на 350 мест по ул. Жданова, 30А, госэкспертиза по которо</w:t>
            </w:r>
            <w:r w:rsidR="00246E6D">
              <w:rPr>
                <w:rFonts w:ascii="Times New Roman" w:eastAsia="Times New Roman" w:hAnsi="Times New Roman" w:cs="Times New Roman"/>
                <w:sz w:val="20"/>
                <w:szCs w:val="20"/>
              </w:rPr>
              <w:t>му получена уже в текущем году;</w:t>
            </w:r>
          </w:p>
          <w:p w:rsidR="00246E6D" w:rsidRPr="00F54879" w:rsidRDefault="00246E6D" w:rsidP="00AE3AF6">
            <w:pPr>
              <w:pStyle w:val="a3"/>
              <w:numPr>
                <w:ilvl w:val="0"/>
                <w:numId w:val="70"/>
              </w:numPr>
              <w:tabs>
                <w:tab w:val="left" w:pos="894"/>
              </w:tabs>
              <w:spacing w:after="0" w:line="240" w:lineRule="auto"/>
              <w:ind w:left="33" w:firstLine="567"/>
              <w:jc w:val="both"/>
              <w:rPr>
                <w:rFonts w:ascii="Times New Roman" w:hAnsi="Times New Roman" w:cs="Times New Roman"/>
                <w:sz w:val="20"/>
                <w:szCs w:val="20"/>
              </w:rPr>
            </w:pPr>
            <w:r>
              <w:rPr>
                <w:rFonts w:ascii="Times New Roman" w:hAnsi="Times New Roman" w:cs="Times New Roman"/>
                <w:sz w:val="20"/>
                <w:szCs w:val="20"/>
              </w:rPr>
              <w:t>н</w:t>
            </w:r>
            <w:r w:rsidRPr="00246E6D">
              <w:rPr>
                <w:rFonts w:ascii="Times New Roman" w:hAnsi="Times New Roman" w:cs="Times New Roman"/>
                <w:sz w:val="20"/>
                <w:szCs w:val="20"/>
              </w:rPr>
              <w:t xml:space="preserve">аправлен в ОГАУ «Госэкспертиза» проект строительства школы на 500 мест по ул. </w:t>
            </w:r>
            <w:proofErr w:type="gramStart"/>
            <w:r w:rsidRPr="00246E6D">
              <w:rPr>
                <w:rFonts w:ascii="Times New Roman" w:hAnsi="Times New Roman" w:cs="Times New Roman"/>
                <w:sz w:val="20"/>
                <w:szCs w:val="20"/>
              </w:rPr>
              <w:t>Северная</w:t>
            </w:r>
            <w:proofErr w:type="gramEnd"/>
            <w:r w:rsidRPr="00246E6D">
              <w:rPr>
                <w:rFonts w:ascii="Times New Roman" w:hAnsi="Times New Roman" w:cs="Times New Roman"/>
                <w:sz w:val="20"/>
                <w:szCs w:val="20"/>
              </w:rPr>
              <w:t>, положительное заключение получено уже в текущем году.</w:t>
            </w:r>
          </w:p>
          <w:p w:rsidR="00F54879" w:rsidRPr="00F54879" w:rsidRDefault="00F54879" w:rsidP="00AE3AF6">
            <w:pPr>
              <w:pStyle w:val="a3"/>
              <w:numPr>
                <w:ilvl w:val="0"/>
                <w:numId w:val="70"/>
              </w:numPr>
              <w:tabs>
                <w:tab w:val="left" w:pos="894"/>
              </w:tabs>
              <w:spacing w:after="0" w:line="240" w:lineRule="auto"/>
              <w:ind w:left="33"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проходил госэкспертизу проект </w:t>
            </w:r>
            <w:r w:rsidR="00246E6D" w:rsidRPr="00246E6D">
              <w:rPr>
                <w:rFonts w:ascii="Times New Roman" w:eastAsia="Times New Roman" w:hAnsi="Times New Roman" w:cs="Times New Roman"/>
                <w:sz w:val="20"/>
                <w:szCs w:val="20"/>
              </w:rPr>
              <w:t>по строительству ФСК по ул. Жданова, 26</w:t>
            </w:r>
            <w:r w:rsidR="00246E6D">
              <w:rPr>
                <w:rFonts w:ascii="Times New Roman" w:eastAsia="Times New Roman" w:hAnsi="Times New Roman" w:cs="Times New Roman"/>
                <w:sz w:val="20"/>
                <w:szCs w:val="20"/>
              </w:rPr>
              <w:t>.</w:t>
            </w:r>
          </w:p>
        </w:tc>
      </w:tr>
      <w:tr w:rsidR="00183798" w:rsidRPr="00C4333E" w:rsidTr="009C2866">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Строительство велосипедной дорожки в «Парке Победы»</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2018-2019</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shd w:val="clear" w:color="auto" w:fill="FFFFFF" w:themeFill="background1"/>
          </w:tcPr>
          <w:p w:rsidR="00183798" w:rsidRPr="009C2866" w:rsidRDefault="00183798" w:rsidP="0085138C">
            <w:pPr>
              <w:spacing w:after="0" w:line="240" w:lineRule="auto"/>
              <w:ind w:firstLine="459"/>
              <w:contextualSpacing/>
              <w:jc w:val="both"/>
              <w:rPr>
                <w:rFonts w:ascii="Times New Roman" w:hAnsi="Times New Roman" w:cs="Times New Roman"/>
                <w:sz w:val="20"/>
                <w:szCs w:val="20"/>
                <w:highlight w:val="yellow"/>
              </w:rPr>
            </w:pPr>
            <w:r w:rsidRPr="009C2866">
              <w:rPr>
                <w:rFonts w:ascii="Times New Roman" w:hAnsi="Times New Roman" w:cs="Times New Roman"/>
                <w:sz w:val="20"/>
                <w:szCs w:val="20"/>
              </w:rPr>
              <w:t>В 2019 году  было завершено строительство  велосипедной  дорожки  протяженностью 3,6 км в «Парке Победы». Стоимость строительства объекта составила – 34,6 млн. руб., в декабре 2019 года подключено ее освещение.</w:t>
            </w:r>
          </w:p>
        </w:tc>
      </w:tr>
      <w:tr w:rsidR="00183798" w:rsidRPr="00C4333E" w:rsidTr="00183798">
        <w:trPr>
          <w:trHeight w:val="1124"/>
        </w:trPr>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Поиск инвесторов для формирования проектно-сметной документации на строительство ФОК (</w:t>
            </w:r>
            <w:proofErr w:type="spellStart"/>
            <w:r w:rsidRPr="00C4333E">
              <w:rPr>
                <w:rFonts w:ascii="Times New Roman" w:hAnsi="Times New Roman" w:cs="Times New Roman"/>
                <w:sz w:val="20"/>
                <w:szCs w:val="20"/>
              </w:rPr>
              <w:t>предпроектные</w:t>
            </w:r>
            <w:proofErr w:type="spellEnd"/>
            <w:r w:rsidRPr="00C4333E">
              <w:rPr>
                <w:rFonts w:ascii="Times New Roman" w:hAnsi="Times New Roman" w:cs="Times New Roman"/>
                <w:sz w:val="20"/>
                <w:szCs w:val="20"/>
              </w:rPr>
              <w:t xml:space="preserve"> работы)*</w:t>
            </w:r>
          </w:p>
          <w:p w:rsidR="00183798" w:rsidRPr="00C4333E" w:rsidRDefault="00183798" w:rsidP="0085138C">
            <w:pPr>
              <w:tabs>
                <w:tab w:val="left" w:pos="7100"/>
              </w:tabs>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Поиск инвесторов для реализации проекта строительства ФОК*</w:t>
            </w:r>
            <w:r w:rsidRPr="00C4333E">
              <w:rPr>
                <w:rFonts w:ascii="Times New Roman" w:hAnsi="Times New Roman" w:cs="Times New Roman"/>
                <w:sz w:val="20"/>
                <w:szCs w:val="20"/>
              </w:rPr>
              <w:tab/>
            </w:r>
          </w:p>
          <w:p w:rsidR="00183798" w:rsidRPr="00C4333E" w:rsidRDefault="00183798"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lastRenderedPageBreak/>
              <w:t>Строительство ФОК*</w:t>
            </w:r>
          </w:p>
        </w:tc>
        <w:tc>
          <w:tcPr>
            <w:tcW w:w="1417"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2020-2025</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 </w:t>
            </w:r>
            <w:proofErr w:type="spellStart"/>
            <w:r w:rsidRPr="00C4333E">
              <w:rPr>
                <w:rFonts w:ascii="Times New Roman" w:hAnsi="Times New Roman" w:cs="Times New Roman"/>
                <w:sz w:val="20"/>
                <w:szCs w:val="20"/>
              </w:rPr>
              <w:t>УФКиС</w:t>
            </w:r>
            <w:proofErr w:type="spellEnd"/>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Инвестор</w:t>
            </w:r>
          </w:p>
        </w:tc>
        <w:tc>
          <w:tcPr>
            <w:tcW w:w="6378" w:type="dxa"/>
          </w:tcPr>
          <w:p w:rsidR="00183798" w:rsidRPr="009C2866" w:rsidRDefault="00246E6D" w:rsidP="00246E6D">
            <w:pPr>
              <w:spacing w:after="0" w:line="240" w:lineRule="auto"/>
              <w:ind w:firstLine="459"/>
              <w:contextualSpacing/>
              <w:jc w:val="both"/>
              <w:rPr>
                <w:rFonts w:ascii="Times New Roman" w:hAnsi="Times New Roman" w:cs="Times New Roman"/>
                <w:sz w:val="20"/>
                <w:szCs w:val="20"/>
                <w:highlight w:val="yellow"/>
              </w:rPr>
            </w:pPr>
            <w:r>
              <w:rPr>
                <w:rFonts w:ascii="Times New Roman" w:hAnsi="Times New Roman" w:cs="Times New Roman"/>
                <w:sz w:val="20"/>
                <w:szCs w:val="20"/>
              </w:rPr>
              <w:t xml:space="preserve">17.05.2022 состоялось открытие </w:t>
            </w:r>
            <w:proofErr w:type="spellStart"/>
            <w:r>
              <w:rPr>
                <w:rFonts w:ascii="Times New Roman" w:hAnsi="Times New Roman" w:cs="Times New Roman"/>
                <w:sz w:val="20"/>
                <w:szCs w:val="20"/>
              </w:rPr>
              <w:t>ФОКа</w:t>
            </w:r>
            <w:proofErr w:type="spellEnd"/>
            <w:r>
              <w:rPr>
                <w:rFonts w:ascii="Times New Roman" w:hAnsi="Times New Roman" w:cs="Times New Roman"/>
                <w:sz w:val="20"/>
                <w:szCs w:val="20"/>
              </w:rPr>
              <w:t xml:space="preserve"> по ул. Борьбы, 28.</w:t>
            </w:r>
          </w:p>
        </w:tc>
      </w:tr>
      <w:tr w:rsidR="00183798" w:rsidRPr="00C4333E" w:rsidTr="00183798">
        <w:trPr>
          <w:trHeight w:val="975"/>
        </w:trPr>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w:t>
            </w:r>
            <w:proofErr w:type="spellStart"/>
            <w:r w:rsidRPr="00C4333E">
              <w:rPr>
                <w:rFonts w:ascii="Times New Roman" w:eastAsia="Times New Roman" w:hAnsi="Times New Roman" w:cs="Times New Roman"/>
                <w:sz w:val="20"/>
                <w:szCs w:val="20"/>
              </w:rPr>
              <w:t>предпроектных</w:t>
            </w:r>
            <w:proofErr w:type="spellEnd"/>
            <w:r w:rsidRPr="00C4333E">
              <w:rPr>
                <w:rFonts w:ascii="Times New Roman" w:eastAsia="Times New Roman" w:hAnsi="Times New Roman" w:cs="Times New Roman"/>
                <w:sz w:val="20"/>
                <w:szCs w:val="20"/>
              </w:rPr>
              <w:t xml:space="preserve"> ра</w:t>
            </w:r>
            <w:r w:rsidR="00A123A6">
              <w:rPr>
                <w:rFonts w:ascii="Times New Roman" w:eastAsia="Times New Roman" w:hAnsi="Times New Roman" w:cs="Times New Roman"/>
                <w:sz w:val="20"/>
                <w:szCs w:val="20"/>
              </w:rPr>
              <w:t>бот в отношении ДК им. Вахрушева</w:t>
            </w:r>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проекта реконструкции ДК им. Вахрушев</w:t>
            </w:r>
            <w:r w:rsidR="00A123A6">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w:t>
            </w:r>
          </w:p>
          <w:p w:rsidR="00183798" w:rsidRPr="00C4333E" w:rsidRDefault="00183798" w:rsidP="00A123A6">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реконструкции (капитального ремонта) ДК им. Вахрушев</w:t>
            </w:r>
            <w:r w:rsidR="00A123A6">
              <w:rPr>
                <w:rFonts w:ascii="Times New Roman" w:eastAsia="Times New Roman" w:hAnsi="Times New Roman" w:cs="Times New Roman"/>
                <w:sz w:val="20"/>
                <w:szCs w:val="20"/>
              </w:rPr>
              <w:t>а</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2019-2023 </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2023-2026</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течение 3-х лет после получения </w:t>
            </w:r>
            <w:proofErr w:type="gramStart"/>
            <w:r w:rsidRPr="00C4333E">
              <w:rPr>
                <w:rFonts w:ascii="Times New Roman" w:eastAsia="Times New Roman" w:hAnsi="Times New Roman" w:cs="Times New Roman"/>
                <w:sz w:val="20"/>
                <w:szCs w:val="20"/>
              </w:rPr>
              <w:t>положительной</w:t>
            </w:r>
            <w:proofErr w:type="gramEnd"/>
            <w:r w:rsidRPr="00C4333E">
              <w:rPr>
                <w:rFonts w:ascii="Times New Roman" w:eastAsia="Times New Roman" w:hAnsi="Times New Roman" w:cs="Times New Roman"/>
                <w:sz w:val="20"/>
                <w:szCs w:val="20"/>
              </w:rPr>
              <w:t xml:space="preserve"> госэкспертизы</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r w:rsidRPr="00C4333E">
              <w:rPr>
                <w:rFonts w:ascii="Times New Roman" w:hAnsi="Times New Roman" w:cs="Times New Roman"/>
                <w:sz w:val="20"/>
                <w:szCs w:val="20"/>
              </w:rPr>
              <w:t xml:space="preserve"> </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tc>
        <w:tc>
          <w:tcPr>
            <w:tcW w:w="6378" w:type="dxa"/>
          </w:tcPr>
          <w:p w:rsidR="00183798" w:rsidRPr="00DF77E0" w:rsidRDefault="00183798" w:rsidP="00A123A6">
            <w:pPr>
              <w:spacing w:after="0" w:line="240" w:lineRule="auto"/>
              <w:ind w:firstLine="600"/>
              <w:contextualSpacing/>
              <w:jc w:val="both"/>
              <w:rPr>
                <w:rFonts w:ascii="Times New Roman" w:eastAsia="Times New Roman" w:hAnsi="Times New Roman" w:cs="Times New Roman"/>
                <w:sz w:val="20"/>
                <w:szCs w:val="20"/>
              </w:rPr>
            </w:pPr>
            <w:r w:rsidRPr="00DF77E0">
              <w:rPr>
                <w:rFonts w:ascii="Times New Roman" w:eastAsia="Times New Roman" w:hAnsi="Times New Roman" w:cs="Times New Roman"/>
                <w:sz w:val="20"/>
                <w:szCs w:val="20"/>
              </w:rPr>
              <w:t>В 2020 году произведен ремонт кровли  ДК Вахрушев</w:t>
            </w:r>
            <w:r w:rsidR="00A123A6" w:rsidRPr="00DF77E0">
              <w:rPr>
                <w:rFonts w:ascii="Times New Roman" w:eastAsia="Times New Roman" w:hAnsi="Times New Roman" w:cs="Times New Roman"/>
                <w:sz w:val="20"/>
                <w:szCs w:val="20"/>
              </w:rPr>
              <w:t>а</w:t>
            </w:r>
            <w:r w:rsidRPr="00DF77E0">
              <w:rPr>
                <w:rFonts w:ascii="Times New Roman" w:eastAsia="Times New Roman" w:hAnsi="Times New Roman" w:cs="Times New Roman"/>
                <w:sz w:val="20"/>
                <w:szCs w:val="20"/>
              </w:rPr>
              <w:t xml:space="preserve"> (3,6 млн. руб.).</w:t>
            </w:r>
            <w:r w:rsidR="002C200E" w:rsidRPr="00DF77E0">
              <w:rPr>
                <w:rFonts w:ascii="Times New Roman" w:hAnsi="Times New Roman" w:cs="Times New Roman"/>
                <w:sz w:val="20"/>
                <w:szCs w:val="20"/>
              </w:rPr>
              <w:t xml:space="preserve"> П</w:t>
            </w:r>
            <w:r w:rsidR="002C200E" w:rsidRPr="00DF77E0">
              <w:rPr>
                <w:rFonts w:ascii="Times New Roman" w:eastAsia="Times New Roman" w:hAnsi="Times New Roman" w:cs="Times New Roman"/>
                <w:sz w:val="20"/>
                <w:szCs w:val="20"/>
              </w:rPr>
              <w:t xml:space="preserve">олучена госэкспертиза на капитальный ремонт системы отопления и системы электроснабжения ДК </w:t>
            </w:r>
            <w:r w:rsidR="00A123A6" w:rsidRPr="00DF77E0">
              <w:rPr>
                <w:rFonts w:ascii="Times New Roman" w:eastAsia="Times New Roman" w:hAnsi="Times New Roman" w:cs="Times New Roman"/>
                <w:sz w:val="20"/>
                <w:szCs w:val="20"/>
              </w:rPr>
              <w:t xml:space="preserve">им. </w:t>
            </w:r>
            <w:r w:rsidR="002C200E" w:rsidRPr="00DF77E0">
              <w:rPr>
                <w:rFonts w:ascii="Times New Roman" w:eastAsia="Times New Roman" w:hAnsi="Times New Roman" w:cs="Times New Roman"/>
                <w:sz w:val="20"/>
                <w:szCs w:val="20"/>
              </w:rPr>
              <w:t>Вахрушев</w:t>
            </w:r>
            <w:r w:rsidR="00A123A6" w:rsidRPr="00DF77E0">
              <w:rPr>
                <w:rFonts w:ascii="Times New Roman" w:eastAsia="Times New Roman" w:hAnsi="Times New Roman" w:cs="Times New Roman"/>
                <w:sz w:val="20"/>
                <w:szCs w:val="20"/>
              </w:rPr>
              <w:t>а</w:t>
            </w:r>
            <w:r w:rsidR="002C200E" w:rsidRPr="00DF77E0">
              <w:rPr>
                <w:rFonts w:ascii="Times New Roman" w:eastAsia="Times New Roman" w:hAnsi="Times New Roman" w:cs="Times New Roman"/>
                <w:sz w:val="20"/>
                <w:szCs w:val="20"/>
              </w:rPr>
              <w:t>.</w:t>
            </w:r>
          </w:p>
          <w:p w:rsidR="00DF77E0" w:rsidRDefault="00DF77E0" w:rsidP="009D61AF">
            <w:pPr>
              <w:spacing w:after="0" w:line="240" w:lineRule="auto"/>
              <w:ind w:firstLine="600"/>
              <w:contextualSpacing/>
              <w:jc w:val="both"/>
              <w:rPr>
                <w:rFonts w:ascii="Times New Roman" w:eastAsia="Times New Roman" w:hAnsi="Times New Roman" w:cs="Times New Roman"/>
                <w:sz w:val="20"/>
                <w:szCs w:val="20"/>
              </w:rPr>
            </w:pPr>
            <w:r w:rsidRPr="00DF77E0">
              <w:rPr>
                <w:rFonts w:ascii="Times New Roman" w:eastAsia="Times New Roman" w:hAnsi="Times New Roman" w:cs="Times New Roman"/>
                <w:sz w:val="20"/>
                <w:szCs w:val="20"/>
              </w:rPr>
              <w:t xml:space="preserve">В 2021 году  </w:t>
            </w:r>
            <w:proofErr w:type="gramStart"/>
            <w:r w:rsidRPr="00DF77E0">
              <w:rPr>
                <w:rFonts w:ascii="Times New Roman" w:eastAsia="Times New Roman" w:hAnsi="Times New Roman" w:cs="Times New Roman"/>
                <w:sz w:val="20"/>
                <w:szCs w:val="20"/>
              </w:rPr>
              <w:t>подготовлена</w:t>
            </w:r>
            <w:proofErr w:type="gramEnd"/>
            <w:r w:rsidRPr="00DF77E0">
              <w:rPr>
                <w:rFonts w:ascii="Times New Roman" w:eastAsia="Times New Roman" w:hAnsi="Times New Roman" w:cs="Times New Roman"/>
                <w:sz w:val="20"/>
                <w:szCs w:val="20"/>
              </w:rPr>
              <w:t xml:space="preserve"> ПСД и получено положительное заключение гос. экспертизы на ремонт теплоснабжения и электроснабжения ДК.</w:t>
            </w:r>
          </w:p>
          <w:p w:rsidR="009D61AF" w:rsidRPr="009C2866" w:rsidRDefault="009D61AF" w:rsidP="009D61AF">
            <w:pPr>
              <w:spacing w:after="0" w:line="240" w:lineRule="auto"/>
              <w:ind w:firstLine="600"/>
              <w:contextualSpacing/>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В 2022 году в </w:t>
            </w:r>
            <w:r w:rsidRPr="009D61AF">
              <w:rPr>
                <w:rFonts w:ascii="Times New Roman" w:eastAsia="Times New Roman" w:hAnsi="Times New Roman" w:cs="Times New Roman"/>
                <w:sz w:val="20"/>
                <w:szCs w:val="20"/>
              </w:rPr>
              <w:t xml:space="preserve">ДК Вахрушево </w:t>
            </w:r>
            <w:r>
              <w:rPr>
                <w:rFonts w:ascii="Times New Roman" w:eastAsia="Times New Roman" w:hAnsi="Times New Roman" w:cs="Times New Roman"/>
                <w:sz w:val="20"/>
                <w:szCs w:val="20"/>
              </w:rPr>
              <w:t xml:space="preserve">осуществлен капитальный ремонт системы </w:t>
            </w:r>
            <w:r w:rsidRPr="009D61AF">
              <w:rPr>
                <w:rFonts w:ascii="Times New Roman" w:eastAsia="Times New Roman" w:hAnsi="Times New Roman" w:cs="Times New Roman"/>
                <w:sz w:val="20"/>
                <w:szCs w:val="20"/>
              </w:rPr>
              <w:t xml:space="preserve"> отопления и э</w:t>
            </w:r>
            <w:r>
              <w:rPr>
                <w:rFonts w:ascii="Times New Roman" w:eastAsia="Times New Roman" w:hAnsi="Times New Roman" w:cs="Times New Roman"/>
                <w:sz w:val="20"/>
                <w:szCs w:val="20"/>
              </w:rPr>
              <w:t>лектроснабжения (8,5 млн. руб.).</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Приобретение  здания  для размещения детского сада по ул. К. Маркса, 18 </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183798" w:rsidP="0085138C">
            <w:pPr>
              <w:spacing w:after="0" w:line="240" w:lineRule="auto"/>
              <w:ind w:firstLine="600"/>
              <w:contextualSpacing/>
              <w:jc w:val="both"/>
              <w:rPr>
                <w:rFonts w:ascii="Times New Roman" w:eastAsia="Times New Roman" w:hAnsi="Times New Roman" w:cs="Times New Roman"/>
                <w:sz w:val="20"/>
                <w:szCs w:val="20"/>
              </w:rPr>
            </w:pPr>
            <w:r w:rsidRPr="009C2866">
              <w:rPr>
                <w:rFonts w:ascii="Times New Roman" w:eastAsia="Times New Roman" w:hAnsi="Times New Roman" w:cs="Times New Roman"/>
                <w:sz w:val="20"/>
                <w:szCs w:val="20"/>
              </w:rPr>
              <w:t xml:space="preserve">Объект исключен из муниципальной программы «Поддержка и развитие дошкольного образования </w:t>
            </w:r>
            <w:proofErr w:type="gramStart"/>
            <w:r w:rsidRPr="009C2866">
              <w:rPr>
                <w:rFonts w:ascii="Times New Roman" w:eastAsia="Times New Roman" w:hAnsi="Times New Roman" w:cs="Times New Roman"/>
                <w:sz w:val="20"/>
                <w:szCs w:val="20"/>
              </w:rPr>
              <w:t>в</w:t>
            </w:r>
            <w:proofErr w:type="gramEnd"/>
            <w:r w:rsidRPr="009C2866">
              <w:rPr>
                <w:rFonts w:ascii="Times New Roman" w:eastAsia="Times New Roman" w:hAnsi="Times New Roman" w:cs="Times New Roman"/>
                <w:sz w:val="20"/>
                <w:szCs w:val="20"/>
              </w:rPr>
              <w:t xml:space="preserve"> </w:t>
            </w:r>
            <w:proofErr w:type="gramStart"/>
            <w:r w:rsidRPr="009C2866">
              <w:rPr>
                <w:rFonts w:ascii="Times New Roman" w:eastAsia="Times New Roman" w:hAnsi="Times New Roman" w:cs="Times New Roman"/>
                <w:sz w:val="20"/>
                <w:szCs w:val="20"/>
              </w:rPr>
              <w:t>Копейском</w:t>
            </w:r>
            <w:proofErr w:type="gramEnd"/>
            <w:r w:rsidRPr="009C2866">
              <w:rPr>
                <w:rFonts w:ascii="Times New Roman" w:eastAsia="Times New Roman" w:hAnsi="Times New Roman" w:cs="Times New Roman"/>
                <w:sz w:val="20"/>
                <w:szCs w:val="20"/>
              </w:rPr>
              <w:t xml:space="preserve"> городском округе». </w:t>
            </w:r>
          </w:p>
          <w:p w:rsidR="00183798" w:rsidRPr="009C2866" w:rsidRDefault="00183798" w:rsidP="00A123A6">
            <w:pPr>
              <w:spacing w:after="0" w:line="240" w:lineRule="auto"/>
              <w:ind w:firstLine="600"/>
              <w:contextualSpacing/>
              <w:jc w:val="both"/>
              <w:rPr>
                <w:rFonts w:ascii="Times New Roman" w:eastAsia="Times New Roman" w:hAnsi="Times New Roman" w:cs="Times New Roman"/>
                <w:sz w:val="20"/>
                <w:szCs w:val="20"/>
                <w:highlight w:val="yellow"/>
              </w:rPr>
            </w:pPr>
            <w:r w:rsidRPr="009C2866">
              <w:rPr>
                <w:rFonts w:ascii="Times New Roman" w:eastAsia="Times New Roman" w:hAnsi="Times New Roman" w:cs="Times New Roman"/>
                <w:sz w:val="20"/>
                <w:szCs w:val="20"/>
              </w:rPr>
              <w:t>В 2020 году произведен выкуп здания для размещения дошкольной образовательной организации по ул. Короленко, 12б (200 мест). Стоим</w:t>
            </w:r>
            <w:r w:rsidR="00A123A6" w:rsidRPr="009C2866">
              <w:rPr>
                <w:rFonts w:ascii="Times New Roman" w:eastAsia="Times New Roman" w:hAnsi="Times New Roman" w:cs="Times New Roman"/>
                <w:sz w:val="20"/>
                <w:szCs w:val="20"/>
              </w:rPr>
              <w:t>ос</w:t>
            </w:r>
            <w:r w:rsidRPr="009C2866">
              <w:rPr>
                <w:rFonts w:ascii="Times New Roman" w:eastAsia="Times New Roman" w:hAnsi="Times New Roman" w:cs="Times New Roman"/>
                <w:sz w:val="20"/>
                <w:szCs w:val="20"/>
              </w:rPr>
              <w:t>ть объекта  - 189 811,2 тыс.</w:t>
            </w:r>
            <w:r w:rsidR="00A123A6" w:rsidRPr="009C2866">
              <w:rPr>
                <w:rFonts w:ascii="Times New Roman" w:eastAsia="Times New Roman" w:hAnsi="Times New Roman" w:cs="Times New Roman"/>
                <w:sz w:val="20"/>
                <w:szCs w:val="20"/>
              </w:rPr>
              <w:t xml:space="preserve"> </w:t>
            </w:r>
            <w:r w:rsidRPr="009C2866">
              <w:rPr>
                <w:rFonts w:ascii="Times New Roman" w:eastAsia="Times New Roman" w:hAnsi="Times New Roman" w:cs="Times New Roman"/>
                <w:sz w:val="20"/>
                <w:szCs w:val="20"/>
              </w:rPr>
              <w:t>руб.</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новых зданий дошкольных образовательных учреждений.</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p>
        </w:tc>
        <w:tc>
          <w:tcPr>
            <w:tcW w:w="1417" w:type="dxa"/>
          </w:tcPr>
          <w:p w:rsidR="00A123A6" w:rsidRDefault="00A123A6" w:rsidP="0085138C">
            <w:pPr>
              <w:spacing w:after="0" w:line="240" w:lineRule="auto"/>
              <w:contextualSpacing/>
              <w:jc w:val="center"/>
              <w:rPr>
                <w:rFonts w:ascii="Times New Roman" w:eastAsia="Times New Roman" w:hAnsi="Times New Roman" w:cs="Times New Roman"/>
                <w:sz w:val="20"/>
                <w:szCs w:val="20"/>
              </w:rPr>
            </w:pP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2022</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2023</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2024</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9D61AF" w:rsidRPr="009D61AF" w:rsidRDefault="009D61AF" w:rsidP="009D61AF">
            <w:pPr>
              <w:spacing w:after="0" w:line="240" w:lineRule="auto"/>
              <w:ind w:firstLine="600"/>
              <w:contextualSpacing/>
              <w:jc w:val="both"/>
              <w:rPr>
                <w:rFonts w:ascii="Times New Roman" w:eastAsia="Times New Roman" w:hAnsi="Times New Roman" w:cs="Times New Roman"/>
                <w:sz w:val="20"/>
                <w:szCs w:val="20"/>
              </w:rPr>
            </w:pPr>
            <w:r w:rsidRPr="009D61AF">
              <w:rPr>
                <w:rFonts w:ascii="Times New Roman" w:eastAsia="Times New Roman" w:hAnsi="Times New Roman" w:cs="Times New Roman"/>
                <w:sz w:val="20"/>
                <w:szCs w:val="20"/>
              </w:rPr>
              <w:t xml:space="preserve">В рамках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w:t>
            </w:r>
            <w:r>
              <w:rPr>
                <w:rFonts w:ascii="Times New Roman" w:eastAsia="Times New Roman" w:hAnsi="Times New Roman" w:cs="Times New Roman"/>
                <w:sz w:val="20"/>
                <w:szCs w:val="20"/>
              </w:rPr>
              <w:t>отчетном</w:t>
            </w:r>
            <w:r w:rsidRPr="009D61AF">
              <w:rPr>
                <w:rFonts w:ascii="Times New Roman" w:eastAsia="Times New Roman" w:hAnsi="Times New Roman" w:cs="Times New Roman"/>
                <w:sz w:val="20"/>
                <w:szCs w:val="20"/>
              </w:rPr>
              <w:t xml:space="preserve"> году:</w:t>
            </w:r>
          </w:p>
          <w:p w:rsidR="009D61AF" w:rsidRPr="009D61AF" w:rsidRDefault="009D61AF" w:rsidP="009D61AF">
            <w:pPr>
              <w:tabs>
                <w:tab w:val="left" w:pos="880"/>
              </w:tabs>
              <w:spacing w:after="0" w:line="240" w:lineRule="auto"/>
              <w:ind w:firstLine="600"/>
              <w:contextualSpacing/>
              <w:jc w:val="both"/>
              <w:rPr>
                <w:rFonts w:ascii="Times New Roman" w:eastAsia="Times New Roman" w:hAnsi="Times New Roman" w:cs="Times New Roman"/>
                <w:sz w:val="20"/>
                <w:szCs w:val="20"/>
              </w:rPr>
            </w:pPr>
            <w:r w:rsidRPr="009D61AF">
              <w:rPr>
                <w:rFonts w:ascii="Times New Roman" w:eastAsia="Times New Roman" w:hAnsi="Times New Roman" w:cs="Times New Roman"/>
                <w:sz w:val="20"/>
                <w:szCs w:val="20"/>
              </w:rPr>
              <w:t>1)</w:t>
            </w:r>
            <w:r w:rsidRPr="009D61AF">
              <w:rPr>
                <w:rFonts w:ascii="Times New Roman" w:eastAsia="Times New Roman" w:hAnsi="Times New Roman" w:cs="Times New Roman"/>
                <w:sz w:val="20"/>
                <w:szCs w:val="20"/>
              </w:rPr>
              <w:tab/>
              <w:t>введен в эксплуатацию детский сад на 200 мест по улице Кирова, 33А;</w:t>
            </w:r>
          </w:p>
          <w:p w:rsidR="009D61AF" w:rsidRPr="009D61AF" w:rsidRDefault="009D61AF" w:rsidP="009D61AF">
            <w:pPr>
              <w:tabs>
                <w:tab w:val="left" w:pos="880"/>
              </w:tabs>
              <w:spacing w:after="0" w:line="240" w:lineRule="auto"/>
              <w:ind w:firstLine="600"/>
              <w:contextualSpacing/>
              <w:jc w:val="both"/>
              <w:rPr>
                <w:rFonts w:ascii="Times New Roman" w:eastAsia="Times New Roman" w:hAnsi="Times New Roman" w:cs="Times New Roman"/>
                <w:sz w:val="20"/>
                <w:szCs w:val="20"/>
              </w:rPr>
            </w:pPr>
            <w:r w:rsidRPr="009D61AF">
              <w:rPr>
                <w:rFonts w:ascii="Times New Roman" w:eastAsia="Times New Roman" w:hAnsi="Times New Roman" w:cs="Times New Roman"/>
                <w:sz w:val="20"/>
                <w:szCs w:val="20"/>
              </w:rPr>
              <w:t>2)</w:t>
            </w:r>
            <w:r w:rsidRPr="009D61AF">
              <w:rPr>
                <w:rFonts w:ascii="Times New Roman" w:eastAsia="Times New Roman" w:hAnsi="Times New Roman" w:cs="Times New Roman"/>
                <w:sz w:val="20"/>
                <w:szCs w:val="20"/>
              </w:rPr>
              <w:tab/>
              <w:t xml:space="preserve">построен детский сад на 140 мест по ул. </w:t>
            </w:r>
            <w:proofErr w:type="gramStart"/>
            <w:r w:rsidRPr="009D61AF">
              <w:rPr>
                <w:rFonts w:ascii="Times New Roman" w:eastAsia="Times New Roman" w:hAnsi="Times New Roman" w:cs="Times New Roman"/>
                <w:sz w:val="20"/>
                <w:szCs w:val="20"/>
              </w:rPr>
              <w:t>Северная</w:t>
            </w:r>
            <w:proofErr w:type="gramEnd"/>
            <w:r w:rsidRPr="009D61AF">
              <w:rPr>
                <w:rFonts w:ascii="Times New Roman" w:eastAsia="Times New Roman" w:hAnsi="Times New Roman" w:cs="Times New Roman"/>
                <w:sz w:val="20"/>
                <w:szCs w:val="20"/>
              </w:rPr>
              <w:t>, 31, который введен в эксплуатацию в текущем году;</w:t>
            </w:r>
          </w:p>
          <w:p w:rsidR="00183798" w:rsidRPr="009C2866" w:rsidRDefault="009D61AF" w:rsidP="009D61AF">
            <w:pPr>
              <w:tabs>
                <w:tab w:val="left" w:pos="880"/>
              </w:tabs>
              <w:spacing w:after="0" w:line="240" w:lineRule="auto"/>
              <w:ind w:firstLine="600"/>
              <w:contextualSpacing/>
              <w:jc w:val="both"/>
              <w:rPr>
                <w:rFonts w:ascii="Times New Roman" w:eastAsia="Times New Roman" w:hAnsi="Times New Roman" w:cs="Times New Roman"/>
                <w:sz w:val="20"/>
                <w:szCs w:val="20"/>
                <w:highlight w:val="yellow"/>
              </w:rPr>
            </w:pPr>
            <w:r w:rsidRPr="009D61AF">
              <w:rPr>
                <w:rFonts w:ascii="Times New Roman" w:eastAsia="Times New Roman" w:hAnsi="Times New Roman" w:cs="Times New Roman"/>
                <w:sz w:val="20"/>
                <w:szCs w:val="20"/>
              </w:rPr>
              <w:t>3)</w:t>
            </w:r>
            <w:r w:rsidRPr="009D61AF">
              <w:rPr>
                <w:rFonts w:ascii="Times New Roman" w:eastAsia="Times New Roman" w:hAnsi="Times New Roman" w:cs="Times New Roman"/>
                <w:sz w:val="20"/>
                <w:szCs w:val="20"/>
              </w:rPr>
              <w:tab/>
              <w:t>ведется строительство детского сада на 220 мест по ул. Грибоедова, 15</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Строительство нового здания   МОУ СОШ № 16 </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257600" w:rsidP="009C2866">
            <w:pPr>
              <w:spacing w:after="0" w:line="240" w:lineRule="auto"/>
              <w:ind w:firstLine="600"/>
              <w:contextualSpacing/>
              <w:jc w:val="both"/>
              <w:rPr>
                <w:rFonts w:ascii="Times New Roman" w:eastAsia="Times New Roman" w:hAnsi="Times New Roman" w:cs="Times New Roman"/>
                <w:sz w:val="20"/>
                <w:szCs w:val="20"/>
                <w:highlight w:val="yellow"/>
              </w:rPr>
            </w:pPr>
            <w:r w:rsidRPr="00257600">
              <w:rPr>
                <w:rFonts w:ascii="Times New Roman" w:eastAsia="Times New Roman" w:hAnsi="Times New Roman" w:cs="Times New Roman"/>
                <w:sz w:val="20"/>
                <w:szCs w:val="20"/>
              </w:rPr>
              <w:t>01.12.2022 введено в эксплуатацию новое здание МОУ «СОШ № 16». С 06.02.2023 году учащиеся  школы  обучаются  в новом здании.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Возведение </w:t>
            </w:r>
            <w:proofErr w:type="spellStart"/>
            <w:r w:rsidRPr="00C4333E">
              <w:rPr>
                <w:rFonts w:ascii="Times New Roman" w:eastAsia="Times New Roman" w:hAnsi="Times New Roman" w:cs="Times New Roman"/>
                <w:sz w:val="20"/>
                <w:szCs w:val="20"/>
              </w:rPr>
              <w:t>пристроев</w:t>
            </w:r>
            <w:proofErr w:type="spell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w:t>
            </w:r>
            <w:proofErr w:type="gramEnd"/>
            <w:r w:rsidRPr="00C4333E">
              <w:rPr>
                <w:rFonts w:ascii="Times New Roman" w:eastAsia="Times New Roman" w:hAnsi="Times New Roman" w:cs="Times New Roman"/>
                <w:sz w:val="20"/>
                <w:szCs w:val="20"/>
              </w:rPr>
              <w:t>:</w:t>
            </w:r>
          </w:p>
          <w:p w:rsidR="00183798" w:rsidRPr="00C4333E" w:rsidRDefault="00183798" w:rsidP="0085138C">
            <w:pPr>
              <w:spacing w:after="0" w:line="240" w:lineRule="auto"/>
              <w:contextualSpacing/>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МОУ СОШ № 7 (пр.</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Коммунистический, 3б);</w:t>
            </w:r>
            <w:proofErr w:type="gramEnd"/>
          </w:p>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МОУ СОШ № 1 (ул. Жданова, 25)</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МУ «Управление строительства»;</w:t>
            </w:r>
          </w:p>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управление образования</w:t>
            </w:r>
          </w:p>
        </w:tc>
        <w:tc>
          <w:tcPr>
            <w:tcW w:w="6378" w:type="dxa"/>
          </w:tcPr>
          <w:p w:rsidR="00183798" w:rsidRPr="009C2866" w:rsidRDefault="00183798" w:rsidP="0085138C">
            <w:pPr>
              <w:spacing w:after="0" w:line="240" w:lineRule="auto"/>
              <w:ind w:firstLine="600"/>
              <w:contextualSpacing/>
              <w:jc w:val="both"/>
              <w:rPr>
                <w:rFonts w:ascii="Times New Roman" w:eastAsia="Times New Roman" w:hAnsi="Times New Roman" w:cs="Times New Roman"/>
                <w:sz w:val="20"/>
                <w:szCs w:val="20"/>
                <w:highlight w:val="yellow"/>
              </w:rPr>
            </w:pPr>
            <w:r w:rsidRPr="009C2866">
              <w:rPr>
                <w:rFonts w:ascii="Times New Roman" w:eastAsia="Times New Roman" w:hAnsi="Times New Roman" w:cs="Times New Roman"/>
                <w:sz w:val="20"/>
                <w:szCs w:val="20"/>
              </w:rPr>
              <w:t xml:space="preserve">Проведение проектных работ на объектах  для повторного применения в качестве </w:t>
            </w:r>
            <w:proofErr w:type="spellStart"/>
            <w:r w:rsidRPr="009C2866">
              <w:rPr>
                <w:rFonts w:ascii="Times New Roman" w:eastAsia="Times New Roman" w:hAnsi="Times New Roman" w:cs="Times New Roman"/>
                <w:sz w:val="20"/>
                <w:szCs w:val="20"/>
              </w:rPr>
              <w:t>пристроев</w:t>
            </w:r>
            <w:proofErr w:type="spellEnd"/>
            <w:r w:rsidRPr="009C2866">
              <w:rPr>
                <w:rFonts w:ascii="Times New Roman" w:eastAsia="Times New Roman" w:hAnsi="Times New Roman" w:cs="Times New Roman"/>
                <w:sz w:val="20"/>
                <w:szCs w:val="20"/>
              </w:rPr>
              <w:t xml:space="preserve"> к МОУ СОШ  № 7,</w:t>
            </w:r>
            <w:r w:rsidR="00A123A6" w:rsidRPr="009C2866">
              <w:rPr>
                <w:rFonts w:ascii="Times New Roman" w:eastAsia="Times New Roman" w:hAnsi="Times New Roman" w:cs="Times New Roman"/>
                <w:sz w:val="20"/>
                <w:szCs w:val="20"/>
              </w:rPr>
              <w:t xml:space="preserve"> </w:t>
            </w:r>
            <w:r w:rsidRPr="009C2866">
              <w:rPr>
                <w:rFonts w:ascii="Times New Roman" w:eastAsia="Times New Roman" w:hAnsi="Times New Roman" w:cs="Times New Roman"/>
                <w:sz w:val="20"/>
                <w:szCs w:val="20"/>
              </w:rPr>
              <w:t>1 на 500 мест приостановлено в связи с отсутствием необходимой территории.</w:t>
            </w:r>
          </w:p>
        </w:tc>
      </w:tr>
      <w:tr w:rsidR="00183798" w:rsidRPr="00C4333E" w:rsidTr="00183798">
        <w:tc>
          <w:tcPr>
            <w:tcW w:w="568" w:type="dxa"/>
          </w:tcPr>
          <w:p w:rsidR="00183798" w:rsidRPr="00C4333E" w:rsidRDefault="00183798" w:rsidP="0085138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tcPr>
          <w:p w:rsidR="00183798" w:rsidRPr="00C4333E" w:rsidRDefault="0018379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капитальных и текущих ремонтов в объектах социальной инфраструктуры (в соответствии  с планами проведения ремонтов)</w:t>
            </w:r>
          </w:p>
        </w:tc>
        <w:tc>
          <w:tcPr>
            <w:tcW w:w="1417" w:type="dxa"/>
          </w:tcPr>
          <w:p w:rsidR="00183798" w:rsidRPr="00C4333E" w:rsidRDefault="0018379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2019-2023</w:t>
            </w:r>
          </w:p>
        </w:tc>
        <w:tc>
          <w:tcPr>
            <w:tcW w:w="1985" w:type="dxa"/>
          </w:tcPr>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управление образования;</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 xml:space="preserve">управление </w:t>
            </w:r>
            <w:r w:rsidRPr="00C4333E">
              <w:rPr>
                <w:rFonts w:ascii="Times New Roman" w:hAnsi="Times New Roman" w:cs="Times New Roman"/>
                <w:sz w:val="20"/>
                <w:szCs w:val="20"/>
              </w:rPr>
              <w:lastRenderedPageBreak/>
              <w:t>культуры;</w:t>
            </w:r>
          </w:p>
          <w:p w:rsidR="00183798" w:rsidRPr="00C4333E" w:rsidRDefault="00183798"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УСЗН;</w:t>
            </w:r>
          </w:p>
          <w:p w:rsidR="00183798" w:rsidRPr="00C4333E" w:rsidRDefault="00183798" w:rsidP="0085138C">
            <w:pPr>
              <w:spacing w:after="0" w:line="240" w:lineRule="auto"/>
              <w:contextualSpacing/>
              <w:jc w:val="center"/>
              <w:rPr>
                <w:rFonts w:ascii="Times New Roman" w:hAnsi="Times New Roman" w:cs="Times New Roman"/>
                <w:sz w:val="20"/>
                <w:szCs w:val="20"/>
              </w:rPr>
            </w:pPr>
            <w:proofErr w:type="spellStart"/>
            <w:r w:rsidRPr="00C4333E">
              <w:rPr>
                <w:rFonts w:ascii="Times New Roman" w:hAnsi="Times New Roman" w:cs="Times New Roman"/>
                <w:sz w:val="20"/>
                <w:szCs w:val="20"/>
              </w:rPr>
              <w:t>УФКиС</w:t>
            </w:r>
            <w:proofErr w:type="spellEnd"/>
          </w:p>
        </w:tc>
        <w:tc>
          <w:tcPr>
            <w:tcW w:w="6378" w:type="dxa"/>
          </w:tcPr>
          <w:p w:rsidR="00183798" w:rsidRPr="00442570" w:rsidRDefault="00183798" w:rsidP="0085138C">
            <w:pPr>
              <w:spacing w:after="0" w:line="240" w:lineRule="auto"/>
              <w:contextualSpacing/>
              <w:rPr>
                <w:rFonts w:ascii="Times New Roman" w:eastAsia="Times New Roman" w:hAnsi="Times New Roman" w:cs="Times New Roman"/>
                <w:b/>
                <w:sz w:val="20"/>
                <w:szCs w:val="20"/>
              </w:rPr>
            </w:pPr>
            <w:r w:rsidRPr="00442570">
              <w:rPr>
                <w:rFonts w:ascii="Times New Roman" w:eastAsia="Times New Roman" w:hAnsi="Times New Roman" w:cs="Times New Roman"/>
                <w:b/>
                <w:sz w:val="20"/>
                <w:szCs w:val="20"/>
              </w:rPr>
              <w:lastRenderedPageBreak/>
              <w:t>Учреждения физической культуры и спорта:</w:t>
            </w:r>
          </w:p>
          <w:p w:rsidR="00576553" w:rsidRPr="00576553" w:rsidRDefault="00576553" w:rsidP="00A5066A">
            <w:pPr>
              <w:tabs>
                <w:tab w:val="left" w:pos="815"/>
              </w:tabs>
              <w:spacing w:after="0" w:line="240" w:lineRule="auto"/>
              <w:ind w:firstLine="60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576553">
              <w:rPr>
                <w:rFonts w:ascii="Times New Roman" w:eastAsia="Times New Roman" w:hAnsi="Times New Roman" w:cs="Times New Roman"/>
                <w:sz w:val="20"/>
                <w:szCs w:val="20"/>
              </w:rPr>
              <w:t>роведены ремонтные работы общую сумму 3,1 млн. рублей:</w:t>
            </w:r>
          </w:p>
          <w:p w:rsidR="00576553" w:rsidRPr="00576553" w:rsidRDefault="00576553" w:rsidP="00AE3AF6">
            <w:pPr>
              <w:pStyle w:val="a3"/>
              <w:numPr>
                <w:ilvl w:val="0"/>
                <w:numId w:val="71"/>
              </w:numPr>
              <w:tabs>
                <w:tab w:val="left" w:pos="33"/>
                <w:tab w:val="left" w:pos="674"/>
              </w:tabs>
              <w:spacing w:after="0" w:line="240" w:lineRule="auto"/>
              <w:ind w:left="0" w:firstLine="360"/>
              <w:jc w:val="both"/>
              <w:rPr>
                <w:rFonts w:ascii="Times New Roman" w:eastAsia="Times New Roman" w:hAnsi="Times New Roman" w:cs="Times New Roman"/>
                <w:sz w:val="20"/>
                <w:szCs w:val="20"/>
              </w:rPr>
            </w:pPr>
            <w:r w:rsidRPr="00576553">
              <w:rPr>
                <w:rFonts w:ascii="Times New Roman" w:eastAsia="Times New Roman" w:hAnsi="Times New Roman" w:cs="Times New Roman"/>
                <w:sz w:val="20"/>
                <w:szCs w:val="20"/>
              </w:rPr>
              <w:t xml:space="preserve">ремонт потолочного перекрытия, мягкой кровли спортивного </w:t>
            </w:r>
            <w:r w:rsidRPr="00576553">
              <w:rPr>
                <w:rFonts w:ascii="Times New Roman" w:eastAsia="Times New Roman" w:hAnsi="Times New Roman" w:cs="Times New Roman"/>
                <w:sz w:val="20"/>
                <w:szCs w:val="20"/>
              </w:rPr>
              <w:lastRenderedPageBreak/>
              <w:t>зала стадиона «Труд» в Бажовском жилом массиве;</w:t>
            </w:r>
          </w:p>
          <w:p w:rsidR="00576553" w:rsidRPr="00576553" w:rsidRDefault="00576553" w:rsidP="00AE3AF6">
            <w:pPr>
              <w:pStyle w:val="a3"/>
              <w:numPr>
                <w:ilvl w:val="0"/>
                <w:numId w:val="71"/>
              </w:numPr>
              <w:tabs>
                <w:tab w:val="left" w:pos="33"/>
                <w:tab w:val="left" w:pos="674"/>
              </w:tabs>
              <w:spacing w:after="0" w:line="240" w:lineRule="auto"/>
              <w:ind w:left="0" w:firstLine="360"/>
              <w:jc w:val="both"/>
              <w:rPr>
                <w:rFonts w:ascii="Times New Roman" w:eastAsia="Times New Roman" w:hAnsi="Times New Roman" w:cs="Times New Roman"/>
                <w:sz w:val="20"/>
                <w:szCs w:val="20"/>
              </w:rPr>
            </w:pPr>
            <w:r w:rsidRPr="00576553">
              <w:rPr>
                <w:rFonts w:ascii="Times New Roman" w:eastAsia="Times New Roman" w:hAnsi="Times New Roman" w:cs="Times New Roman"/>
                <w:sz w:val="20"/>
                <w:szCs w:val="20"/>
              </w:rPr>
              <w:t>ремонт системы холодного и горячего водоснабжения в здании спортивной школы олимпийского резерва № 1;</w:t>
            </w:r>
          </w:p>
          <w:p w:rsidR="00576553" w:rsidRPr="00576553" w:rsidRDefault="00576553" w:rsidP="00AE3AF6">
            <w:pPr>
              <w:pStyle w:val="a3"/>
              <w:numPr>
                <w:ilvl w:val="0"/>
                <w:numId w:val="71"/>
              </w:numPr>
              <w:tabs>
                <w:tab w:val="left" w:pos="33"/>
                <w:tab w:val="left" w:pos="674"/>
              </w:tabs>
              <w:spacing w:after="0" w:line="240" w:lineRule="auto"/>
              <w:ind w:left="0" w:firstLine="360"/>
              <w:jc w:val="both"/>
              <w:rPr>
                <w:rFonts w:ascii="Times New Roman" w:eastAsia="Times New Roman" w:hAnsi="Times New Roman" w:cs="Times New Roman"/>
                <w:sz w:val="20"/>
                <w:szCs w:val="20"/>
              </w:rPr>
            </w:pPr>
            <w:r w:rsidRPr="00576553">
              <w:rPr>
                <w:rFonts w:ascii="Times New Roman" w:eastAsia="Times New Roman" w:hAnsi="Times New Roman" w:cs="Times New Roman"/>
                <w:sz w:val="20"/>
                <w:szCs w:val="20"/>
              </w:rPr>
              <w:t>ремонты кровли спортивного зала в спортивной школе олимпийского резерва по боксу (ул. Урицкого, 123);</w:t>
            </w:r>
          </w:p>
          <w:p w:rsidR="00576553" w:rsidRPr="00576553" w:rsidRDefault="00576553" w:rsidP="00AE3AF6">
            <w:pPr>
              <w:pStyle w:val="a3"/>
              <w:numPr>
                <w:ilvl w:val="0"/>
                <w:numId w:val="71"/>
              </w:numPr>
              <w:tabs>
                <w:tab w:val="left" w:pos="33"/>
                <w:tab w:val="left" w:pos="674"/>
              </w:tabs>
              <w:spacing w:after="0" w:line="240" w:lineRule="auto"/>
              <w:ind w:left="0" w:firstLine="360"/>
              <w:jc w:val="both"/>
              <w:rPr>
                <w:rFonts w:ascii="Times New Roman" w:eastAsia="Times New Roman" w:hAnsi="Times New Roman" w:cs="Times New Roman"/>
                <w:b/>
                <w:sz w:val="20"/>
                <w:szCs w:val="20"/>
              </w:rPr>
            </w:pPr>
            <w:r w:rsidRPr="00576553">
              <w:rPr>
                <w:rFonts w:ascii="Times New Roman" w:eastAsia="Times New Roman" w:hAnsi="Times New Roman" w:cs="Times New Roman"/>
                <w:sz w:val="20"/>
                <w:szCs w:val="20"/>
              </w:rPr>
              <w:t>монтаж электроосвещения входной группы стадиона Химик.</w:t>
            </w:r>
          </w:p>
          <w:p w:rsidR="00183798" w:rsidRPr="00576553" w:rsidRDefault="00183798" w:rsidP="00576553">
            <w:pPr>
              <w:tabs>
                <w:tab w:val="left" w:pos="33"/>
                <w:tab w:val="left" w:pos="674"/>
              </w:tabs>
              <w:spacing w:after="0" w:line="240" w:lineRule="auto"/>
              <w:rPr>
                <w:rFonts w:ascii="Times New Roman" w:eastAsia="Times New Roman" w:hAnsi="Times New Roman" w:cs="Times New Roman"/>
                <w:b/>
                <w:sz w:val="20"/>
                <w:szCs w:val="20"/>
              </w:rPr>
            </w:pPr>
            <w:r w:rsidRPr="00576553">
              <w:rPr>
                <w:rFonts w:ascii="Times New Roman" w:eastAsia="Times New Roman" w:hAnsi="Times New Roman" w:cs="Times New Roman"/>
                <w:b/>
                <w:sz w:val="20"/>
                <w:szCs w:val="20"/>
              </w:rPr>
              <w:t>Учреждения культуры:</w:t>
            </w:r>
          </w:p>
          <w:p w:rsidR="00A5066A" w:rsidRPr="00A5066A" w:rsidRDefault="00A5066A" w:rsidP="00A5066A">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Произведены </w:t>
            </w:r>
            <w:r w:rsidRPr="00A5066A">
              <w:rPr>
                <w:rFonts w:ascii="Times New Roman" w:eastAsia="Times New Roman" w:hAnsi="Times New Roman" w:cs="Times New Roman"/>
                <w:sz w:val="20"/>
                <w:szCs w:val="20"/>
              </w:rPr>
              <w:t xml:space="preserve"> ремонты фасада и внутренних помещений </w:t>
            </w:r>
            <w:proofErr w:type="gramStart"/>
            <w:r w:rsidRPr="00A5066A">
              <w:rPr>
                <w:rFonts w:ascii="Times New Roman" w:eastAsia="Times New Roman" w:hAnsi="Times New Roman" w:cs="Times New Roman"/>
                <w:sz w:val="20"/>
                <w:szCs w:val="20"/>
              </w:rPr>
              <w:t>в</w:t>
            </w:r>
            <w:proofErr w:type="gramEnd"/>
            <w:r w:rsidRPr="00A5066A">
              <w:rPr>
                <w:rFonts w:ascii="Times New Roman" w:eastAsia="Times New Roman" w:hAnsi="Times New Roman" w:cs="Times New Roman"/>
                <w:sz w:val="20"/>
                <w:szCs w:val="20"/>
              </w:rPr>
              <w:t>:</w:t>
            </w:r>
          </w:p>
          <w:p w:rsidR="00A5066A" w:rsidRPr="00A5066A" w:rsidRDefault="00A5066A" w:rsidP="00AE3AF6">
            <w:pPr>
              <w:pStyle w:val="a3"/>
              <w:numPr>
                <w:ilvl w:val="0"/>
                <w:numId w:val="72"/>
              </w:numPr>
              <w:tabs>
                <w:tab w:val="left" w:pos="884"/>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детской музыкальная школа № 1 -  капитальный ремонт фасада и внутренних помещений (3,3 млн. руб., в том числе в рамках  НП «Культура»  1,8 млн. руб.);</w:t>
            </w:r>
          </w:p>
          <w:p w:rsidR="00A5066A" w:rsidRPr="00A5066A" w:rsidRDefault="00A5066A" w:rsidP="00AE3AF6">
            <w:pPr>
              <w:pStyle w:val="a3"/>
              <w:numPr>
                <w:ilvl w:val="0"/>
                <w:numId w:val="72"/>
              </w:numPr>
              <w:tabs>
                <w:tab w:val="left" w:pos="884"/>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Центральной библиотечной системе -  ремонт помещений в библиотеках №5 и №7, центральной городской библиотеке  (2,5 млн. руб.);</w:t>
            </w:r>
          </w:p>
          <w:p w:rsidR="00A5066A" w:rsidRPr="00A5066A" w:rsidRDefault="00A5066A" w:rsidP="00AE3AF6">
            <w:pPr>
              <w:pStyle w:val="a3"/>
              <w:numPr>
                <w:ilvl w:val="0"/>
                <w:numId w:val="72"/>
              </w:numPr>
              <w:tabs>
                <w:tab w:val="left" w:pos="884"/>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 xml:space="preserve">ДК Маяковского - текущий ремонт (0,4 млн. руб.); </w:t>
            </w:r>
          </w:p>
          <w:p w:rsidR="00A5066A" w:rsidRPr="00A5066A" w:rsidRDefault="00A5066A" w:rsidP="00AE3AF6">
            <w:pPr>
              <w:pStyle w:val="a3"/>
              <w:numPr>
                <w:ilvl w:val="0"/>
                <w:numId w:val="72"/>
              </w:numPr>
              <w:tabs>
                <w:tab w:val="left" w:pos="884"/>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ДК Вахрушево - ремонт отопления и электроснабжения (8,5 млн. руб.);</w:t>
            </w:r>
          </w:p>
          <w:p w:rsidR="00A5066A" w:rsidRPr="00A5066A" w:rsidRDefault="00A5066A" w:rsidP="00AE3AF6">
            <w:pPr>
              <w:pStyle w:val="a3"/>
              <w:numPr>
                <w:ilvl w:val="0"/>
                <w:numId w:val="72"/>
              </w:numPr>
              <w:tabs>
                <w:tab w:val="left" w:pos="884"/>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ДШИ № 2 – ремонт фасада, внутренних помещений (13,2 млн. руб.)</w:t>
            </w:r>
          </w:p>
          <w:p w:rsidR="00A5066A" w:rsidRPr="00A5066A" w:rsidRDefault="00A5066A" w:rsidP="00A5066A">
            <w:pPr>
              <w:spacing w:after="0" w:line="240" w:lineRule="auto"/>
              <w:ind w:firstLine="600"/>
              <w:contextualSpacing/>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 xml:space="preserve">В рамках </w:t>
            </w:r>
            <w:proofErr w:type="gramStart"/>
            <w:r w:rsidRPr="00A5066A">
              <w:rPr>
                <w:rFonts w:ascii="Times New Roman" w:eastAsia="Times New Roman" w:hAnsi="Times New Roman" w:cs="Times New Roman"/>
                <w:sz w:val="20"/>
                <w:szCs w:val="20"/>
              </w:rPr>
              <w:t>инициативного</w:t>
            </w:r>
            <w:proofErr w:type="gramEnd"/>
            <w:r w:rsidRPr="00A5066A">
              <w:rPr>
                <w:rFonts w:ascii="Times New Roman" w:eastAsia="Times New Roman" w:hAnsi="Times New Roman" w:cs="Times New Roman"/>
                <w:sz w:val="20"/>
                <w:szCs w:val="20"/>
              </w:rPr>
              <w:t xml:space="preserve"> бюджетирования реализованы 5 проектов на общую сумму 18,2 млн. рублей:</w:t>
            </w:r>
          </w:p>
          <w:p w:rsidR="00A5066A" w:rsidRPr="00A5066A" w:rsidRDefault="00A5066A" w:rsidP="00AE3AF6">
            <w:pPr>
              <w:pStyle w:val="a3"/>
              <w:numPr>
                <w:ilvl w:val="0"/>
                <w:numId w:val="73"/>
              </w:numPr>
              <w:tabs>
                <w:tab w:val="left" w:pos="850"/>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ремонт вестибюля и зрительного зала обособленного подразделения «ДК пос. РМЗ»;</w:t>
            </w:r>
          </w:p>
          <w:p w:rsidR="00A5066A" w:rsidRPr="00A5066A" w:rsidRDefault="00A5066A" w:rsidP="00AE3AF6">
            <w:pPr>
              <w:pStyle w:val="a3"/>
              <w:numPr>
                <w:ilvl w:val="0"/>
                <w:numId w:val="73"/>
              </w:numPr>
              <w:tabs>
                <w:tab w:val="left" w:pos="850"/>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2 проекта МУ «ДК им. 30 лет ВЛКСМ» -  капитальный ремонт кровли  и ремонт пола зрительного зала;</w:t>
            </w:r>
          </w:p>
          <w:p w:rsidR="00A5066A" w:rsidRPr="00A5066A" w:rsidRDefault="00A5066A" w:rsidP="00AE3AF6">
            <w:pPr>
              <w:pStyle w:val="a3"/>
              <w:numPr>
                <w:ilvl w:val="0"/>
                <w:numId w:val="73"/>
              </w:numPr>
              <w:tabs>
                <w:tab w:val="left" w:pos="850"/>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капитальный ремонт фасада ДК Угольщиков;</w:t>
            </w:r>
          </w:p>
          <w:p w:rsidR="00A5066A" w:rsidRPr="00A5066A" w:rsidRDefault="00A5066A" w:rsidP="00AE3AF6">
            <w:pPr>
              <w:pStyle w:val="a3"/>
              <w:numPr>
                <w:ilvl w:val="0"/>
                <w:numId w:val="73"/>
              </w:numPr>
              <w:tabs>
                <w:tab w:val="left" w:pos="850"/>
              </w:tabs>
              <w:spacing w:after="0" w:line="240" w:lineRule="auto"/>
              <w:ind w:left="0" w:firstLine="600"/>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 xml:space="preserve">улучшение материально-технической базы МУ «ДК им. Бажова» (приобретены мебель, проекционное оборудование и звуковая аппаратура). </w:t>
            </w:r>
          </w:p>
          <w:p w:rsidR="00A5066A" w:rsidRDefault="00A5066A" w:rsidP="00A5066A">
            <w:pPr>
              <w:spacing w:after="0" w:line="240" w:lineRule="auto"/>
              <w:ind w:firstLine="600"/>
              <w:contextualSpacing/>
              <w:jc w:val="both"/>
              <w:rPr>
                <w:rFonts w:ascii="Times New Roman" w:eastAsia="Times New Roman" w:hAnsi="Times New Roman" w:cs="Times New Roman"/>
                <w:sz w:val="20"/>
                <w:szCs w:val="20"/>
              </w:rPr>
            </w:pPr>
            <w:r w:rsidRPr="00A5066A">
              <w:rPr>
                <w:rFonts w:ascii="Times New Roman" w:eastAsia="Times New Roman" w:hAnsi="Times New Roman" w:cs="Times New Roman"/>
                <w:sz w:val="20"/>
                <w:szCs w:val="20"/>
              </w:rPr>
              <w:t xml:space="preserve">В рамках национального проекта  «Культура»  на территории города создана вторая модельная библиотека – на базе библиотеки семейного чтения № 5 в п. Октябрьском. </w:t>
            </w:r>
            <w:proofErr w:type="gramStart"/>
            <w:r w:rsidRPr="00A5066A">
              <w:rPr>
                <w:rFonts w:ascii="Times New Roman" w:eastAsia="Times New Roman" w:hAnsi="Times New Roman" w:cs="Times New Roman"/>
                <w:sz w:val="20"/>
                <w:szCs w:val="20"/>
              </w:rPr>
              <w:t>Приобретены</w:t>
            </w:r>
            <w:proofErr w:type="gramEnd"/>
            <w:r w:rsidRPr="00A5066A">
              <w:rPr>
                <w:rFonts w:ascii="Times New Roman" w:eastAsia="Times New Roman" w:hAnsi="Times New Roman" w:cs="Times New Roman"/>
                <w:sz w:val="20"/>
                <w:szCs w:val="20"/>
              </w:rPr>
              <w:t xml:space="preserve"> мебель, современное компьютерное оборудование и оргтехника, печатная  продукция на сумму 5,3 млн. рублей. Открытие библиотеки состоялось 25 августа.  </w:t>
            </w:r>
          </w:p>
          <w:p w:rsidR="00183798" w:rsidRPr="00795CAA" w:rsidRDefault="00183798" w:rsidP="00A5066A">
            <w:pPr>
              <w:spacing w:after="0" w:line="240" w:lineRule="auto"/>
              <w:ind w:firstLine="600"/>
              <w:contextualSpacing/>
              <w:rPr>
                <w:rFonts w:ascii="Times New Roman" w:hAnsi="Times New Roman" w:cs="Times New Roman"/>
                <w:b/>
                <w:sz w:val="20"/>
                <w:szCs w:val="20"/>
              </w:rPr>
            </w:pPr>
            <w:r w:rsidRPr="00795CAA">
              <w:rPr>
                <w:rFonts w:ascii="Times New Roman" w:hAnsi="Times New Roman" w:cs="Times New Roman"/>
                <w:b/>
                <w:sz w:val="20"/>
                <w:szCs w:val="20"/>
              </w:rPr>
              <w:t>Учреждения образования:</w:t>
            </w:r>
          </w:p>
          <w:p w:rsidR="00A5066A" w:rsidRPr="00A5066A" w:rsidRDefault="00A5066A" w:rsidP="00A5066A">
            <w:pPr>
              <w:spacing w:after="0" w:line="240" w:lineRule="auto"/>
              <w:ind w:firstLine="600"/>
              <w:contextualSpacing/>
              <w:jc w:val="both"/>
              <w:rPr>
                <w:rFonts w:ascii="Times New Roman" w:hAnsi="Times New Roman" w:cs="Times New Roman"/>
                <w:sz w:val="20"/>
                <w:szCs w:val="20"/>
              </w:rPr>
            </w:pPr>
            <w:r>
              <w:rPr>
                <w:rFonts w:ascii="Times New Roman" w:hAnsi="Times New Roman" w:cs="Times New Roman"/>
                <w:sz w:val="20"/>
                <w:szCs w:val="20"/>
              </w:rPr>
              <w:t>Произведены ремонтные работы</w:t>
            </w:r>
            <w:r w:rsidRPr="00A5066A">
              <w:rPr>
                <w:rFonts w:ascii="Times New Roman" w:hAnsi="Times New Roman" w:cs="Times New Roman"/>
                <w:sz w:val="20"/>
                <w:szCs w:val="20"/>
              </w:rPr>
              <w:t>:</w:t>
            </w:r>
          </w:p>
          <w:p w:rsidR="00A5066A" w:rsidRPr="00A5066A" w:rsidRDefault="00A5066A" w:rsidP="00A5066A">
            <w:pPr>
              <w:tabs>
                <w:tab w:val="left" w:pos="884"/>
              </w:tabs>
              <w:spacing w:after="0" w:line="240" w:lineRule="auto"/>
              <w:ind w:firstLine="600"/>
              <w:contextualSpacing/>
              <w:jc w:val="both"/>
              <w:rPr>
                <w:rFonts w:ascii="Times New Roman" w:hAnsi="Times New Roman" w:cs="Times New Roman"/>
                <w:sz w:val="20"/>
                <w:szCs w:val="20"/>
              </w:rPr>
            </w:pPr>
            <w:r w:rsidRPr="00A5066A">
              <w:rPr>
                <w:rFonts w:ascii="Times New Roman" w:hAnsi="Times New Roman" w:cs="Times New Roman"/>
                <w:sz w:val="20"/>
                <w:szCs w:val="20"/>
              </w:rPr>
              <w:t>1)</w:t>
            </w:r>
            <w:r w:rsidRPr="00A5066A">
              <w:rPr>
                <w:rFonts w:ascii="Times New Roman" w:hAnsi="Times New Roman" w:cs="Times New Roman"/>
                <w:sz w:val="20"/>
                <w:szCs w:val="20"/>
              </w:rPr>
              <w:tab/>
              <w:t xml:space="preserve">капитальный ремонт здания школы № 13, в частности капитальный ремонт отмостки, цоколя, крылец, спортивного зала, </w:t>
            </w:r>
            <w:r w:rsidRPr="00A5066A">
              <w:rPr>
                <w:rFonts w:ascii="Times New Roman" w:hAnsi="Times New Roman" w:cs="Times New Roman"/>
                <w:sz w:val="20"/>
                <w:szCs w:val="20"/>
              </w:rPr>
              <w:lastRenderedPageBreak/>
              <w:t>крыши спортивного зала и столовой, и благоустройство прилегающей к школе территории, на которые направлено  40 млн. рублей;</w:t>
            </w:r>
          </w:p>
          <w:p w:rsidR="00A5066A" w:rsidRPr="00A5066A" w:rsidRDefault="00A5066A" w:rsidP="00A5066A">
            <w:pPr>
              <w:tabs>
                <w:tab w:val="left" w:pos="884"/>
              </w:tabs>
              <w:spacing w:after="0" w:line="240" w:lineRule="auto"/>
              <w:ind w:firstLine="600"/>
              <w:contextualSpacing/>
              <w:jc w:val="both"/>
              <w:rPr>
                <w:rFonts w:ascii="Times New Roman" w:hAnsi="Times New Roman" w:cs="Times New Roman"/>
                <w:sz w:val="20"/>
                <w:szCs w:val="20"/>
              </w:rPr>
            </w:pPr>
            <w:r w:rsidRPr="00A5066A">
              <w:rPr>
                <w:rFonts w:ascii="Times New Roman" w:hAnsi="Times New Roman" w:cs="Times New Roman"/>
                <w:sz w:val="20"/>
                <w:szCs w:val="20"/>
              </w:rPr>
              <w:t>2)</w:t>
            </w:r>
            <w:r w:rsidRPr="00A5066A">
              <w:rPr>
                <w:rFonts w:ascii="Times New Roman" w:hAnsi="Times New Roman" w:cs="Times New Roman"/>
                <w:sz w:val="20"/>
                <w:szCs w:val="20"/>
              </w:rPr>
              <w:tab/>
              <w:t>создание «умной» спортивной площадки на территории школы  № 6, стоимость которой составила 32,7 млн. рублей.</w:t>
            </w:r>
          </w:p>
          <w:p w:rsidR="00A5066A" w:rsidRPr="00A5066A" w:rsidRDefault="00A5066A" w:rsidP="00A5066A">
            <w:pPr>
              <w:spacing w:after="0" w:line="240" w:lineRule="auto"/>
              <w:ind w:firstLine="600"/>
              <w:contextualSpacing/>
              <w:jc w:val="both"/>
              <w:rPr>
                <w:rFonts w:ascii="Times New Roman" w:hAnsi="Times New Roman" w:cs="Times New Roman"/>
                <w:sz w:val="20"/>
                <w:szCs w:val="20"/>
              </w:rPr>
            </w:pPr>
            <w:r>
              <w:rPr>
                <w:rFonts w:ascii="Times New Roman" w:hAnsi="Times New Roman" w:cs="Times New Roman"/>
                <w:sz w:val="20"/>
                <w:szCs w:val="20"/>
              </w:rPr>
              <w:t xml:space="preserve">Реализованы  инициативные проекты </w:t>
            </w:r>
            <w:r w:rsidRPr="00A5066A">
              <w:rPr>
                <w:rFonts w:ascii="Times New Roman" w:hAnsi="Times New Roman" w:cs="Times New Roman"/>
                <w:sz w:val="20"/>
                <w:szCs w:val="20"/>
              </w:rPr>
              <w:t>на общую сумму 12,3 млн. рублей:</w:t>
            </w:r>
          </w:p>
          <w:p w:rsidR="00A5066A" w:rsidRPr="00A5066A" w:rsidRDefault="00A5066A" w:rsidP="00A5066A">
            <w:pPr>
              <w:spacing w:after="0" w:line="240" w:lineRule="auto"/>
              <w:ind w:firstLine="600"/>
              <w:contextualSpacing/>
              <w:jc w:val="both"/>
              <w:rPr>
                <w:rFonts w:ascii="Times New Roman" w:hAnsi="Times New Roman" w:cs="Times New Roman"/>
                <w:sz w:val="20"/>
                <w:szCs w:val="20"/>
              </w:rPr>
            </w:pPr>
            <w:r w:rsidRPr="00A5066A">
              <w:rPr>
                <w:rFonts w:ascii="Times New Roman" w:hAnsi="Times New Roman" w:cs="Times New Roman"/>
                <w:sz w:val="20"/>
                <w:szCs w:val="20"/>
              </w:rPr>
              <w:t>– 3 проекта по обеспечению пожарной безопасности и устройству  пожарных лестниц 3 типа в зданиях детских садов № 4, 35 и  53;</w:t>
            </w:r>
          </w:p>
          <w:p w:rsidR="00A5066A" w:rsidRPr="00A5066A" w:rsidRDefault="00A5066A" w:rsidP="00A5066A">
            <w:pPr>
              <w:spacing w:after="0" w:line="240" w:lineRule="auto"/>
              <w:ind w:firstLine="600"/>
              <w:contextualSpacing/>
              <w:jc w:val="both"/>
              <w:rPr>
                <w:rFonts w:ascii="Times New Roman" w:hAnsi="Times New Roman" w:cs="Times New Roman"/>
                <w:sz w:val="20"/>
                <w:szCs w:val="20"/>
              </w:rPr>
            </w:pPr>
            <w:r w:rsidRPr="00A5066A">
              <w:rPr>
                <w:rFonts w:ascii="Times New Roman" w:hAnsi="Times New Roman" w:cs="Times New Roman"/>
                <w:sz w:val="20"/>
                <w:szCs w:val="20"/>
              </w:rPr>
              <w:t>– ремонт фасада и текущий ремонт кровли основного здания Станции юных техников;</w:t>
            </w:r>
          </w:p>
          <w:p w:rsidR="00183798" w:rsidRDefault="00A5066A" w:rsidP="00A5066A">
            <w:pPr>
              <w:spacing w:after="0" w:line="240" w:lineRule="auto"/>
              <w:ind w:firstLine="600"/>
              <w:contextualSpacing/>
              <w:jc w:val="both"/>
              <w:rPr>
                <w:rFonts w:ascii="Times New Roman" w:hAnsi="Times New Roman" w:cs="Times New Roman"/>
                <w:sz w:val="20"/>
                <w:szCs w:val="20"/>
              </w:rPr>
            </w:pPr>
            <w:r w:rsidRPr="00A5066A">
              <w:rPr>
                <w:rFonts w:ascii="Times New Roman" w:hAnsi="Times New Roman" w:cs="Times New Roman"/>
                <w:sz w:val="20"/>
                <w:szCs w:val="20"/>
              </w:rPr>
              <w:t xml:space="preserve">– капитальный ремонт помещений фойе и </w:t>
            </w:r>
            <w:proofErr w:type="spellStart"/>
            <w:r w:rsidRPr="00A5066A">
              <w:rPr>
                <w:rFonts w:ascii="Times New Roman" w:hAnsi="Times New Roman" w:cs="Times New Roman"/>
                <w:sz w:val="20"/>
                <w:szCs w:val="20"/>
              </w:rPr>
              <w:t>электрощитовой</w:t>
            </w:r>
            <w:proofErr w:type="spellEnd"/>
            <w:r w:rsidRPr="00A5066A">
              <w:rPr>
                <w:rFonts w:ascii="Times New Roman" w:hAnsi="Times New Roman" w:cs="Times New Roman"/>
                <w:sz w:val="20"/>
                <w:szCs w:val="20"/>
              </w:rPr>
              <w:t xml:space="preserve"> в подвале здания Дворца творчества детей и молодежи.</w:t>
            </w:r>
          </w:p>
          <w:p w:rsidR="003A7FEF" w:rsidRPr="003A7FEF" w:rsidRDefault="003A7FEF" w:rsidP="00A5066A">
            <w:pPr>
              <w:spacing w:after="0" w:line="240" w:lineRule="auto"/>
              <w:ind w:firstLine="600"/>
              <w:contextualSpacing/>
              <w:jc w:val="both"/>
              <w:rPr>
                <w:rFonts w:ascii="Times New Roman" w:hAnsi="Times New Roman" w:cs="Times New Roman"/>
                <w:b/>
                <w:sz w:val="20"/>
                <w:szCs w:val="20"/>
              </w:rPr>
            </w:pPr>
            <w:r w:rsidRPr="003A7FEF">
              <w:rPr>
                <w:rFonts w:ascii="Times New Roman" w:hAnsi="Times New Roman" w:cs="Times New Roman"/>
                <w:b/>
                <w:sz w:val="20"/>
                <w:szCs w:val="20"/>
              </w:rPr>
              <w:t>Учреждения социальной защиты населения.</w:t>
            </w:r>
          </w:p>
          <w:p w:rsidR="003A7FEF" w:rsidRPr="003A7FEF" w:rsidRDefault="003A7FEF" w:rsidP="003A7FEF">
            <w:pPr>
              <w:spacing w:after="0" w:line="240" w:lineRule="auto"/>
              <w:ind w:firstLine="600"/>
              <w:contextualSpacing/>
              <w:jc w:val="both"/>
              <w:rPr>
                <w:rFonts w:ascii="Times New Roman" w:hAnsi="Times New Roman" w:cs="Times New Roman"/>
                <w:sz w:val="20"/>
                <w:szCs w:val="20"/>
              </w:rPr>
            </w:pPr>
            <w:r w:rsidRPr="003A7FEF">
              <w:rPr>
                <w:rFonts w:ascii="Times New Roman" w:hAnsi="Times New Roman" w:cs="Times New Roman"/>
                <w:sz w:val="20"/>
                <w:szCs w:val="20"/>
              </w:rPr>
              <w:t>МБУ «Центр помощи детям, оставшимся без попечения родителей» был реализован инициативный проект «Благоустройство спортивного городка» на сумму 2 млн. рублей.</w:t>
            </w:r>
          </w:p>
          <w:p w:rsidR="003A7FEF" w:rsidRPr="009C2866" w:rsidRDefault="003A7FEF" w:rsidP="003A7FEF">
            <w:pPr>
              <w:spacing w:after="0" w:line="240" w:lineRule="auto"/>
              <w:ind w:firstLine="600"/>
              <w:contextualSpacing/>
              <w:jc w:val="both"/>
              <w:rPr>
                <w:rFonts w:ascii="Times New Roman" w:hAnsi="Times New Roman" w:cs="Times New Roman"/>
                <w:sz w:val="20"/>
                <w:szCs w:val="20"/>
                <w:highlight w:val="yellow"/>
              </w:rPr>
            </w:pPr>
            <w:r w:rsidRPr="003A7FEF">
              <w:rPr>
                <w:rFonts w:ascii="Times New Roman" w:hAnsi="Times New Roman" w:cs="Times New Roman"/>
                <w:sz w:val="20"/>
                <w:szCs w:val="20"/>
              </w:rPr>
              <w:t>Произведен монтаж охранной сигнализации в ОДП. Замена напольного покрытия коридора на 3 этаже по ул. Ленина, 61. Замена ввода холодного водоснабжения по ул. Ленина, 61. Устройство  двух козырьков над дверями запасных выходов по ул. Ленина, 61.Монтаж электрического водонагревателя и замена кухонной мебели в ОВП. Монтаж сплит – систем в ОДП. Ремонт ПВХ окон в ОДП.</w:t>
            </w:r>
          </w:p>
        </w:tc>
      </w:tr>
    </w:tbl>
    <w:p w:rsidR="00B60C1F" w:rsidRPr="00C4333E" w:rsidRDefault="00B60C1F" w:rsidP="0085138C">
      <w:pPr>
        <w:spacing w:after="0" w:line="240" w:lineRule="auto"/>
        <w:rPr>
          <w:rFonts w:ascii="Times New Roman" w:hAnsi="Times New Roman" w:cs="Times New Roman"/>
          <w:sz w:val="20"/>
          <w:szCs w:val="20"/>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053C1E" w:rsidRPr="00C4333E" w:rsidRDefault="00053C1E"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 5:</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Развитие культуры</w:t>
      </w:r>
    </w:p>
    <w:p w:rsidR="00053C1E" w:rsidRPr="00C4333E" w:rsidRDefault="00053C1E" w:rsidP="0085138C">
      <w:pPr>
        <w:pStyle w:val="a3"/>
        <w:tabs>
          <w:tab w:val="left" w:pos="993"/>
        </w:tabs>
        <w:spacing w:after="0" w:line="240" w:lineRule="auto"/>
        <w:ind w:left="0"/>
        <w:jc w:val="both"/>
        <w:rPr>
          <w:rFonts w:ascii="Times New Roman" w:hAnsi="Times New Roman" w:cs="Times New Roman"/>
          <w:i/>
          <w:sz w:val="20"/>
          <w:szCs w:val="20"/>
          <w:u w:val="single"/>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22"/>
        <w:gridCol w:w="893"/>
        <w:gridCol w:w="1133"/>
        <w:gridCol w:w="1134"/>
      </w:tblGrid>
      <w:tr w:rsidR="009A77CC" w:rsidRPr="00C4333E" w:rsidTr="009E1D6B">
        <w:trPr>
          <w:trHeight w:val="465"/>
          <w:jc w:val="center"/>
        </w:trPr>
        <w:tc>
          <w:tcPr>
            <w:tcW w:w="675"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7822"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893" w:type="dxa"/>
          </w:tcPr>
          <w:p w:rsidR="009A77CC" w:rsidRPr="00C4333E" w:rsidRDefault="00475BD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w:t>
            </w:r>
            <w:r w:rsidR="009A77CC" w:rsidRPr="00C4333E">
              <w:rPr>
                <w:rFonts w:ascii="Times New Roman" w:eastAsia="Times New Roman" w:hAnsi="Times New Roman" w:cs="Times New Roman"/>
                <w:sz w:val="20"/>
                <w:szCs w:val="20"/>
                <w:lang w:eastAsia="ru-RU"/>
              </w:rPr>
              <w:t>д. изм.</w:t>
            </w:r>
          </w:p>
        </w:tc>
        <w:tc>
          <w:tcPr>
            <w:tcW w:w="1133"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6D50E1">
              <w:rPr>
                <w:rFonts w:ascii="Times New Roman" w:eastAsia="Times New Roman" w:hAnsi="Times New Roman" w:cs="Times New Roman"/>
                <w:sz w:val="20"/>
                <w:szCs w:val="20"/>
                <w:lang w:eastAsia="ru-RU"/>
              </w:rPr>
              <w:t>2</w:t>
            </w:r>
            <w:r w:rsidR="00CD34ED">
              <w:rPr>
                <w:rFonts w:ascii="Times New Roman" w:eastAsia="Times New Roman" w:hAnsi="Times New Roman" w:cs="Times New Roman"/>
                <w:sz w:val="20"/>
                <w:szCs w:val="20"/>
                <w:lang w:eastAsia="ru-RU"/>
              </w:rPr>
              <w:t>2</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6D50E1">
              <w:rPr>
                <w:rFonts w:ascii="Times New Roman" w:eastAsia="Times New Roman" w:hAnsi="Times New Roman" w:cs="Times New Roman"/>
                <w:sz w:val="20"/>
                <w:szCs w:val="20"/>
                <w:lang w:eastAsia="ru-RU"/>
              </w:rPr>
              <w:t>2</w:t>
            </w:r>
            <w:r w:rsidR="00CD34ED">
              <w:rPr>
                <w:rFonts w:ascii="Times New Roman" w:eastAsia="Times New Roman" w:hAnsi="Times New Roman" w:cs="Times New Roman"/>
                <w:sz w:val="20"/>
                <w:szCs w:val="20"/>
                <w:lang w:eastAsia="ru-RU"/>
              </w:rPr>
              <w:t>2</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6D50E1" w:rsidRPr="00C4333E" w:rsidTr="002C200E">
        <w:trPr>
          <w:trHeight w:val="242"/>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библиотечными формами обслуживания</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4A11BF" w:rsidP="006D50E1">
            <w:pPr>
              <w:spacing w:after="0"/>
              <w:jc w:val="center"/>
              <w:rPr>
                <w:rFonts w:ascii="Times New Roman" w:hAnsi="Times New Roman" w:cs="Times New Roman"/>
              </w:rPr>
            </w:pPr>
            <w:r>
              <w:rPr>
                <w:rFonts w:ascii="Times New Roman" w:hAnsi="Times New Roman" w:cs="Times New Roman"/>
              </w:rPr>
              <w:t>34,1</w:t>
            </w:r>
          </w:p>
        </w:tc>
        <w:tc>
          <w:tcPr>
            <w:tcW w:w="1134" w:type="dxa"/>
          </w:tcPr>
          <w:p w:rsidR="006D50E1" w:rsidRPr="00D15D10" w:rsidRDefault="00F66A5F" w:rsidP="006D50E1">
            <w:pPr>
              <w:spacing w:after="0"/>
              <w:jc w:val="center"/>
              <w:rPr>
                <w:rFonts w:ascii="Times New Roman" w:hAnsi="Times New Roman" w:cs="Times New Roman"/>
              </w:rPr>
            </w:pPr>
            <w:r>
              <w:rPr>
                <w:rFonts w:ascii="Times New Roman" w:hAnsi="Times New Roman" w:cs="Times New Roman"/>
              </w:rPr>
              <w:t>35,0</w:t>
            </w:r>
          </w:p>
        </w:tc>
      </w:tr>
      <w:tr w:rsidR="006D50E1" w:rsidRPr="00C4333E" w:rsidTr="002C200E">
        <w:trPr>
          <w:trHeight w:val="172"/>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клубными формированиями</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4A11BF" w:rsidP="006D50E1">
            <w:pPr>
              <w:spacing w:after="0"/>
              <w:jc w:val="center"/>
              <w:rPr>
                <w:rFonts w:ascii="Times New Roman" w:hAnsi="Times New Roman" w:cs="Times New Roman"/>
              </w:rPr>
            </w:pPr>
            <w:r>
              <w:rPr>
                <w:rFonts w:ascii="Times New Roman" w:hAnsi="Times New Roman" w:cs="Times New Roman"/>
              </w:rPr>
              <w:t>2,7</w:t>
            </w:r>
          </w:p>
        </w:tc>
        <w:tc>
          <w:tcPr>
            <w:tcW w:w="1134" w:type="dxa"/>
          </w:tcPr>
          <w:p w:rsidR="006D50E1" w:rsidRPr="00D15D10" w:rsidRDefault="00F66A5F" w:rsidP="006D50E1">
            <w:pPr>
              <w:spacing w:after="0"/>
              <w:jc w:val="center"/>
              <w:rPr>
                <w:rFonts w:ascii="Times New Roman" w:hAnsi="Times New Roman" w:cs="Times New Roman"/>
              </w:rPr>
            </w:pPr>
            <w:r>
              <w:rPr>
                <w:rFonts w:ascii="Times New Roman" w:hAnsi="Times New Roman" w:cs="Times New Roman"/>
              </w:rPr>
              <w:t>2,7</w:t>
            </w:r>
          </w:p>
        </w:tc>
      </w:tr>
      <w:tr w:rsidR="006D50E1" w:rsidRPr="00C4333E" w:rsidTr="002C200E">
        <w:trPr>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при проведении массовых мероприятий</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4A11BF" w:rsidP="006D50E1">
            <w:pPr>
              <w:spacing w:after="0"/>
              <w:jc w:val="center"/>
              <w:rPr>
                <w:rFonts w:ascii="Times New Roman" w:hAnsi="Times New Roman" w:cs="Times New Roman"/>
              </w:rPr>
            </w:pPr>
            <w:r>
              <w:rPr>
                <w:rFonts w:ascii="Times New Roman" w:hAnsi="Times New Roman" w:cs="Times New Roman"/>
              </w:rPr>
              <w:t>81</w:t>
            </w:r>
          </w:p>
        </w:tc>
        <w:tc>
          <w:tcPr>
            <w:tcW w:w="1134" w:type="dxa"/>
          </w:tcPr>
          <w:p w:rsidR="006D50E1" w:rsidRPr="00D15D10" w:rsidRDefault="00F66A5F" w:rsidP="006D50E1">
            <w:pPr>
              <w:spacing w:after="0"/>
              <w:jc w:val="center"/>
              <w:rPr>
                <w:rFonts w:ascii="Times New Roman" w:hAnsi="Times New Roman" w:cs="Times New Roman"/>
              </w:rPr>
            </w:pPr>
            <w:r>
              <w:rPr>
                <w:rFonts w:ascii="Times New Roman" w:hAnsi="Times New Roman" w:cs="Times New Roman"/>
              </w:rPr>
              <w:t>88,4</w:t>
            </w:r>
          </w:p>
        </w:tc>
      </w:tr>
      <w:tr w:rsidR="006D50E1" w:rsidRPr="00C4333E" w:rsidTr="002C200E">
        <w:trPr>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детского населения дополнительным образованием в сфере культуры</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4A11BF" w:rsidP="006D50E1">
            <w:pPr>
              <w:spacing w:after="0"/>
              <w:jc w:val="center"/>
              <w:rPr>
                <w:rFonts w:ascii="Times New Roman" w:hAnsi="Times New Roman" w:cs="Times New Roman"/>
              </w:rPr>
            </w:pPr>
            <w:r>
              <w:rPr>
                <w:rFonts w:ascii="Times New Roman" w:hAnsi="Times New Roman" w:cs="Times New Roman"/>
              </w:rPr>
              <w:t>5,4</w:t>
            </w:r>
          </w:p>
        </w:tc>
        <w:tc>
          <w:tcPr>
            <w:tcW w:w="1134" w:type="dxa"/>
          </w:tcPr>
          <w:p w:rsidR="006D50E1" w:rsidRPr="00D15D10" w:rsidRDefault="00F66A5F" w:rsidP="006D50E1">
            <w:pPr>
              <w:spacing w:after="0"/>
              <w:jc w:val="center"/>
              <w:rPr>
                <w:rFonts w:ascii="Times New Roman" w:hAnsi="Times New Roman" w:cs="Times New Roman"/>
              </w:rPr>
            </w:pPr>
            <w:r>
              <w:rPr>
                <w:rFonts w:ascii="Times New Roman" w:hAnsi="Times New Roman" w:cs="Times New Roman"/>
              </w:rPr>
              <w:t>7,2</w:t>
            </w:r>
          </w:p>
        </w:tc>
      </w:tr>
      <w:tr w:rsidR="006D50E1" w:rsidRPr="00C4333E" w:rsidTr="002C200E">
        <w:trPr>
          <w:jc w:val="center"/>
        </w:trPr>
        <w:tc>
          <w:tcPr>
            <w:tcW w:w="675" w:type="dxa"/>
          </w:tcPr>
          <w:p w:rsidR="006D50E1" w:rsidRPr="00C4333E" w:rsidRDefault="006D50E1" w:rsidP="0085138C">
            <w:pPr>
              <w:widowControl w:val="0"/>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Pr>
          <w:p w:rsidR="006D50E1" w:rsidRPr="00C4333E" w:rsidRDefault="006D50E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Охват населения музейными формами работы</w:t>
            </w:r>
          </w:p>
        </w:tc>
        <w:tc>
          <w:tcPr>
            <w:tcW w:w="893" w:type="dxa"/>
          </w:tcPr>
          <w:p w:rsidR="006D50E1" w:rsidRPr="00C4333E" w:rsidRDefault="006D50E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Pr>
          <w:p w:rsidR="006D50E1" w:rsidRPr="00D15D10" w:rsidRDefault="004A11BF" w:rsidP="006D50E1">
            <w:pPr>
              <w:spacing w:after="0"/>
              <w:jc w:val="center"/>
              <w:rPr>
                <w:rFonts w:ascii="Times New Roman" w:hAnsi="Times New Roman" w:cs="Times New Roman"/>
              </w:rPr>
            </w:pPr>
            <w:r>
              <w:rPr>
                <w:rFonts w:ascii="Times New Roman" w:hAnsi="Times New Roman" w:cs="Times New Roman"/>
              </w:rPr>
              <w:t>26</w:t>
            </w:r>
          </w:p>
        </w:tc>
        <w:tc>
          <w:tcPr>
            <w:tcW w:w="1134" w:type="dxa"/>
          </w:tcPr>
          <w:p w:rsidR="006D50E1" w:rsidRPr="00D15D10" w:rsidRDefault="00F66A5F" w:rsidP="006D50E1">
            <w:pPr>
              <w:spacing w:after="0"/>
              <w:jc w:val="center"/>
              <w:rPr>
                <w:rFonts w:ascii="Times New Roman" w:hAnsi="Times New Roman" w:cs="Times New Roman"/>
              </w:rPr>
            </w:pPr>
            <w:r>
              <w:rPr>
                <w:rFonts w:ascii="Times New Roman" w:hAnsi="Times New Roman" w:cs="Times New Roman"/>
              </w:rPr>
              <w:t>23,2</w:t>
            </w:r>
          </w:p>
        </w:tc>
      </w:tr>
    </w:tbl>
    <w:p w:rsidR="00625DD4" w:rsidRPr="00C4333E" w:rsidRDefault="00625DD4" w:rsidP="0085138C">
      <w:pPr>
        <w:pStyle w:val="a3"/>
        <w:tabs>
          <w:tab w:val="left" w:pos="993"/>
        </w:tabs>
        <w:spacing w:after="0" w:line="240" w:lineRule="auto"/>
        <w:ind w:left="0"/>
        <w:jc w:val="center"/>
        <w:rPr>
          <w:rFonts w:ascii="Times New Roman" w:hAnsi="Times New Roman" w:cs="Times New Roman"/>
          <w:b/>
          <w:sz w:val="20"/>
          <w:szCs w:val="20"/>
        </w:rPr>
      </w:pPr>
    </w:p>
    <w:p w:rsidR="00DB74A0" w:rsidRPr="00C4333E" w:rsidRDefault="009A77CC" w:rsidP="0085138C">
      <w:pPr>
        <w:pStyle w:val="a3"/>
        <w:tabs>
          <w:tab w:val="left" w:pos="993"/>
        </w:tabs>
        <w:spacing w:after="0" w:line="240" w:lineRule="auto"/>
        <w:ind w:left="0"/>
        <w:jc w:val="center"/>
        <w:rPr>
          <w:rFonts w:ascii="Times New Roman" w:hAnsi="Times New Roman" w:cs="Times New Roman"/>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1701"/>
        <w:gridCol w:w="1701"/>
        <w:gridCol w:w="7371"/>
      </w:tblGrid>
      <w:tr w:rsidR="006863AE" w:rsidRPr="00C4333E" w:rsidTr="00625DD4">
        <w:trPr>
          <w:tblHeader/>
        </w:trPr>
        <w:tc>
          <w:tcPr>
            <w:tcW w:w="568" w:type="dxa"/>
          </w:tcPr>
          <w:p w:rsidR="006863AE" w:rsidRPr="00C4333E" w:rsidRDefault="006863A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110"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371" w:type="dxa"/>
          </w:tcPr>
          <w:p w:rsidR="006863AE" w:rsidRPr="00C4333E" w:rsidRDefault="006863A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на территории городского округа национального проекта «Культура». </w:t>
            </w:r>
          </w:p>
          <w:p w:rsidR="002C200E" w:rsidRPr="00C4333E" w:rsidRDefault="002C200E" w:rsidP="0085138C">
            <w:pPr>
              <w:spacing w:after="0" w:line="240" w:lineRule="auto"/>
              <w:contextualSpacing/>
              <w:rPr>
                <w:rFonts w:ascii="Times New Roman" w:eastAsia="Times New Roman" w:hAnsi="Times New Roman" w:cs="Times New Roman"/>
                <w:sz w:val="20"/>
                <w:szCs w:val="20"/>
              </w:rPr>
            </w:pP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tc>
        <w:tc>
          <w:tcPr>
            <w:tcW w:w="7371" w:type="dxa"/>
          </w:tcPr>
          <w:p w:rsidR="006D50E1" w:rsidRDefault="002C200E"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bCs/>
                <w:sz w:val="20"/>
                <w:szCs w:val="20"/>
                <w:lang w:eastAsia="ru-RU"/>
              </w:rPr>
            </w:pPr>
            <w:r w:rsidRPr="00C4333E">
              <w:rPr>
                <w:rFonts w:ascii="Times New Roman" w:eastAsia="Times New Roman" w:hAnsi="Times New Roman" w:cs="Times New Roman"/>
                <w:bCs/>
                <w:sz w:val="20"/>
                <w:szCs w:val="20"/>
                <w:lang w:eastAsia="ru-RU"/>
              </w:rPr>
              <w:t>В 202</w:t>
            </w:r>
            <w:r w:rsidR="00CD34ED">
              <w:rPr>
                <w:rFonts w:ascii="Times New Roman" w:eastAsia="Times New Roman" w:hAnsi="Times New Roman" w:cs="Times New Roman"/>
                <w:bCs/>
                <w:sz w:val="20"/>
                <w:szCs w:val="20"/>
                <w:lang w:eastAsia="ru-RU"/>
              </w:rPr>
              <w:t>2</w:t>
            </w:r>
            <w:r w:rsidRPr="00C4333E">
              <w:rPr>
                <w:rFonts w:ascii="Times New Roman" w:eastAsia="Times New Roman" w:hAnsi="Times New Roman" w:cs="Times New Roman"/>
                <w:bCs/>
                <w:sz w:val="20"/>
                <w:szCs w:val="20"/>
                <w:lang w:eastAsia="ru-RU"/>
              </w:rPr>
              <w:t xml:space="preserve"> году на территории городского округа реализовывались мероприятия регионал</w:t>
            </w:r>
            <w:r w:rsidR="006D50E1">
              <w:rPr>
                <w:rFonts w:ascii="Times New Roman" w:eastAsia="Times New Roman" w:hAnsi="Times New Roman" w:cs="Times New Roman"/>
                <w:bCs/>
                <w:sz w:val="20"/>
                <w:szCs w:val="20"/>
                <w:lang w:eastAsia="ru-RU"/>
              </w:rPr>
              <w:t xml:space="preserve">ьного проекта «Культурная среда» </w:t>
            </w:r>
            <w:r w:rsidRPr="00C4333E">
              <w:rPr>
                <w:rFonts w:ascii="Times New Roman" w:eastAsia="Times New Roman" w:hAnsi="Times New Roman" w:cs="Times New Roman"/>
                <w:bCs/>
                <w:sz w:val="20"/>
                <w:szCs w:val="20"/>
                <w:lang w:eastAsia="ru-RU"/>
              </w:rPr>
              <w:t xml:space="preserve">национального проекта «Культура».  Объем финансирования </w:t>
            </w:r>
            <w:r w:rsidR="006D50E1">
              <w:rPr>
                <w:rFonts w:ascii="Times New Roman" w:eastAsia="Times New Roman" w:hAnsi="Times New Roman" w:cs="Times New Roman"/>
                <w:bCs/>
                <w:sz w:val="20"/>
                <w:szCs w:val="20"/>
                <w:lang w:eastAsia="ru-RU"/>
              </w:rPr>
              <w:t>–</w:t>
            </w:r>
            <w:r w:rsidRPr="00C4333E">
              <w:rPr>
                <w:rFonts w:ascii="Times New Roman" w:eastAsia="Times New Roman" w:hAnsi="Times New Roman" w:cs="Times New Roman"/>
                <w:bCs/>
                <w:sz w:val="20"/>
                <w:szCs w:val="20"/>
                <w:lang w:eastAsia="ru-RU"/>
              </w:rPr>
              <w:t xml:space="preserve"> </w:t>
            </w:r>
            <w:r w:rsidR="00377F96">
              <w:rPr>
                <w:rFonts w:ascii="Times New Roman" w:eastAsia="Times New Roman" w:hAnsi="Times New Roman" w:cs="Times New Roman"/>
                <w:bCs/>
                <w:sz w:val="20"/>
                <w:szCs w:val="20"/>
                <w:lang w:eastAsia="ru-RU"/>
              </w:rPr>
              <w:t>7,3</w:t>
            </w:r>
            <w:r w:rsidR="006D50E1">
              <w:rPr>
                <w:rFonts w:ascii="Times New Roman" w:eastAsia="Times New Roman" w:hAnsi="Times New Roman" w:cs="Times New Roman"/>
                <w:bCs/>
                <w:sz w:val="20"/>
                <w:szCs w:val="20"/>
                <w:lang w:eastAsia="ru-RU"/>
              </w:rPr>
              <w:t xml:space="preserve"> млн</w:t>
            </w:r>
            <w:r w:rsidRPr="00C4333E">
              <w:rPr>
                <w:rFonts w:ascii="Times New Roman" w:eastAsia="Times New Roman" w:hAnsi="Times New Roman" w:cs="Times New Roman"/>
                <w:bCs/>
                <w:sz w:val="20"/>
                <w:szCs w:val="20"/>
                <w:lang w:eastAsia="ru-RU"/>
              </w:rPr>
              <w:t xml:space="preserve">. руб. Исполнение 100%. </w:t>
            </w:r>
          </w:p>
          <w:p w:rsidR="006D50E1" w:rsidRDefault="006D50E1" w:rsidP="006D50E1">
            <w:pPr>
              <w:widowControl w:val="0"/>
              <w:shd w:val="clear" w:color="auto" w:fill="FFFFFF"/>
              <w:autoSpaceDE w:val="0"/>
              <w:autoSpaceDN w:val="0"/>
              <w:adjustRightInd w:val="0"/>
              <w:spacing w:after="0" w:line="240" w:lineRule="auto"/>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рамках регионального проекта:</w:t>
            </w:r>
          </w:p>
          <w:p w:rsidR="00377F96" w:rsidRPr="00377F96" w:rsidRDefault="00377F96" w:rsidP="00377F96">
            <w:pPr>
              <w:widowControl w:val="0"/>
              <w:shd w:val="clear" w:color="auto" w:fill="FFFFFF"/>
              <w:tabs>
                <w:tab w:val="left" w:pos="918"/>
              </w:tabs>
              <w:autoSpaceDE w:val="0"/>
              <w:autoSpaceDN w:val="0"/>
              <w:adjustRightInd w:val="0"/>
              <w:spacing w:after="0" w:line="240" w:lineRule="auto"/>
              <w:ind w:firstLine="596"/>
              <w:jc w:val="both"/>
              <w:rPr>
                <w:rFonts w:ascii="Times New Roman" w:eastAsia="Times New Roman" w:hAnsi="Times New Roman" w:cs="Times New Roman"/>
                <w:sz w:val="20"/>
                <w:szCs w:val="20"/>
              </w:rPr>
            </w:pPr>
            <w:r w:rsidRPr="00377F96">
              <w:rPr>
                <w:rFonts w:ascii="Times New Roman" w:eastAsia="Times New Roman" w:hAnsi="Times New Roman" w:cs="Times New Roman"/>
                <w:sz w:val="20"/>
                <w:szCs w:val="20"/>
              </w:rPr>
              <w:t>1.</w:t>
            </w:r>
            <w:r w:rsidRPr="00377F96">
              <w:rPr>
                <w:rFonts w:ascii="Times New Roman" w:eastAsia="Times New Roman" w:hAnsi="Times New Roman" w:cs="Times New Roman"/>
                <w:sz w:val="20"/>
                <w:szCs w:val="20"/>
              </w:rPr>
              <w:tab/>
              <w:t xml:space="preserve">Выполнены работы по капитальному ремонту здания МУ </w:t>
            </w:r>
            <w:proofErr w:type="gramStart"/>
            <w:r w:rsidRPr="00377F96">
              <w:rPr>
                <w:rFonts w:ascii="Times New Roman" w:eastAsia="Times New Roman" w:hAnsi="Times New Roman" w:cs="Times New Roman"/>
                <w:sz w:val="20"/>
                <w:szCs w:val="20"/>
              </w:rPr>
              <w:t>ДО</w:t>
            </w:r>
            <w:proofErr w:type="gramEnd"/>
            <w:r w:rsidRPr="00377F96">
              <w:rPr>
                <w:rFonts w:ascii="Times New Roman" w:eastAsia="Times New Roman" w:hAnsi="Times New Roman" w:cs="Times New Roman"/>
                <w:sz w:val="20"/>
                <w:szCs w:val="20"/>
              </w:rPr>
              <w:t xml:space="preserve"> «</w:t>
            </w:r>
            <w:proofErr w:type="gramStart"/>
            <w:r w:rsidRPr="00377F96">
              <w:rPr>
                <w:rFonts w:ascii="Times New Roman" w:eastAsia="Times New Roman" w:hAnsi="Times New Roman" w:cs="Times New Roman"/>
                <w:sz w:val="20"/>
                <w:szCs w:val="20"/>
              </w:rPr>
              <w:t>Детская</w:t>
            </w:r>
            <w:proofErr w:type="gramEnd"/>
            <w:r w:rsidRPr="00377F96">
              <w:rPr>
                <w:rFonts w:ascii="Times New Roman" w:eastAsia="Times New Roman" w:hAnsi="Times New Roman" w:cs="Times New Roman"/>
                <w:sz w:val="20"/>
                <w:szCs w:val="20"/>
              </w:rPr>
              <w:t xml:space="preserve"> музыкальная школа №1» Копейского городского округа, расположенного по адресу ул. Ленина, дом 53 (2</w:t>
            </w:r>
            <w:r>
              <w:rPr>
                <w:rFonts w:ascii="Times New Roman" w:eastAsia="Times New Roman" w:hAnsi="Times New Roman" w:cs="Times New Roman"/>
                <w:sz w:val="20"/>
                <w:szCs w:val="20"/>
              </w:rPr>
              <w:t xml:space="preserve">,1 млн. </w:t>
            </w:r>
            <w:r w:rsidRPr="00377F96">
              <w:rPr>
                <w:rFonts w:ascii="Times New Roman" w:eastAsia="Times New Roman" w:hAnsi="Times New Roman" w:cs="Times New Roman"/>
                <w:sz w:val="20"/>
                <w:szCs w:val="20"/>
              </w:rPr>
              <w:t xml:space="preserve">руб.) </w:t>
            </w:r>
          </w:p>
          <w:p w:rsidR="002C200E" w:rsidRPr="00C4333E" w:rsidRDefault="00377F96" w:rsidP="00377F96">
            <w:pPr>
              <w:widowControl w:val="0"/>
              <w:shd w:val="clear" w:color="auto" w:fill="FFFFFF"/>
              <w:tabs>
                <w:tab w:val="left" w:pos="918"/>
              </w:tabs>
              <w:autoSpaceDE w:val="0"/>
              <w:autoSpaceDN w:val="0"/>
              <w:adjustRightInd w:val="0"/>
              <w:spacing w:after="0" w:line="240" w:lineRule="auto"/>
              <w:ind w:firstLine="596"/>
              <w:jc w:val="both"/>
              <w:rPr>
                <w:rFonts w:ascii="Times New Roman" w:eastAsia="Times New Roman" w:hAnsi="Times New Roman" w:cs="Times New Roman"/>
                <w:sz w:val="20"/>
                <w:szCs w:val="20"/>
              </w:rPr>
            </w:pPr>
            <w:r w:rsidRPr="00377F96">
              <w:rPr>
                <w:rFonts w:ascii="Times New Roman" w:eastAsia="Times New Roman" w:hAnsi="Times New Roman" w:cs="Times New Roman"/>
                <w:sz w:val="20"/>
                <w:szCs w:val="20"/>
              </w:rPr>
              <w:t>2.</w:t>
            </w:r>
            <w:r w:rsidRPr="00377F96">
              <w:rPr>
                <w:rFonts w:ascii="Times New Roman" w:eastAsia="Times New Roman" w:hAnsi="Times New Roman" w:cs="Times New Roman"/>
                <w:sz w:val="20"/>
                <w:szCs w:val="20"/>
              </w:rPr>
              <w:tab/>
              <w:t>На базе библиотеки семейного чтения № 5 по ул. Молодежная, д. 9 создана модельная  муниципальная  библиотека – приобретены печатная продукция,  оборудование и мебель на общую сумму  5</w:t>
            </w:r>
            <w:r>
              <w:rPr>
                <w:rFonts w:ascii="Times New Roman" w:eastAsia="Times New Roman" w:hAnsi="Times New Roman" w:cs="Times New Roman"/>
                <w:sz w:val="20"/>
                <w:szCs w:val="20"/>
              </w:rPr>
              <w:t>,2 млн</w:t>
            </w:r>
            <w:r w:rsidRPr="00377F96">
              <w:rPr>
                <w:rFonts w:ascii="Times New Roman" w:eastAsia="Times New Roman" w:hAnsi="Times New Roman" w:cs="Times New Roman"/>
                <w:sz w:val="20"/>
                <w:szCs w:val="20"/>
              </w:rPr>
              <w:t xml:space="preserve">. руб. Открытие состоялось 25.08.2022.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муниципальных программ  </w:t>
            </w:r>
          </w:p>
          <w:p w:rsidR="002C200E" w:rsidRPr="00C4333E" w:rsidRDefault="002C200E" w:rsidP="0085138C">
            <w:pPr>
              <w:pStyle w:val="a3"/>
              <w:numPr>
                <w:ilvl w:val="0"/>
                <w:numId w:val="2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Развитие культуры Копейского городского округа </w:t>
            </w:r>
            <w:r w:rsidRPr="00C4333E">
              <w:rPr>
                <w:rFonts w:ascii="Times New Roman" w:eastAsia="Times New Roman" w:hAnsi="Times New Roman" w:cs="Times New Roman"/>
                <w:sz w:val="20"/>
                <w:szCs w:val="20"/>
              </w:rPr>
              <w:tab/>
            </w:r>
          </w:p>
          <w:p w:rsidR="002C200E" w:rsidRPr="00C4333E" w:rsidRDefault="002C200E" w:rsidP="0085138C">
            <w:pPr>
              <w:pStyle w:val="a3"/>
              <w:numPr>
                <w:ilvl w:val="0"/>
                <w:numId w:val="2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постоянно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tc>
        <w:tc>
          <w:tcPr>
            <w:tcW w:w="7371" w:type="dxa"/>
          </w:tcPr>
          <w:p w:rsidR="004716C3" w:rsidRPr="00C4333E" w:rsidRDefault="002C200E"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w:t>
            </w:r>
            <w:r w:rsidR="006D50E1">
              <w:rPr>
                <w:rFonts w:ascii="Times New Roman" w:eastAsia="Times New Roman" w:hAnsi="Times New Roman" w:cs="Times New Roman"/>
                <w:sz w:val="20"/>
                <w:szCs w:val="20"/>
              </w:rPr>
              <w:t>2</w:t>
            </w:r>
            <w:r w:rsidR="00377F96">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w:t>
            </w:r>
            <w:r w:rsidR="004716C3" w:rsidRPr="00C4333E">
              <w:rPr>
                <w:rFonts w:ascii="Times New Roman" w:eastAsia="Times New Roman" w:hAnsi="Times New Roman" w:cs="Times New Roman"/>
                <w:sz w:val="20"/>
                <w:szCs w:val="20"/>
              </w:rPr>
              <w:t>и</w:t>
            </w:r>
            <w:r w:rsidRPr="00C4333E">
              <w:rPr>
                <w:rFonts w:ascii="Times New Roman" w:eastAsia="Times New Roman" w:hAnsi="Times New Roman" w:cs="Times New Roman"/>
                <w:sz w:val="20"/>
                <w:szCs w:val="20"/>
              </w:rPr>
              <w:t>сь муниципальн</w:t>
            </w:r>
            <w:r w:rsidR="004716C3" w:rsidRPr="00C4333E">
              <w:rPr>
                <w:rFonts w:ascii="Times New Roman" w:eastAsia="Times New Roman" w:hAnsi="Times New Roman" w:cs="Times New Roman"/>
                <w:sz w:val="20"/>
                <w:szCs w:val="20"/>
              </w:rPr>
              <w:t>ые</w:t>
            </w:r>
            <w:r w:rsidRPr="00C4333E">
              <w:rPr>
                <w:rFonts w:ascii="Times New Roman" w:eastAsia="Times New Roman" w:hAnsi="Times New Roman" w:cs="Times New Roman"/>
                <w:sz w:val="20"/>
                <w:szCs w:val="20"/>
              </w:rPr>
              <w:t xml:space="preserve"> программ</w:t>
            </w:r>
            <w:r w:rsidR="004716C3" w:rsidRPr="00C4333E">
              <w:rPr>
                <w:rFonts w:ascii="Times New Roman" w:eastAsia="Times New Roman" w:hAnsi="Times New Roman" w:cs="Times New Roman"/>
                <w:sz w:val="20"/>
                <w:szCs w:val="20"/>
              </w:rPr>
              <w:t>ы:</w:t>
            </w:r>
          </w:p>
          <w:p w:rsidR="004716C3" w:rsidRPr="00C4333E" w:rsidRDefault="002C200E"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культур</w:t>
            </w:r>
            <w:r w:rsidR="004716C3" w:rsidRPr="00C4333E">
              <w:rPr>
                <w:rFonts w:ascii="Times New Roman" w:eastAsia="Times New Roman" w:hAnsi="Times New Roman" w:cs="Times New Roman"/>
                <w:sz w:val="20"/>
                <w:szCs w:val="20"/>
              </w:rPr>
              <w:t>ы Копейского городского округа».</w:t>
            </w:r>
          </w:p>
          <w:p w:rsidR="004716C3" w:rsidRPr="00C4333E" w:rsidRDefault="004716C3" w:rsidP="0085138C">
            <w:pPr>
              <w:spacing w:after="0" w:line="240" w:lineRule="auto"/>
              <w:ind w:left="33" w:firstLine="567"/>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  </w:t>
            </w:r>
          </w:p>
          <w:p w:rsidR="002C200E" w:rsidRPr="00C4333E" w:rsidRDefault="002C200E" w:rsidP="00377F96">
            <w:pPr>
              <w:spacing w:after="0" w:line="240" w:lineRule="auto"/>
              <w:ind w:firstLine="567"/>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Отчеты об исполнении муниципальных программ в 20</w:t>
            </w:r>
            <w:r w:rsidR="00377F96" w:rsidRPr="00A93C30">
              <w:rPr>
                <w:rFonts w:ascii="Times New Roman" w:eastAsia="Times New Roman" w:hAnsi="Times New Roman" w:cs="Times New Roman"/>
                <w:sz w:val="20"/>
                <w:szCs w:val="20"/>
              </w:rPr>
              <w:t>22</w:t>
            </w:r>
            <w:r w:rsidRPr="00A93C30">
              <w:rPr>
                <w:rFonts w:ascii="Times New Roman" w:eastAsia="Times New Roman" w:hAnsi="Times New Roman" w:cs="Times New Roman"/>
                <w:sz w:val="20"/>
                <w:szCs w:val="20"/>
              </w:rPr>
              <w:t xml:space="preserve"> году </w:t>
            </w:r>
            <w:proofErr w:type="gramStart"/>
            <w:r w:rsidRPr="00A93C30">
              <w:rPr>
                <w:rFonts w:ascii="Times New Roman" w:eastAsia="Times New Roman" w:hAnsi="Times New Roman" w:cs="Times New Roman"/>
                <w:sz w:val="20"/>
                <w:szCs w:val="20"/>
              </w:rPr>
              <w:t>размещен</w:t>
            </w:r>
            <w:proofErr w:type="gramEnd"/>
            <w:r w:rsidRPr="00A93C30">
              <w:rPr>
                <w:rFonts w:ascii="Times New Roman" w:eastAsia="Times New Roman" w:hAnsi="Times New Roman" w:cs="Times New Roman"/>
                <w:sz w:val="20"/>
                <w:szCs w:val="20"/>
              </w:rPr>
              <w:t xml:space="preserve"> на официальном сайте администрации городского округа:</w:t>
            </w:r>
            <w:r w:rsidR="00377F96" w:rsidRPr="00A93C30">
              <w:rPr>
                <w:rFonts w:ascii="Times New Roman" w:eastAsia="Times New Roman" w:hAnsi="Times New Roman" w:cs="Times New Roman"/>
                <w:sz w:val="20"/>
                <w:szCs w:val="20"/>
              </w:rPr>
              <w:t xml:space="preserve"> </w:t>
            </w:r>
            <w:hyperlink r:id="rId15"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w:t>
            </w:r>
            <w:r w:rsidR="004716C3" w:rsidRPr="00A93C30">
              <w:rPr>
                <w:rFonts w:ascii="Times New Roman" w:eastAsia="Times New Roman" w:hAnsi="Times New Roman" w:cs="Times New Roman"/>
                <w:sz w:val="20"/>
                <w:szCs w:val="20"/>
              </w:rPr>
              <w:t>2</w:t>
            </w:r>
            <w:r w:rsidR="00377F96"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городских массовых мероприятий, тематических мероприятий, направленных на организацию досуга населения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w:t>
            </w:r>
          </w:p>
        </w:tc>
        <w:tc>
          <w:tcPr>
            <w:tcW w:w="7371" w:type="dxa"/>
          </w:tcPr>
          <w:p w:rsidR="002C200E" w:rsidRPr="00C4333E" w:rsidRDefault="002C200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План городских массовых мероприятий утверждается администрацией Копейского городского округа. </w:t>
            </w:r>
          </w:p>
          <w:p w:rsidR="002C200E" w:rsidRPr="00C4333E" w:rsidRDefault="00377F96" w:rsidP="00377F96">
            <w:pPr>
              <w:spacing w:after="0" w:line="240" w:lineRule="auto"/>
              <w:ind w:firstLine="600"/>
              <w:contextualSpacing/>
              <w:jc w:val="both"/>
              <w:rPr>
                <w:rFonts w:ascii="Times New Roman" w:eastAsia="Times New Roman" w:hAnsi="Times New Roman" w:cs="Times New Roman"/>
                <w:sz w:val="20"/>
                <w:szCs w:val="20"/>
              </w:rPr>
            </w:pPr>
            <w:r w:rsidRPr="00377F96">
              <w:rPr>
                <w:rFonts w:ascii="Times New Roman" w:eastAsia="Times New Roman" w:hAnsi="Times New Roman" w:cs="Times New Roman"/>
                <w:sz w:val="20"/>
                <w:szCs w:val="20"/>
              </w:rPr>
              <w:t>В 2022 году учреждениями культуры проведено 1540 культурно-массовых мероприятий, в которых приняли участие свыше 167 тыс. человек.</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работы клубных формирований, клубов по интересам, общественных формирований при учреждениях культуры</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клубного типа, </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МУ «ЦБС», </w:t>
            </w:r>
          </w:p>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«Краеведческий музей»</w:t>
            </w:r>
          </w:p>
        </w:tc>
        <w:tc>
          <w:tcPr>
            <w:tcW w:w="7371" w:type="dxa"/>
          </w:tcPr>
          <w:p w:rsidR="002C200E" w:rsidRPr="00C4333E" w:rsidRDefault="00F66A5F" w:rsidP="0085138C">
            <w:pPr>
              <w:spacing w:after="0" w:line="240" w:lineRule="auto"/>
              <w:ind w:firstLine="600"/>
              <w:contextualSpacing/>
              <w:jc w:val="both"/>
              <w:rPr>
                <w:rFonts w:ascii="Times New Roman" w:eastAsia="Times New Roman" w:hAnsi="Times New Roman" w:cs="Times New Roman"/>
                <w:sz w:val="20"/>
                <w:szCs w:val="20"/>
              </w:rPr>
            </w:pPr>
            <w:r w:rsidRPr="00F66A5F">
              <w:rPr>
                <w:rFonts w:ascii="Times New Roman" w:eastAsia="Times New Roman" w:hAnsi="Times New Roman" w:cs="Times New Roman"/>
                <w:sz w:val="20"/>
                <w:szCs w:val="20"/>
              </w:rPr>
              <w:t>Всего для населения работают 152 клубных формирования с количеством участников 3938 человек, из них 95 коллективов самодеятельного творчества с числом участников 2208 человек.</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участия учащихся школ дополнительного образования в конкурсах и фестивалях различного уровня</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школы дополнительного образования</w:t>
            </w:r>
          </w:p>
        </w:tc>
        <w:tc>
          <w:tcPr>
            <w:tcW w:w="7371" w:type="dxa"/>
          </w:tcPr>
          <w:p w:rsidR="002C200E" w:rsidRPr="00C4333E" w:rsidRDefault="00377F96" w:rsidP="006D4AF2">
            <w:pPr>
              <w:spacing w:after="0" w:line="240" w:lineRule="auto"/>
              <w:ind w:firstLine="600"/>
              <w:contextualSpacing/>
              <w:jc w:val="both"/>
              <w:rPr>
                <w:rFonts w:ascii="Times New Roman" w:eastAsia="Times New Roman" w:hAnsi="Times New Roman" w:cs="Times New Roman"/>
                <w:sz w:val="20"/>
                <w:szCs w:val="20"/>
              </w:rPr>
            </w:pPr>
            <w:r w:rsidRPr="00377F96">
              <w:rPr>
                <w:rFonts w:ascii="Times New Roman" w:eastAsia="Times New Roman" w:hAnsi="Times New Roman" w:cs="Times New Roman"/>
                <w:sz w:val="20"/>
                <w:szCs w:val="20"/>
              </w:rPr>
              <w:t>Учащиеся преподаватели приняли участие в 268 конкурсах различного уровня. 554 призовых места заняты в 207 конкурсах.</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ежегодного мониторинга состояния объектов культурного наследия и памятников монументального искусства, расположенных на территории городского округа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2C200E" w:rsidRPr="00C4333E" w:rsidRDefault="00F66A5F" w:rsidP="00C205FF">
            <w:pPr>
              <w:spacing w:after="0" w:line="240" w:lineRule="auto"/>
              <w:ind w:firstLine="600"/>
              <w:contextualSpacing/>
              <w:jc w:val="both"/>
              <w:rPr>
                <w:rFonts w:ascii="Times New Roman" w:eastAsia="Times New Roman" w:hAnsi="Times New Roman" w:cs="Times New Roman"/>
                <w:sz w:val="20"/>
                <w:szCs w:val="20"/>
              </w:rPr>
            </w:pPr>
            <w:r w:rsidRPr="00F66A5F">
              <w:rPr>
                <w:rFonts w:ascii="Times New Roman" w:eastAsia="Times New Roman" w:hAnsi="Times New Roman" w:cs="Times New Roman"/>
                <w:sz w:val="20"/>
                <w:szCs w:val="20"/>
              </w:rPr>
              <w:t>Мониторинг проводится ежегодно два раза в год – весной и осенью. В 2022 году в апреле и сентябре управлением культуры проведен визуальный осмотр памятников монументальной скульптуры.</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Оформление прав муниципальной собственности на  памятники монументального искусства, расположенные на территории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2019-2023</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УИиЗО</w:t>
            </w:r>
            <w:proofErr w:type="spellEnd"/>
            <w:r w:rsidRPr="00C4333E">
              <w:rPr>
                <w:rFonts w:ascii="Times New Roman" w:eastAsia="Times New Roman" w:hAnsi="Times New Roman" w:cs="Times New Roman"/>
                <w:sz w:val="20"/>
                <w:szCs w:val="20"/>
              </w:rPr>
              <w:t xml:space="preserve"> </w:t>
            </w:r>
          </w:p>
        </w:tc>
        <w:tc>
          <w:tcPr>
            <w:tcW w:w="7371" w:type="dxa"/>
          </w:tcPr>
          <w:p w:rsidR="004716C3" w:rsidRPr="0017561F" w:rsidRDefault="004716C3" w:rsidP="0085138C">
            <w:pPr>
              <w:spacing w:after="0" w:line="240" w:lineRule="auto"/>
              <w:ind w:firstLine="600"/>
              <w:contextualSpacing/>
              <w:jc w:val="both"/>
              <w:rPr>
                <w:rFonts w:ascii="Times New Roman" w:eastAsia="Times New Roman" w:hAnsi="Times New Roman" w:cs="Times New Roman"/>
                <w:sz w:val="20"/>
                <w:szCs w:val="20"/>
              </w:rPr>
            </w:pPr>
            <w:proofErr w:type="gramStart"/>
            <w:r w:rsidRPr="0017561F">
              <w:rPr>
                <w:rFonts w:ascii="Times New Roman" w:eastAsia="Times New Roman" w:hAnsi="Times New Roman" w:cs="Times New Roman"/>
                <w:sz w:val="20"/>
                <w:szCs w:val="20"/>
              </w:rPr>
              <w:t>Приняты в муниципальную собственность 11 объектов культурного наследия:</w:t>
            </w:r>
            <w:proofErr w:type="gramEnd"/>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1.</w:t>
            </w:r>
            <w:r w:rsidRPr="0017561F">
              <w:rPr>
                <w:rFonts w:ascii="Times New Roman" w:eastAsia="Times New Roman" w:hAnsi="Times New Roman" w:cs="Times New Roman"/>
                <w:sz w:val="20"/>
                <w:szCs w:val="20"/>
              </w:rPr>
              <w:tab/>
              <w:t>Мемориал в честь воинов-</w:t>
            </w:r>
            <w:proofErr w:type="spellStart"/>
            <w:r w:rsidRPr="0017561F">
              <w:rPr>
                <w:rFonts w:ascii="Times New Roman" w:eastAsia="Times New Roman" w:hAnsi="Times New Roman" w:cs="Times New Roman"/>
                <w:sz w:val="20"/>
                <w:szCs w:val="20"/>
              </w:rPr>
              <w:t>потанинцев</w:t>
            </w:r>
            <w:proofErr w:type="spellEnd"/>
            <w:r w:rsidRPr="0017561F">
              <w:rPr>
                <w:rFonts w:ascii="Times New Roman" w:eastAsia="Times New Roman" w:hAnsi="Times New Roman" w:cs="Times New Roman"/>
                <w:sz w:val="20"/>
                <w:szCs w:val="20"/>
              </w:rPr>
              <w:t xml:space="preserve"> (сквер Воинской Славы), нормативный правовой акт  74:30:04010117:667-74/030/2018-3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2.</w:t>
            </w:r>
            <w:r w:rsidRPr="0017561F">
              <w:rPr>
                <w:rFonts w:ascii="Times New Roman" w:eastAsia="Times New Roman" w:hAnsi="Times New Roman" w:cs="Times New Roman"/>
                <w:sz w:val="20"/>
                <w:szCs w:val="20"/>
              </w:rPr>
              <w:tab/>
              <w:t xml:space="preserve">Памятник борцам революции – коммунистам подпольщикам </w:t>
            </w:r>
            <w:proofErr w:type="spellStart"/>
            <w:r w:rsidRPr="0017561F">
              <w:rPr>
                <w:rFonts w:ascii="Times New Roman" w:eastAsia="Times New Roman" w:hAnsi="Times New Roman" w:cs="Times New Roman"/>
                <w:sz w:val="20"/>
                <w:szCs w:val="20"/>
              </w:rPr>
              <w:t>Челябкопей</w:t>
            </w:r>
            <w:proofErr w:type="spellEnd"/>
            <w:r w:rsidRPr="0017561F">
              <w:rPr>
                <w:rFonts w:ascii="Times New Roman" w:eastAsia="Times New Roman" w:hAnsi="Times New Roman" w:cs="Times New Roman"/>
                <w:sz w:val="20"/>
                <w:szCs w:val="20"/>
              </w:rPr>
              <w:t xml:space="preserve"> (пл. Борцам революции, у ДК Угольщиков), нормативный правовой акт 74:30:0104004:787-74/030/2018-3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3.</w:t>
            </w:r>
            <w:r w:rsidRPr="0017561F">
              <w:rPr>
                <w:rFonts w:ascii="Times New Roman" w:eastAsia="Times New Roman" w:hAnsi="Times New Roman" w:cs="Times New Roman"/>
                <w:sz w:val="20"/>
                <w:szCs w:val="20"/>
              </w:rPr>
              <w:tab/>
              <w:t xml:space="preserve">Памятник </w:t>
            </w:r>
            <w:proofErr w:type="spellStart"/>
            <w:r w:rsidRPr="0017561F">
              <w:rPr>
                <w:rFonts w:ascii="Times New Roman" w:eastAsia="Times New Roman" w:hAnsi="Times New Roman" w:cs="Times New Roman"/>
                <w:sz w:val="20"/>
                <w:szCs w:val="20"/>
              </w:rPr>
              <w:t>К.Марксу</w:t>
            </w:r>
            <w:proofErr w:type="spellEnd"/>
            <w:r w:rsidRPr="0017561F">
              <w:rPr>
                <w:rFonts w:ascii="Times New Roman" w:eastAsia="Times New Roman" w:hAnsi="Times New Roman" w:cs="Times New Roman"/>
                <w:sz w:val="20"/>
                <w:szCs w:val="20"/>
              </w:rPr>
              <w:t xml:space="preserve"> и </w:t>
            </w:r>
            <w:proofErr w:type="spellStart"/>
            <w:r w:rsidRPr="0017561F">
              <w:rPr>
                <w:rFonts w:ascii="Times New Roman" w:eastAsia="Times New Roman" w:hAnsi="Times New Roman" w:cs="Times New Roman"/>
                <w:sz w:val="20"/>
                <w:szCs w:val="20"/>
              </w:rPr>
              <w:t>Ф.Энгельсу</w:t>
            </w:r>
            <w:proofErr w:type="spellEnd"/>
            <w:r w:rsidRPr="0017561F">
              <w:rPr>
                <w:rFonts w:ascii="Times New Roman" w:eastAsia="Times New Roman" w:hAnsi="Times New Roman" w:cs="Times New Roman"/>
                <w:sz w:val="20"/>
                <w:szCs w:val="20"/>
              </w:rPr>
              <w:t xml:space="preserve"> (ул. Борьбы, 29 напротив ресторана «Радуга»), нормативный правовой акт 74:30:0104003:4052-74/030/2018-3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4.</w:t>
            </w:r>
            <w:r w:rsidRPr="0017561F">
              <w:rPr>
                <w:rFonts w:ascii="Times New Roman" w:eastAsia="Times New Roman" w:hAnsi="Times New Roman" w:cs="Times New Roman"/>
                <w:sz w:val="20"/>
                <w:szCs w:val="20"/>
              </w:rPr>
              <w:tab/>
              <w:t xml:space="preserve">Памятник И.И. </w:t>
            </w:r>
            <w:proofErr w:type="spellStart"/>
            <w:r w:rsidRPr="0017561F">
              <w:rPr>
                <w:rFonts w:ascii="Times New Roman" w:eastAsia="Times New Roman" w:hAnsi="Times New Roman" w:cs="Times New Roman"/>
                <w:sz w:val="20"/>
                <w:szCs w:val="20"/>
              </w:rPr>
              <w:t>Редикорцеву</w:t>
            </w:r>
            <w:proofErr w:type="spellEnd"/>
            <w:r w:rsidRPr="0017561F">
              <w:rPr>
                <w:rFonts w:ascii="Times New Roman" w:eastAsia="Times New Roman" w:hAnsi="Times New Roman" w:cs="Times New Roman"/>
                <w:sz w:val="20"/>
                <w:szCs w:val="20"/>
              </w:rPr>
              <w:t xml:space="preserve"> – первооткрывателю каменного угля на Южном Урале (ул. Ленина, около МОУ СОШ № 6), нормативный правовой акт 74:30:0104003:4053-74/030/2018-3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5.</w:t>
            </w:r>
            <w:r w:rsidRPr="0017561F">
              <w:rPr>
                <w:rFonts w:ascii="Times New Roman" w:eastAsia="Times New Roman" w:hAnsi="Times New Roman" w:cs="Times New Roman"/>
                <w:sz w:val="20"/>
                <w:szCs w:val="20"/>
              </w:rPr>
              <w:tab/>
              <w:t>Памятник Красногвардейцам – шахтерам, погибшим за Советскую власть в годы гражданской войны (сквер Павших героев), нормативный правовой акт 74:30:0104003:4054-74/030/2018-3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6.</w:t>
            </w:r>
            <w:r w:rsidRPr="0017561F">
              <w:rPr>
                <w:rFonts w:ascii="Times New Roman" w:eastAsia="Times New Roman" w:hAnsi="Times New Roman" w:cs="Times New Roman"/>
                <w:sz w:val="20"/>
                <w:szCs w:val="20"/>
              </w:rPr>
              <w:tab/>
              <w:t xml:space="preserve">Памятник </w:t>
            </w:r>
            <w:proofErr w:type="spellStart"/>
            <w:r w:rsidRPr="0017561F">
              <w:rPr>
                <w:rFonts w:ascii="Times New Roman" w:eastAsia="Times New Roman" w:hAnsi="Times New Roman" w:cs="Times New Roman"/>
                <w:sz w:val="20"/>
                <w:szCs w:val="20"/>
              </w:rPr>
              <w:t>М.И.Калинину</w:t>
            </w:r>
            <w:proofErr w:type="spellEnd"/>
            <w:r w:rsidRPr="0017561F">
              <w:rPr>
                <w:rFonts w:ascii="Times New Roman" w:eastAsia="Times New Roman" w:hAnsi="Times New Roman" w:cs="Times New Roman"/>
                <w:sz w:val="20"/>
                <w:szCs w:val="20"/>
              </w:rPr>
              <w:t xml:space="preserve"> (на территории ОАО машиностроительного завода им. Кирова), нормативный правовой акт 74:30:0104009:1150-74/030/2018-3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7.</w:t>
            </w:r>
            <w:r w:rsidRPr="0017561F">
              <w:rPr>
                <w:rFonts w:ascii="Times New Roman" w:eastAsia="Times New Roman" w:hAnsi="Times New Roman" w:cs="Times New Roman"/>
                <w:sz w:val="20"/>
                <w:szCs w:val="20"/>
              </w:rPr>
              <w:tab/>
              <w:t xml:space="preserve">Памятник </w:t>
            </w:r>
            <w:proofErr w:type="spellStart"/>
            <w:r w:rsidRPr="0017561F">
              <w:rPr>
                <w:rFonts w:ascii="Times New Roman" w:eastAsia="Times New Roman" w:hAnsi="Times New Roman" w:cs="Times New Roman"/>
                <w:sz w:val="20"/>
                <w:szCs w:val="20"/>
              </w:rPr>
              <w:t>С.М.Кирову</w:t>
            </w:r>
            <w:proofErr w:type="spellEnd"/>
            <w:r w:rsidRPr="0017561F">
              <w:rPr>
                <w:rFonts w:ascii="Times New Roman" w:eastAsia="Times New Roman" w:hAnsi="Times New Roman" w:cs="Times New Roman"/>
                <w:sz w:val="20"/>
                <w:szCs w:val="20"/>
              </w:rPr>
              <w:t xml:space="preserve"> (на территории ОАО машиностроительного завода им. Кирова), нормативный правовой акт 74:30:0104009:1149-74/030/2018-3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8.</w:t>
            </w:r>
            <w:r w:rsidRPr="0017561F">
              <w:rPr>
                <w:rFonts w:ascii="Times New Roman" w:eastAsia="Times New Roman" w:hAnsi="Times New Roman" w:cs="Times New Roman"/>
                <w:sz w:val="20"/>
                <w:szCs w:val="20"/>
              </w:rPr>
              <w:tab/>
            </w:r>
            <w:proofErr w:type="gramStart"/>
            <w:r w:rsidRPr="0017561F">
              <w:rPr>
                <w:rFonts w:ascii="Times New Roman" w:eastAsia="Times New Roman" w:hAnsi="Times New Roman" w:cs="Times New Roman"/>
                <w:sz w:val="20"/>
                <w:szCs w:val="20"/>
              </w:rPr>
              <w:t>Монумент Победы (пр.</w:t>
            </w:r>
            <w:proofErr w:type="gramEnd"/>
            <w:r w:rsidRPr="0017561F">
              <w:rPr>
                <w:rFonts w:ascii="Times New Roman" w:eastAsia="Times New Roman" w:hAnsi="Times New Roman" w:cs="Times New Roman"/>
                <w:sz w:val="20"/>
                <w:szCs w:val="20"/>
              </w:rPr>
              <w:t xml:space="preserve"> </w:t>
            </w:r>
            <w:proofErr w:type="gramStart"/>
            <w:r w:rsidRPr="0017561F">
              <w:rPr>
                <w:rFonts w:ascii="Times New Roman" w:eastAsia="Times New Roman" w:hAnsi="Times New Roman" w:cs="Times New Roman"/>
                <w:sz w:val="20"/>
                <w:szCs w:val="20"/>
              </w:rPr>
              <w:t>Победы), нормативный правовой акт</w:t>
            </w:r>
            <w:proofErr w:type="gramEnd"/>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74:30:0103002-2378-74/030/2018-3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9.</w:t>
            </w:r>
            <w:r w:rsidRPr="0017561F">
              <w:rPr>
                <w:rFonts w:ascii="Times New Roman" w:eastAsia="Times New Roman" w:hAnsi="Times New Roman" w:cs="Times New Roman"/>
                <w:sz w:val="20"/>
                <w:szCs w:val="20"/>
              </w:rPr>
              <w:tab/>
              <w:t xml:space="preserve">Трибуна-памятник </w:t>
            </w:r>
            <w:proofErr w:type="spellStart"/>
            <w:r w:rsidRPr="0017561F">
              <w:rPr>
                <w:rFonts w:ascii="Times New Roman" w:eastAsia="Times New Roman" w:hAnsi="Times New Roman" w:cs="Times New Roman"/>
                <w:sz w:val="20"/>
                <w:szCs w:val="20"/>
              </w:rPr>
              <w:t>В.И.Ленину</w:t>
            </w:r>
            <w:proofErr w:type="spellEnd"/>
            <w:r w:rsidRPr="0017561F">
              <w:rPr>
                <w:rFonts w:ascii="Times New Roman" w:eastAsia="Times New Roman" w:hAnsi="Times New Roman" w:cs="Times New Roman"/>
                <w:sz w:val="20"/>
                <w:szCs w:val="20"/>
              </w:rPr>
              <w:t xml:space="preserve"> (ул. Электрово</w:t>
            </w:r>
            <w:r w:rsidR="00C205FF" w:rsidRPr="0017561F">
              <w:rPr>
                <w:rFonts w:ascii="Times New Roman" w:eastAsia="Times New Roman" w:hAnsi="Times New Roman" w:cs="Times New Roman"/>
                <w:sz w:val="20"/>
                <w:szCs w:val="20"/>
              </w:rPr>
              <w:t>зная,</w:t>
            </w:r>
            <w:r w:rsidRPr="0017561F">
              <w:rPr>
                <w:rFonts w:ascii="Times New Roman" w:eastAsia="Times New Roman" w:hAnsi="Times New Roman" w:cs="Times New Roman"/>
                <w:sz w:val="20"/>
                <w:szCs w:val="20"/>
              </w:rPr>
              <w:t xml:space="preserve"> 11, около ДК </w:t>
            </w:r>
            <w:r w:rsidRPr="0017561F">
              <w:rPr>
                <w:rFonts w:ascii="Times New Roman" w:eastAsia="Times New Roman" w:hAnsi="Times New Roman" w:cs="Times New Roman"/>
                <w:sz w:val="20"/>
                <w:szCs w:val="20"/>
              </w:rPr>
              <w:lastRenderedPageBreak/>
              <w:t>Петрякова), нормативный правовой акт 74:30:0501011:1989-74/030/2018-3 от 28.11.2018;</w:t>
            </w:r>
          </w:p>
          <w:p w:rsidR="004716C3" w:rsidRPr="0017561F" w:rsidRDefault="004716C3" w:rsidP="0085138C">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10.</w:t>
            </w:r>
            <w:r w:rsidRPr="0017561F">
              <w:rPr>
                <w:rFonts w:ascii="Times New Roman" w:eastAsia="Times New Roman" w:hAnsi="Times New Roman" w:cs="Times New Roman"/>
                <w:sz w:val="20"/>
                <w:szCs w:val="20"/>
              </w:rPr>
              <w:tab/>
              <w:t xml:space="preserve">Памятник </w:t>
            </w:r>
            <w:proofErr w:type="spellStart"/>
            <w:r w:rsidRPr="0017561F">
              <w:rPr>
                <w:rFonts w:ascii="Times New Roman" w:eastAsia="Times New Roman" w:hAnsi="Times New Roman" w:cs="Times New Roman"/>
                <w:sz w:val="20"/>
                <w:szCs w:val="20"/>
              </w:rPr>
              <w:t>В.И.Ленину</w:t>
            </w:r>
            <w:proofErr w:type="spellEnd"/>
            <w:r w:rsidRPr="0017561F">
              <w:rPr>
                <w:rFonts w:ascii="Times New Roman" w:eastAsia="Times New Roman" w:hAnsi="Times New Roman" w:cs="Times New Roman"/>
                <w:sz w:val="20"/>
                <w:szCs w:val="20"/>
              </w:rPr>
              <w:t xml:space="preserve"> (около бывшей мебельной фабрики), нормативный правовой акт 74:30:0601003:325-74/030/2018-3 от 28.11.2018;</w:t>
            </w:r>
          </w:p>
          <w:p w:rsidR="002C200E" w:rsidRPr="00C4333E" w:rsidRDefault="004716C3" w:rsidP="0019053F">
            <w:pPr>
              <w:tabs>
                <w:tab w:val="left" w:pos="880"/>
              </w:tabs>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11.</w:t>
            </w:r>
            <w:r w:rsidRPr="0017561F">
              <w:rPr>
                <w:rFonts w:ascii="Times New Roman" w:eastAsia="Times New Roman" w:hAnsi="Times New Roman" w:cs="Times New Roman"/>
                <w:sz w:val="20"/>
                <w:szCs w:val="20"/>
              </w:rPr>
              <w:tab/>
              <w:t>Трибуна-памятник В.И. Ленину (пл. Красных партизан), нормативный правовой акт 74:36:0711003:1078-74/030/2019-3 от 28.06.2019</w:t>
            </w:r>
            <w:r w:rsidR="0019053F" w:rsidRPr="0017561F">
              <w:rPr>
                <w:rFonts w:ascii="Times New Roman" w:eastAsia="Times New Roman" w:hAnsi="Times New Roman" w:cs="Times New Roman"/>
                <w:sz w:val="20"/>
                <w:szCs w:val="20"/>
              </w:rPr>
              <w:t>.</w:t>
            </w:r>
            <w:r w:rsidR="002C200E" w:rsidRPr="00C4333E">
              <w:rPr>
                <w:rFonts w:ascii="Times New Roman" w:eastAsia="Times New Roman" w:hAnsi="Times New Roman" w:cs="Times New Roman"/>
                <w:sz w:val="20"/>
                <w:szCs w:val="20"/>
              </w:rPr>
              <w:t xml:space="preserve">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направленных на популяризацию объектов культурного наследия и памятников монументальной скульптуры, расположенных на территории городского округа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17561F" w:rsidRPr="0017561F" w:rsidRDefault="0017561F" w:rsidP="0017561F">
            <w:pPr>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В 2022 году проведены мероприятия:</w:t>
            </w:r>
          </w:p>
          <w:p w:rsidR="0017561F" w:rsidRPr="0017561F" w:rsidRDefault="0017561F" w:rsidP="0017561F">
            <w:pPr>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xml:space="preserve">- 15 февраля у памятника «Воинам Отечества» в сквере около МОУ СОШ № 6 проведен митинг памяти, посвященный </w:t>
            </w:r>
            <w:proofErr w:type="spellStart"/>
            <w:r w:rsidRPr="0017561F">
              <w:rPr>
                <w:rFonts w:ascii="Times New Roman" w:eastAsia="Times New Roman" w:hAnsi="Times New Roman" w:cs="Times New Roman"/>
                <w:sz w:val="20"/>
                <w:szCs w:val="20"/>
              </w:rPr>
              <w:t>копейчанам</w:t>
            </w:r>
            <w:proofErr w:type="spellEnd"/>
            <w:r w:rsidRPr="0017561F">
              <w:rPr>
                <w:rFonts w:ascii="Times New Roman" w:eastAsia="Times New Roman" w:hAnsi="Times New Roman" w:cs="Times New Roman"/>
                <w:sz w:val="20"/>
                <w:szCs w:val="20"/>
              </w:rPr>
              <w:t>, исполнившим свой служебный долг за пределами Отечества. На митинге присутствовало более 80 человек;</w:t>
            </w:r>
          </w:p>
          <w:p w:rsidR="0017561F" w:rsidRPr="0017561F" w:rsidRDefault="0017561F" w:rsidP="0017561F">
            <w:pPr>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- 7-9 мая проведен цикл мероприятий, посвященных Дню Победы: митинги, возложение цветов, концертно-развлекательные программы. 9 мая на площади Трудовой Славы проведен праздничный концерт «Победный марафон», выступили приглашенные звезды, действие завершилось салютом. Более 20 000 человек стали зрителями мероприятий;</w:t>
            </w:r>
          </w:p>
          <w:p w:rsidR="0017561F" w:rsidRPr="0017561F" w:rsidRDefault="0017561F" w:rsidP="0017561F">
            <w:pPr>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митинг, посвященный памяти погибших шахтеров и горноспасателей: мероприятие проведено 7 октября в сквере памяти погибших горняков и горноспасателей. Количество участников – 250 чел. Память павших почтили минутой молчания и возложением цветов к мемориалу;</w:t>
            </w:r>
          </w:p>
          <w:p w:rsidR="002C200E" w:rsidRPr="00BF3F94" w:rsidRDefault="0017561F" w:rsidP="0017561F">
            <w:pPr>
              <w:tabs>
                <w:tab w:val="left" w:pos="34"/>
              </w:tabs>
              <w:spacing w:after="0" w:line="240" w:lineRule="auto"/>
              <w:ind w:left="34" w:firstLine="567"/>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xml:space="preserve">- митинг памяти жертв политических репрессий проведен 30 октября. В сквере на перекрестке проспекта Победы и улицы Хохрякова, где размещена стела, собрались представители администрации, депутаты, студенты и не равнодушные </w:t>
            </w:r>
            <w:proofErr w:type="spellStart"/>
            <w:r w:rsidRPr="0017561F">
              <w:rPr>
                <w:rFonts w:ascii="Times New Roman" w:eastAsia="Times New Roman" w:hAnsi="Times New Roman" w:cs="Times New Roman"/>
                <w:sz w:val="20"/>
                <w:szCs w:val="20"/>
              </w:rPr>
              <w:t>копейчане</w:t>
            </w:r>
            <w:proofErr w:type="spellEnd"/>
            <w:r w:rsidRPr="0017561F">
              <w:rPr>
                <w:rFonts w:ascii="Times New Roman" w:eastAsia="Times New Roman" w:hAnsi="Times New Roman" w:cs="Times New Roman"/>
                <w:sz w:val="20"/>
                <w:szCs w:val="20"/>
              </w:rPr>
              <w:t>. Память пострадавших от политических репрессий присутствующие почтили минутой молчания. К подножию постамента возложили цветы. Количество участников около 70 человек.</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w:t>
            </w:r>
            <w:r w:rsidR="00C205FF">
              <w:rPr>
                <w:rFonts w:ascii="Times New Roman" w:eastAsia="Times New Roman" w:hAnsi="Times New Roman" w:cs="Times New Roman"/>
                <w:sz w:val="20"/>
                <w:szCs w:val="20"/>
              </w:rPr>
              <w:t>ных на укрепление материально-</w:t>
            </w:r>
            <w:r w:rsidRPr="00C4333E">
              <w:rPr>
                <w:rFonts w:ascii="Times New Roman" w:eastAsia="Times New Roman" w:hAnsi="Times New Roman" w:cs="Times New Roman"/>
                <w:sz w:val="20"/>
                <w:szCs w:val="20"/>
              </w:rPr>
              <w:t>технической базы учреждений культуры и дополнительного образования (составление проектно – сметной документации, проведение ремонтов, обеспечение пожарной безопасности, приобретение необходимого оборудования, приобретение литературы для библиотек, музыкальных инструментов для школ дополнительного образования)</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управление культуры </w:t>
            </w:r>
          </w:p>
        </w:tc>
        <w:tc>
          <w:tcPr>
            <w:tcW w:w="7371" w:type="dxa"/>
          </w:tcPr>
          <w:p w:rsidR="0017561F" w:rsidRPr="0017561F" w:rsidRDefault="0017561F" w:rsidP="0017561F">
            <w:pPr>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xml:space="preserve">Ежегодно в муниципальной программе «Развитие культуры» предусматриваются средства на мероприятия по укреплению материально-технической базы учреждений. </w:t>
            </w:r>
          </w:p>
          <w:p w:rsidR="0017561F" w:rsidRPr="0017561F" w:rsidRDefault="0017561F" w:rsidP="0017561F">
            <w:pPr>
              <w:spacing w:after="0" w:line="240" w:lineRule="auto"/>
              <w:ind w:firstLine="600"/>
              <w:contextualSpacing/>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xml:space="preserve">В отчетном году реализован инициативный проект «Улучшение материально-технической базы МУ «ДК им. Бажова» (приобретены мебель, проекционное оборудование и звуковая аппаратура). </w:t>
            </w:r>
          </w:p>
          <w:p w:rsidR="00441BDF" w:rsidRPr="0019053F" w:rsidRDefault="0017561F" w:rsidP="0017561F">
            <w:pPr>
              <w:tabs>
                <w:tab w:val="left" w:pos="34"/>
              </w:tabs>
              <w:spacing w:after="0" w:line="240" w:lineRule="auto"/>
              <w:ind w:left="34" w:firstLine="567"/>
              <w:jc w:val="both"/>
              <w:rPr>
                <w:rFonts w:ascii="Times New Roman" w:eastAsia="Times New Roman" w:hAnsi="Times New Roman" w:cs="Times New Roman"/>
                <w:sz w:val="20"/>
                <w:szCs w:val="20"/>
              </w:rPr>
            </w:pPr>
            <w:r w:rsidRPr="0017561F">
              <w:rPr>
                <w:rFonts w:ascii="Times New Roman" w:eastAsia="Times New Roman" w:hAnsi="Times New Roman" w:cs="Times New Roman"/>
                <w:sz w:val="20"/>
                <w:szCs w:val="20"/>
              </w:rPr>
              <w:t xml:space="preserve">В рамках национального проекта  «Культура»  на территории города создана вторая модельная библиотека – на базе библиотеки семейного чтения № 5 в п. Октябрьском. </w:t>
            </w:r>
            <w:proofErr w:type="gramStart"/>
            <w:r w:rsidRPr="0017561F">
              <w:rPr>
                <w:rFonts w:ascii="Times New Roman" w:eastAsia="Times New Roman" w:hAnsi="Times New Roman" w:cs="Times New Roman"/>
                <w:sz w:val="20"/>
                <w:szCs w:val="20"/>
              </w:rPr>
              <w:t>Приобретены</w:t>
            </w:r>
            <w:proofErr w:type="gramEnd"/>
            <w:r w:rsidRPr="0017561F">
              <w:rPr>
                <w:rFonts w:ascii="Times New Roman" w:eastAsia="Times New Roman" w:hAnsi="Times New Roman" w:cs="Times New Roman"/>
                <w:sz w:val="20"/>
                <w:szCs w:val="20"/>
              </w:rPr>
              <w:t xml:space="preserve"> мебель, современное оборудование, печатная  продукция на сумму 5,3 млн. рублей. Открытие библиотеки состоялось 25 августа 2022 года.   </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Проведение мероприятий, направленных на выполнение программы «Доступная среда»</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и дополнительного </w:t>
            </w:r>
            <w:r w:rsidRPr="00C4333E">
              <w:rPr>
                <w:rFonts w:ascii="Times New Roman" w:eastAsia="Times New Roman" w:hAnsi="Times New Roman" w:cs="Times New Roman"/>
                <w:sz w:val="20"/>
                <w:szCs w:val="20"/>
              </w:rPr>
              <w:lastRenderedPageBreak/>
              <w:t>образования</w:t>
            </w:r>
          </w:p>
        </w:tc>
        <w:tc>
          <w:tcPr>
            <w:tcW w:w="7371" w:type="dxa"/>
          </w:tcPr>
          <w:p w:rsidR="0017561F" w:rsidRPr="0017561F" w:rsidRDefault="0017561F" w:rsidP="0017561F">
            <w:pPr>
              <w:spacing w:after="0" w:line="240" w:lineRule="auto"/>
              <w:ind w:firstLine="601"/>
              <w:contextualSpacing/>
              <w:jc w:val="both"/>
              <w:rPr>
                <w:rFonts w:ascii="Times New Roman" w:hAnsi="Times New Roman" w:cs="Times New Roman"/>
                <w:sz w:val="20"/>
                <w:szCs w:val="20"/>
              </w:rPr>
            </w:pPr>
            <w:r w:rsidRPr="0017561F">
              <w:rPr>
                <w:rFonts w:ascii="Times New Roman" w:hAnsi="Times New Roman" w:cs="Times New Roman"/>
                <w:sz w:val="20"/>
                <w:szCs w:val="20"/>
              </w:rPr>
              <w:lastRenderedPageBreak/>
              <w:t xml:space="preserve">В 2022 году на средства в рамках муниципальной программы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w:t>
            </w:r>
            <w:r w:rsidRPr="0017561F">
              <w:rPr>
                <w:rFonts w:ascii="Times New Roman" w:hAnsi="Times New Roman" w:cs="Times New Roman"/>
                <w:sz w:val="20"/>
                <w:szCs w:val="20"/>
              </w:rPr>
              <w:lastRenderedPageBreak/>
              <w:t>инфраструктуры на территории Копейского городского округа» было выполнено:</w:t>
            </w:r>
          </w:p>
          <w:p w:rsidR="0017561F" w:rsidRPr="0017561F" w:rsidRDefault="0017561F" w:rsidP="0017561F">
            <w:pPr>
              <w:spacing w:after="0" w:line="240" w:lineRule="auto"/>
              <w:ind w:firstLine="601"/>
              <w:contextualSpacing/>
              <w:jc w:val="both"/>
              <w:rPr>
                <w:rFonts w:ascii="Times New Roman" w:hAnsi="Times New Roman" w:cs="Times New Roman"/>
                <w:sz w:val="20"/>
                <w:szCs w:val="20"/>
              </w:rPr>
            </w:pPr>
            <w:r w:rsidRPr="0017561F">
              <w:rPr>
                <w:rFonts w:ascii="Times New Roman" w:hAnsi="Times New Roman" w:cs="Times New Roman"/>
                <w:sz w:val="20"/>
                <w:szCs w:val="20"/>
              </w:rPr>
              <w:t xml:space="preserve">- обеспечение входной группы библиотеки семейного чтения № 5. (г. Копейск, ул. </w:t>
            </w:r>
            <w:proofErr w:type="gramStart"/>
            <w:r w:rsidRPr="0017561F">
              <w:rPr>
                <w:rFonts w:ascii="Times New Roman" w:hAnsi="Times New Roman" w:cs="Times New Roman"/>
                <w:sz w:val="20"/>
                <w:szCs w:val="20"/>
              </w:rPr>
              <w:t>Молодежная</w:t>
            </w:r>
            <w:proofErr w:type="gramEnd"/>
            <w:r w:rsidRPr="0017561F">
              <w:rPr>
                <w:rFonts w:ascii="Times New Roman" w:hAnsi="Times New Roman" w:cs="Times New Roman"/>
                <w:sz w:val="20"/>
                <w:szCs w:val="20"/>
              </w:rPr>
              <w:t>, д. 9) доступом для инвалидов, приобретение тактичных табличек;</w:t>
            </w:r>
          </w:p>
          <w:p w:rsidR="0017561F" w:rsidRPr="0017561F" w:rsidRDefault="0017561F" w:rsidP="0017561F">
            <w:pPr>
              <w:spacing w:after="0" w:line="240" w:lineRule="auto"/>
              <w:ind w:firstLine="601"/>
              <w:contextualSpacing/>
              <w:jc w:val="both"/>
              <w:rPr>
                <w:rFonts w:ascii="Times New Roman" w:hAnsi="Times New Roman" w:cs="Times New Roman"/>
                <w:sz w:val="20"/>
                <w:szCs w:val="20"/>
              </w:rPr>
            </w:pPr>
            <w:r w:rsidRPr="0017561F">
              <w:rPr>
                <w:rFonts w:ascii="Times New Roman" w:hAnsi="Times New Roman" w:cs="Times New Roman"/>
                <w:sz w:val="20"/>
                <w:szCs w:val="20"/>
              </w:rPr>
              <w:t>- обеспечение входной группы Дома культуры им. П.П. Бажова доступом для инвалидов, оборудование путей движения к зданию учреждения.</w:t>
            </w:r>
          </w:p>
          <w:p w:rsidR="0017561F" w:rsidRPr="0017561F" w:rsidRDefault="0017561F" w:rsidP="0017561F">
            <w:pPr>
              <w:spacing w:after="0" w:line="240" w:lineRule="auto"/>
              <w:ind w:firstLine="601"/>
              <w:contextualSpacing/>
              <w:jc w:val="both"/>
              <w:rPr>
                <w:rFonts w:ascii="Times New Roman" w:hAnsi="Times New Roman" w:cs="Times New Roman"/>
                <w:sz w:val="20"/>
                <w:szCs w:val="20"/>
              </w:rPr>
            </w:pPr>
            <w:r w:rsidRPr="0017561F">
              <w:rPr>
                <w:rFonts w:ascii="Times New Roman" w:hAnsi="Times New Roman" w:cs="Times New Roman"/>
                <w:sz w:val="20"/>
                <w:szCs w:val="20"/>
              </w:rPr>
              <w:t xml:space="preserve">Все учреждения культуры имеют паспорт доступности, сигнальные жёлтые полосы на входах и перемещении по лестницам, для обозначения начала и окончания ступеней. </w:t>
            </w:r>
          </w:p>
          <w:p w:rsidR="002C200E" w:rsidRPr="00C4333E" w:rsidRDefault="0017561F" w:rsidP="0017561F">
            <w:pPr>
              <w:spacing w:after="0" w:line="240" w:lineRule="auto"/>
              <w:ind w:firstLine="601"/>
              <w:contextualSpacing/>
              <w:jc w:val="both"/>
              <w:rPr>
                <w:rFonts w:ascii="Times New Roman" w:hAnsi="Times New Roman" w:cs="Times New Roman"/>
                <w:sz w:val="20"/>
                <w:szCs w:val="20"/>
              </w:rPr>
            </w:pPr>
            <w:r w:rsidRPr="0017561F">
              <w:rPr>
                <w:rFonts w:ascii="Times New Roman" w:hAnsi="Times New Roman" w:cs="Times New Roman"/>
                <w:sz w:val="20"/>
                <w:szCs w:val="20"/>
              </w:rPr>
              <w:t xml:space="preserve">Сайты домов культуры, МУ «ЦБС», МУ «Краеведческий музей» и трех  школ дополнительного образования  имеют версию </w:t>
            </w:r>
            <w:proofErr w:type="gramStart"/>
            <w:r w:rsidRPr="0017561F">
              <w:rPr>
                <w:rFonts w:ascii="Times New Roman" w:hAnsi="Times New Roman" w:cs="Times New Roman"/>
                <w:sz w:val="20"/>
                <w:szCs w:val="20"/>
              </w:rPr>
              <w:t>для</w:t>
            </w:r>
            <w:proofErr w:type="gramEnd"/>
            <w:r w:rsidRPr="0017561F">
              <w:rPr>
                <w:rFonts w:ascii="Times New Roman" w:hAnsi="Times New Roman" w:cs="Times New Roman"/>
                <w:sz w:val="20"/>
                <w:szCs w:val="20"/>
              </w:rPr>
              <w:t xml:space="preserve"> слабовидящих.</w:t>
            </w:r>
          </w:p>
        </w:tc>
      </w:tr>
      <w:tr w:rsidR="002C200E" w:rsidRPr="00C4333E" w:rsidTr="006863AE">
        <w:tc>
          <w:tcPr>
            <w:tcW w:w="568" w:type="dxa"/>
          </w:tcPr>
          <w:p w:rsidR="002C200E" w:rsidRPr="00C4333E" w:rsidRDefault="002C200E" w:rsidP="0085138C">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p>
        </w:tc>
        <w:tc>
          <w:tcPr>
            <w:tcW w:w="4110" w:type="dxa"/>
          </w:tcPr>
          <w:p w:rsidR="002C200E" w:rsidRPr="00C4333E" w:rsidRDefault="002C200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Организация работы национальных культурных центров, расположенных в городском округе </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2C200E" w:rsidRPr="00C4333E" w:rsidRDefault="002C200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учреждения культуры </w:t>
            </w:r>
          </w:p>
        </w:tc>
        <w:tc>
          <w:tcPr>
            <w:tcW w:w="7371" w:type="dxa"/>
          </w:tcPr>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Работа учреждений культуры Копейского городского округа по сохранению национальных культур проводится, в основном, путем организации деятельности клубных формирований. В настоящее время на базе учреждений культуры функционируют 8 национальных культурных центров:</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xml:space="preserve">- этнокультурный казачий центр «Наследие», МУ «ДК Маяковского», рук. </w:t>
            </w:r>
            <w:proofErr w:type="spellStart"/>
            <w:r w:rsidRPr="0017561F">
              <w:rPr>
                <w:rFonts w:ascii="Times New Roman" w:hAnsi="Times New Roman" w:cs="Times New Roman"/>
                <w:sz w:val="20"/>
                <w:szCs w:val="20"/>
              </w:rPr>
              <w:t>Шеломенцев</w:t>
            </w:r>
            <w:proofErr w:type="spellEnd"/>
            <w:r w:rsidRPr="0017561F">
              <w:rPr>
                <w:rFonts w:ascii="Times New Roman" w:hAnsi="Times New Roman" w:cs="Times New Roman"/>
                <w:sz w:val="20"/>
                <w:szCs w:val="20"/>
              </w:rPr>
              <w:t xml:space="preserve"> Вячеслав Юрьевич;</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национальный культурный центр «</w:t>
            </w:r>
            <w:proofErr w:type="spellStart"/>
            <w:r w:rsidRPr="0017561F">
              <w:rPr>
                <w:rFonts w:ascii="Times New Roman" w:hAnsi="Times New Roman" w:cs="Times New Roman"/>
                <w:sz w:val="20"/>
                <w:szCs w:val="20"/>
              </w:rPr>
              <w:t>Куршелек</w:t>
            </w:r>
            <w:proofErr w:type="spellEnd"/>
            <w:r w:rsidRPr="0017561F">
              <w:rPr>
                <w:rFonts w:ascii="Times New Roman" w:hAnsi="Times New Roman" w:cs="Times New Roman"/>
                <w:sz w:val="20"/>
                <w:szCs w:val="20"/>
              </w:rPr>
              <w:t xml:space="preserve">», МУ «ДК Маяковского», рук. </w:t>
            </w:r>
            <w:proofErr w:type="spellStart"/>
            <w:r w:rsidRPr="0017561F">
              <w:rPr>
                <w:rFonts w:ascii="Times New Roman" w:hAnsi="Times New Roman" w:cs="Times New Roman"/>
                <w:sz w:val="20"/>
                <w:szCs w:val="20"/>
              </w:rPr>
              <w:t>Муртазинаа</w:t>
            </w:r>
            <w:proofErr w:type="spellEnd"/>
            <w:r w:rsidRPr="0017561F">
              <w:rPr>
                <w:rFonts w:ascii="Times New Roman" w:hAnsi="Times New Roman" w:cs="Times New Roman"/>
                <w:sz w:val="20"/>
                <w:szCs w:val="20"/>
              </w:rPr>
              <w:t xml:space="preserve"> </w:t>
            </w:r>
            <w:proofErr w:type="spellStart"/>
            <w:r w:rsidRPr="0017561F">
              <w:rPr>
                <w:rFonts w:ascii="Times New Roman" w:hAnsi="Times New Roman" w:cs="Times New Roman"/>
                <w:sz w:val="20"/>
                <w:szCs w:val="20"/>
              </w:rPr>
              <w:t>Альфира</w:t>
            </w:r>
            <w:proofErr w:type="spellEnd"/>
            <w:r w:rsidRPr="0017561F">
              <w:rPr>
                <w:rFonts w:ascii="Times New Roman" w:hAnsi="Times New Roman" w:cs="Times New Roman"/>
                <w:sz w:val="20"/>
                <w:szCs w:val="20"/>
              </w:rPr>
              <w:t xml:space="preserve"> </w:t>
            </w:r>
            <w:proofErr w:type="spellStart"/>
            <w:r w:rsidRPr="0017561F">
              <w:rPr>
                <w:rFonts w:ascii="Times New Roman" w:hAnsi="Times New Roman" w:cs="Times New Roman"/>
                <w:sz w:val="20"/>
                <w:szCs w:val="20"/>
              </w:rPr>
              <w:t>Мазитовна</w:t>
            </w:r>
            <w:proofErr w:type="spellEnd"/>
            <w:r w:rsidRPr="0017561F">
              <w:rPr>
                <w:rFonts w:ascii="Times New Roman" w:hAnsi="Times New Roman" w:cs="Times New Roman"/>
                <w:sz w:val="20"/>
                <w:szCs w:val="20"/>
              </w:rPr>
              <w:t>;</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татаро-башкирский клуб «</w:t>
            </w:r>
            <w:proofErr w:type="spellStart"/>
            <w:r w:rsidRPr="0017561F">
              <w:rPr>
                <w:rFonts w:ascii="Times New Roman" w:hAnsi="Times New Roman" w:cs="Times New Roman"/>
                <w:sz w:val="20"/>
                <w:szCs w:val="20"/>
              </w:rPr>
              <w:t>Туган</w:t>
            </w:r>
            <w:proofErr w:type="spellEnd"/>
            <w:r w:rsidRPr="0017561F">
              <w:rPr>
                <w:rFonts w:ascii="Times New Roman" w:hAnsi="Times New Roman" w:cs="Times New Roman"/>
                <w:sz w:val="20"/>
                <w:szCs w:val="20"/>
              </w:rPr>
              <w:t xml:space="preserve"> Як», МУ «ДК Ильича», рук. Назарова </w:t>
            </w:r>
            <w:proofErr w:type="spellStart"/>
            <w:r w:rsidRPr="0017561F">
              <w:rPr>
                <w:rFonts w:ascii="Times New Roman" w:hAnsi="Times New Roman" w:cs="Times New Roman"/>
                <w:sz w:val="20"/>
                <w:szCs w:val="20"/>
              </w:rPr>
              <w:t>Фания</w:t>
            </w:r>
            <w:proofErr w:type="spellEnd"/>
            <w:r w:rsidRPr="0017561F">
              <w:rPr>
                <w:rFonts w:ascii="Times New Roman" w:hAnsi="Times New Roman" w:cs="Times New Roman"/>
                <w:sz w:val="20"/>
                <w:szCs w:val="20"/>
              </w:rPr>
              <w:t xml:space="preserve"> </w:t>
            </w:r>
            <w:proofErr w:type="spellStart"/>
            <w:r w:rsidRPr="0017561F">
              <w:rPr>
                <w:rFonts w:ascii="Times New Roman" w:hAnsi="Times New Roman" w:cs="Times New Roman"/>
                <w:sz w:val="20"/>
                <w:szCs w:val="20"/>
              </w:rPr>
              <w:t>Раисовна</w:t>
            </w:r>
            <w:proofErr w:type="spellEnd"/>
            <w:r w:rsidRPr="0017561F">
              <w:rPr>
                <w:rFonts w:ascii="Times New Roman" w:hAnsi="Times New Roman" w:cs="Times New Roman"/>
                <w:sz w:val="20"/>
                <w:szCs w:val="20"/>
              </w:rPr>
              <w:t>;</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национальный мордовский клуб «</w:t>
            </w:r>
            <w:proofErr w:type="spellStart"/>
            <w:r w:rsidRPr="0017561F">
              <w:rPr>
                <w:rFonts w:ascii="Times New Roman" w:hAnsi="Times New Roman" w:cs="Times New Roman"/>
                <w:sz w:val="20"/>
                <w:szCs w:val="20"/>
              </w:rPr>
              <w:t>Умарина</w:t>
            </w:r>
            <w:proofErr w:type="spellEnd"/>
            <w:r w:rsidRPr="0017561F">
              <w:rPr>
                <w:rFonts w:ascii="Times New Roman" w:hAnsi="Times New Roman" w:cs="Times New Roman"/>
                <w:sz w:val="20"/>
                <w:szCs w:val="20"/>
              </w:rPr>
              <w:t xml:space="preserve">», рук. Бояркина Анна Васильевна; </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xml:space="preserve">- любительское объединение немецкой культуры «Теплый дом», МУ «ДК Кирова», рук. </w:t>
            </w:r>
            <w:proofErr w:type="spellStart"/>
            <w:r w:rsidRPr="0017561F">
              <w:rPr>
                <w:rFonts w:ascii="Times New Roman" w:hAnsi="Times New Roman" w:cs="Times New Roman"/>
                <w:sz w:val="20"/>
                <w:szCs w:val="20"/>
              </w:rPr>
              <w:t>Ордуханова</w:t>
            </w:r>
            <w:proofErr w:type="spellEnd"/>
            <w:r w:rsidRPr="0017561F">
              <w:rPr>
                <w:rFonts w:ascii="Times New Roman" w:hAnsi="Times New Roman" w:cs="Times New Roman"/>
                <w:sz w:val="20"/>
                <w:szCs w:val="20"/>
              </w:rPr>
              <w:t xml:space="preserve"> Ольга Самуиловна;</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любительское объединение казачьей культуры «</w:t>
            </w:r>
            <w:proofErr w:type="spellStart"/>
            <w:r w:rsidRPr="0017561F">
              <w:rPr>
                <w:rFonts w:ascii="Times New Roman" w:hAnsi="Times New Roman" w:cs="Times New Roman"/>
                <w:sz w:val="20"/>
                <w:szCs w:val="20"/>
              </w:rPr>
              <w:t>Тугайкульский</w:t>
            </w:r>
            <w:proofErr w:type="spellEnd"/>
            <w:r w:rsidRPr="0017561F">
              <w:rPr>
                <w:rFonts w:ascii="Times New Roman" w:hAnsi="Times New Roman" w:cs="Times New Roman"/>
                <w:sz w:val="20"/>
                <w:szCs w:val="20"/>
              </w:rPr>
              <w:t>», МУ «ДК Кирова», рук. Акимов Сергей Васильевич;</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любительское объединение клуб любителей удмуртской культуры «</w:t>
            </w:r>
            <w:proofErr w:type="spellStart"/>
            <w:r w:rsidRPr="0017561F">
              <w:rPr>
                <w:rFonts w:ascii="Times New Roman" w:hAnsi="Times New Roman" w:cs="Times New Roman"/>
                <w:sz w:val="20"/>
                <w:szCs w:val="20"/>
              </w:rPr>
              <w:t>Азвесьошмес</w:t>
            </w:r>
            <w:proofErr w:type="spellEnd"/>
            <w:r w:rsidRPr="0017561F">
              <w:rPr>
                <w:rFonts w:ascii="Times New Roman" w:hAnsi="Times New Roman" w:cs="Times New Roman"/>
                <w:sz w:val="20"/>
                <w:szCs w:val="20"/>
              </w:rPr>
              <w:t xml:space="preserve">» («Золотой родник»), МУ «ДК Петрякова», рук. </w:t>
            </w:r>
            <w:proofErr w:type="spellStart"/>
            <w:r w:rsidRPr="0017561F">
              <w:rPr>
                <w:rFonts w:ascii="Times New Roman" w:hAnsi="Times New Roman" w:cs="Times New Roman"/>
                <w:sz w:val="20"/>
                <w:szCs w:val="20"/>
              </w:rPr>
              <w:t>Ардуванова</w:t>
            </w:r>
            <w:proofErr w:type="spellEnd"/>
            <w:r w:rsidRPr="0017561F">
              <w:rPr>
                <w:rFonts w:ascii="Times New Roman" w:hAnsi="Times New Roman" w:cs="Times New Roman"/>
                <w:sz w:val="20"/>
                <w:szCs w:val="20"/>
              </w:rPr>
              <w:t xml:space="preserve"> </w:t>
            </w:r>
            <w:proofErr w:type="spellStart"/>
            <w:r w:rsidRPr="0017561F">
              <w:rPr>
                <w:rFonts w:ascii="Times New Roman" w:hAnsi="Times New Roman" w:cs="Times New Roman"/>
                <w:sz w:val="20"/>
                <w:szCs w:val="20"/>
              </w:rPr>
              <w:t>Камила</w:t>
            </w:r>
            <w:proofErr w:type="spellEnd"/>
            <w:r w:rsidRPr="0017561F">
              <w:rPr>
                <w:rFonts w:ascii="Times New Roman" w:hAnsi="Times New Roman" w:cs="Times New Roman"/>
                <w:sz w:val="20"/>
                <w:szCs w:val="20"/>
              </w:rPr>
              <w:t xml:space="preserve"> </w:t>
            </w:r>
            <w:proofErr w:type="spellStart"/>
            <w:r w:rsidRPr="0017561F">
              <w:rPr>
                <w:rFonts w:ascii="Times New Roman" w:hAnsi="Times New Roman" w:cs="Times New Roman"/>
                <w:sz w:val="20"/>
                <w:szCs w:val="20"/>
              </w:rPr>
              <w:t>Шайбаковна</w:t>
            </w:r>
            <w:proofErr w:type="spellEnd"/>
            <w:r w:rsidRPr="0017561F">
              <w:rPr>
                <w:rFonts w:ascii="Times New Roman" w:hAnsi="Times New Roman" w:cs="Times New Roman"/>
                <w:sz w:val="20"/>
                <w:szCs w:val="20"/>
              </w:rPr>
              <w:t>;</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любительское объединение клуб «</w:t>
            </w:r>
            <w:proofErr w:type="spellStart"/>
            <w:r w:rsidRPr="0017561F">
              <w:rPr>
                <w:rFonts w:ascii="Times New Roman" w:hAnsi="Times New Roman" w:cs="Times New Roman"/>
                <w:sz w:val="20"/>
                <w:szCs w:val="20"/>
              </w:rPr>
              <w:t>Добродея</w:t>
            </w:r>
            <w:proofErr w:type="spellEnd"/>
            <w:r w:rsidRPr="0017561F">
              <w:rPr>
                <w:rFonts w:ascii="Times New Roman" w:hAnsi="Times New Roman" w:cs="Times New Roman"/>
                <w:sz w:val="20"/>
                <w:szCs w:val="20"/>
              </w:rPr>
              <w:t xml:space="preserve">», библиотека семейного чтения № 9, рук. </w:t>
            </w:r>
            <w:proofErr w:type="spellStart"/>
            <w:r w:rsidRPr="0017561F">
              <w:rPr>
                <w:rFonts w:ascii="Times New Roman" w:hAnsi="Times New Roman" w:cs="Times New Roman"/>
                <w:sz w:val="20"/>
                <w:szCs w:val="20"/>
              </w:rPr>
              <w:t>Габдракитова</w:t>
            </w:r>
            <w:proofErr w:type="spellEnd"/>
            <w:r w:rsidRPr="0017561F">
              <w:rPr>
                <w:rFonts w:ascii="Times New Roman" w:hAnsi="Times New Roman" w:cs="Times New Roman"/>
                <w:sz w:val="20"/>
                <w:szCs w:val="20"/>
              </w:rPr>
              <w:t xml:space="preserve"> Юлия Геннадьевна.</w:t>
            </w:r>
          </w:p>
          <w:p w:rsidR="0017561F" w:rsidRPr="0017561F" w:rsidRDefault="0017561F" w:rsidP="0017561F">
            <w:pPr>
              <w:spacing w:line="240" w:lineRule="auto"/>
              <w:ind w:firstLine="600"/>
              <w:contextualSpacing/>
              <w:jc w:val="both"/>
              <w:rPr>
                <w:rFonts w:ascii="Times New Roman" w:hAnsi="Times New Roman" w:cs="Times New Roman"/>
                <w:sz w:val="20"/>
                <w:szCs w:val="20"/>
              </w:rPr>
            </w:pPr>
            <w:r w:rsidRPr="0017561F">
              <w:rPr>
                <w:rFonts w:ascii="Times New Roman" w:hAnsi="Times New Roman" w:cs="Times New Roman"/>
                <w:sz w:val="20"/>
                <w:szCs w:val="20"/>
              </w:rPr>
              <w:t xml:space="preserve">Национальные культурные центры проводят работу, направленную на воспитание толерантности, уважения к различным культурам и религиям, разрабатывают разновозрастные программы интересного общения и развития. Мероприятия проходят в форме: вечера отдыха, национальные традиционные праздники, концерты, выставки национальных творческих работ. В числе наиболее социально значимых проблем современности во всем мире признана проблема обеспечения мирного сосуществования народов. Она решается путем развития этнокультурного взаимодействия на международном, национальном и </w:t>
            </w:r>
            <w:r w:rsidRPr="0017561F">
              <w:rPr>
                <w:rFonts w:ascii="Times New Roman" w:hAnsi="Times New Roman" w:cs="Times New Roman"/>
                <w:sz w:val="20"/>
                <w:szCs w:val="20"/>
              </w:rPr>
              <w:lastRenderedPageBreak/>
              <w:t>региональном уровнях.</w:t>
            </w:r>
          </w:p>
          <w:p w:rsidR="002C200E" w:rsidRPr="00C4333E" w:rsidRDefault="0017561F" w:rsidP="0017561F">
            <w:pPr>
              <w:tabs>
                <w:tab w:val="left" w:pos="884"/>
              </w:tabs>
              <w:spacing w:after="0" w:line="240" w:lineRule="auto"/>
              <w:ind w:firstLine="596"/>
              <w:jc w:val="both"/>
              <w:rPr>
                <w:rFonts w:ascii="Times New Roman" w:hAnsi="Times New Roman" w:cs="Times New Roman"/>
                <w:sz w:val="20"/>
                <w:szCs w:val="20"/>
              </w:rPr>
            </w:pPr>
            <w:r w:rsidRPr="0017561F">
              <w:rPr>
                <w:rFonts w:ascii="Times New Roman" w:hAnsi="Times New Roman" w:cs="Times New Roman"/>
                <w:sz w:val="20"/>
                <w:szCs w:val="20"/>
              </w:rPr>
              <w:t xml:space="preserve">Россия исконно является </w:t>
            </w:r>
            <w:proofErr w:type="spellStart"/>
            <w:r w:rsidRPr="0017561F">
              <w:rPr>
                <w:rFonts w:ascii="Times New Roman" w:hAnsi="Times New Roman" w:cs="Times New Roman"/>
                <w:sz w:val="20"/>
                <w:szCs w:val="20"/>
              </w:rPr>
              <w:t>мультикультурным</w:t>
            </w:r>
            <w:proofErr w:type="spellEnd"/>
            <w:r w:rsidRPr="0017561F">
              <w:rPr>
                <w:rFonts w:ascii="Times New Roman" w:hAnsi="Times New Roman" w:cs="Times New Roman"/>
                <w:sz w:val="20"/>
                <w:szCs w:val="20"/>
              </w:rPr>
              <w:t xml:space="preserve"> государством, в котором нормой сосуществования населяющих ее народов стало взаимодействие различных культур, языков, религий, национальных обычаев и традиций. В данном направлении работы в течение 2022 года были организованы мероприятия Домами культуры, МУ «ЦБС», Краеведческим музеем, учреждениями дополнительного образования.</w:t>
            </w:r>
          </w:p>
        </w:tc>
      </w:tr>
    </w:tbl>
    <w:p w:rsidR="005A10C6" w:rsidRPr="00C4333E" w:rsidRDefault="005A10C6" w:rsidP="0085138C">
      <w:pPr>
        <w:tabs>
          <w:tab w:val="left" w:pos="993"/>
        </w:tabs>
        <w:spacing w:after="0" w:line="240" w:lineRule="auto"/>
        <w:jc w:val="both"/>
        <w:rPr>
          <w:rFonts w:ascii="Times New Roman" w:hAnsi="Times New Roman" w:cs="Times New Roman"/>
          <w:b/>
          <w:i/>
          <w:sz w:val="20"/>
          <w:szCs w:val="20"/>
          <w:u w:val="single"/>
        </w:rPr>
      </w:pPr>
    </w:p>
    <w:p w:rsidR="00D707D3" w:rsidRPr="00C4333E" w:rsidRDefault="00D707D3" w:rsidP="0085138C">
      <w:pPr>
        <w:spacing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br w:type="page"/>
      </w:r>
    </w:p>
    <w:p w:rsidR="00053C1E" w:rsidRPr="00C4333E" w:rsidRDefault="00053C1E"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lastRenderedPageBreak/>
        <w:t>Направление 6:</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Развитие спорта и создание условий  для массовых занятий  физической культурой</w:t>
      </w:r>
    </w:p>
    <w:p w:rsidR="007F6DED" w:rsidRPr="00C4333E" w:rsidRDefault="007F6DED" w:rsidP="0085138C">
      <w:pPr>
        <w:pStyle w:val="a3"/>
        <w:tabs>
          <w:tab w:val="left" w:pos="993"/>
        </w:tabs>
        <w:spacing w:after="0" w:line="240" w:lineRule="auto"/>
        <w:ind w:left="0"/>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33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31"/>
        <w:gridCol w:w="1418"/>
        <w:gridCol w:w="1133"/>
        <w:gridCol w:w="1134"/>
      </w:tblGrid>
      <w:tr w:rsidR="009A77CC" w:rsidRPr="00C4333E" w:rsidTr="00475BD5">
        <w:trPr>
          <w:trHeight w:val="465"/>
          <w:jc w:val="center"/>
        </w:trPr>
        <w:tc>
          <w:tcPr>
            <w:tcW w:w="675" w:type="dxa"/>
            <w:tcBorders>
              <w:top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9031"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441BDF">
              <w:rPr>
                <w:rFonts w:ascii="Times New Roman" w:eastAsia="Times New Roman" w:hAnsi="Times New Roman" w:cs="Times New Roman"/>
                <w:sz w:val="20"/>
                <w:szCs w:val="20"/>
                <w:lang w:eastAsia="ru-RU"/>
              </w:rPr>
              <w:t>22</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441BDF">
              <w:rPr>
                <w:rFonts w:ascii="Times New Roman" w:eastAsia="Times New Roman" w:hAnsi="Times New Roman" w:cs="Times New Roman"/>
                <w:sz w:val="20"/>
                <w:szCs w:val="20"/>
                <w:lang w:eastAsia="ru-RU"/>
              </w:rPr>
              <w:t>22</w:t>
            </w:r>
          </w:p>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A77CC" w:rsidRPr="00C4333E" w:rsidTr="00475BD5">
        <w:trPr>
          <w:trHeight w:val="470"/>
          <w:jc w:val="center"/>
        </w:trPr>
        <w:tc>
          <w:tcPr>
            <w:tcW w:w="675" w:type="dxa"/>
            <w:tcBorders>
              <w:top w:val="single" w:sz="4" w:space="0" w:color="auto"/>
              <w:right w:val="single" w:sz="4" w:space="0" w:color="auto"/>
            </w:tcBorders>
          </w:tcPr>
          <w:p w:rsidR="009A77CC" w:rsidRPr="00C4333E" w:rsidRDefault="009A77CC" w:rsidP="0085138C">
            <w:pPr>
              <w:widowControl w:val="0"/>
              <w:numPr>
                <w:ilvl w:val="0"/>
                <w:numId w:val="3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31"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Увеличение доли граждан, систематически занимающихся физической культурой и спортом</w:t>
            </w:r>
          </w:p>
        </w:tc>
        <w:tc>
          <w:tcPr>
            <w:tcW w:w="1418" w:type="dxa"/>
            <w:tcBorders>
              <w:top w:val="single" w:sz="4" w:space="0" w:color="auto"/>
              <w:left w:val="single" w:sz="4" w:space="0" w:color="auto"/>
              <w:right w:val="single" w:sz="4" w:space="0" w:color="auto"/>
            </w:tcBorders>
          </w:tcPr>
          <w:p w:rsidR="009A77CC" w:rsidRPr="00C4333E" w:rsidRDefault="009A77C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tc>
        <w:tc>
          <w:tcPr>
            <w:tcW w:w="1133" w:type="dxa"/>
            <w:tcBorders>
              <w:top w:val="single" w:sz="4" w:space="0" w:color="auto"/>
              <w:left w:val="single" w:sz="4" w:space="0" w:color="auto"/>
              <w:right w:val="single" w:sz="4" w:space="0" w:color="auto"/>
            </w:tcBorders>
          </w:tcPr>
          <w:p w:rsidR="009A77CC" w:rsidRPr="00C4333E" w:rsidRDefault="004A11B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tcBorders>
          </w:tcPr>
          <w:p w:rsidR="009A77CC" w:rsidRPr="00C4333E" w:rsidRDefault="004A11BF"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ind w:left="0"/>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701"/>
        <w:gridCol w:w="1701"/>
        <w:gridCol w:w="7087"/>
      </w:tblGrid>
      <w:tr w:rsidR="005C407B" w:rsidRPr="00C4333E" w:rsidTr="005C407B">
        <w:trPr>
          <w:tblHeader/>
        </w:trPr>
        <w:tc>
          <w:tcPr>
            <w:tcW w:w="709" w:type="dxa"/>
          </w:tcPr>
          <w:p w:rsidR="005C407B" w:rsidRPr="00C4333E" w:rsidRDefault="005C40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395"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 xml:space="preserve">Реализация регионального проекта «Спорт – норма жизни»   национального проекта «Демография». </w:t>
            </w:r>
          </w:p>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Заключение соглашения с Министерством физической культуры и спорта Челябинской области</w:t>
            </w:r>
          </w:p>
          <w:p w:rsidR="005C407B" w:rsidRPr="00C4333E" w:rsidRDefault="005C407B" w:rsidP="0085138C">
            <w:pPr>
              <w:spacing w:after="0" w:line="240" w:lineRule="auto"/>
              <w:contextualSpacing/>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2019-2024</w:t>
            </w:r>
          </w:p>
        </w:tc>
        <w:tc>
          <w:tcPr>
            <w:tcW w:w="1701" w:type="dxa"/>
          </w:tcPr>
          <w:p w:rsidR="005C407B" w:rsidRPr="00C4333E" w:rsidRDefault="005C407B" w:rsidP="0085138C">
            <w:pPr>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5C407B" w:rsidRPr="00C4333E" w:rsidRDefault="005C407B" w:rsidP="0085138C">
            <w:pPr>
              <w:spacing w:after="0" w:line="240" w:lineRule="auto"/>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7087" w:type="dxa"/>
          </w:tcPr>
          <w:p w:rsidR="005C407B" w:rsidRPr="00C4333E" w:rsidRDefault="005C407B" w:rsidP="0085138C">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В 202</w:t>
            </w:r>
            <w:r w:rsidR="00DF1769">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реализовывался региональный проект «Спорт-норма жизни» НП «Демография». Финансирование осуществлялось через муниципальную  программу «Развитие физической культуры и спорта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DF1769" w:rsidRPr="00DF1769" w:rsidRDefault="00DF1769" w:rsidP="00DF1769">
            <w:pPr>
              <w:spacing w:after="0" w:line="240" w:lineRule="auto"/>
              <w:ind w:firstLine="459"/>
              <w:jc w:val="both"/>
              <w:rPr>
                <w:rFonts w:ascii="Times New Roman" w:eastAsia="Times New Roman" w:hAnsi="Times New Roman" w:cs="Times New Roman"/>
                <w:sz w:val="20"/>
                <w:szCs w:val="20"/>
              </w:rPr>
            </w:pPr>
            <w:proofErr w:type="gramStart"/>
            <w:r w:rsidRPr="00DF1769">
              <w:rPr>
                <w:rFonts w:ascii="Times New Roman" w:eastAsia="Times New Roman" w:hAnsi="Times New Roman" w:cs="Times New Roman"/>
                <w:sz w:val="20"/>
                <w:szCs w:val="20"/>
              </w:rPr>
              <w:t xml:space="preserve">МБУ «СШОР № 1» приобретены 2 шеста легкоатлетических для прыжков (304,05 тыс. руб.) </w:t>
            </w:r>
            <w:proofErr w:type="gramEnd"/>
          </w:p>
          <w:p w:rsidR="00DF1769" w:rsidRPr="00DF1769" w:rsidRDefault="00DF1769" w:rsidP="00DF1769">
            <w:pPr>
              <w:spacing w:after="0" w:line="240" w:lineRule="auto"/>
              <w:ind w:firstLine="459"/>
              <w:jc w:val="both"/>
              <w:rPr>
                <w:rFonts w:ascii="Times New Roman" w:eastAsia="Times New Roman" w:hAnsi="Times New Roman" w:cs="Times New Roman"/>
                <w:sz w:val="20"/>
                <w:szCs w:val="20"/>
              </w:rPr>
            </w:pPr>
            <w:r w:rsidRPr="00DF1769">
              <w:rPr>
                <w:rFonts w:ascii="Times New Roman" w:eastAsia="Times New Roman" w:hAnsi="Times New Roman" w:cs="Times New Roman"/>
                <w:sz w:val="20"/>
                <w:szCs w:val="20"/>
              </w:rPr>
              <w:t>МБУ «СШОР № 2» приобретены:</w:t>
            </w:r>
          </w:p>
          <w:p w:rsidR="00DF1769" w:rsidRPr="00DF1769" w:rsidRDefault="00DF1769" w:rsidP="00AE3AF6">
            <w:pPr>
              <w:pStyle w:val="a3"/>
              <w:numPr>
                <w:ilvl w:val="0"/>
                <w:numId w:val="74"/>
              </w:numPr>
              <w:tabs>
                <w:tab w:val="left" w:pos="829"/>
              </w:tabs>
              <w:spacing w:after="0" w:line="240" w:lineRule="auto"/>
              <w:ind w:left="0" w:firstLine="600"/>
              <w:jc w:val="both"/>
              <w:rPr>
                <w:rFonts w:ascii="Times New Roman" w:eastAsia="Times New Roman" w:hAnsi="Times New Roman" w:cs="Times New Roman"/>
                <w:sz w:val="20"/>
                <w:szCs w:val="20"/>
              </w:rPr>
            </w:pPr>
            <w:r w:rsidRPr="00DF1769">
              <w:rPr>
                <w:rFonts w:ascii="Times New Roman" w:eastAsia="Times New Roman" w:hAnsi="Times New Roman" w:cs="Times New Roman"/>
                <w:sz w:val="20"/>
                <w:szCs w:val="20"/>
              </w:rPr>
              <w:t>автомобиль LADA GRANTA (1082,8 тыс. руб.)</w:t>
            </w:r>
          </w:p>
          <w:p w:rsidR="00DF1769" w:rsidRPr="00DF1769" w:rsidRDefault="00DF1769" w:rsidP="00AE3AF6">
            <w:pPr>
              <w:pStyle w:val="a3"/>
              <w:numPr>
                <w:ilvl w:val="0"/>
                <w:numId w:val="74"/>
              </w:numPr>
              <w:tabs>
                <w:tab w:val="left" w:pos="829"/>
              </w:tabs>
              <w:spacing w:after="0" w:line="240" w:lineRule="auto"/>
              <w:ind w:left="0" w:firstLine="600"/>
              <w:jc w:val="both"/>
              <w:rPr>
                <w:rFonts w:ascii="Times New Roman" w:eastAsia="Times New Roman" w:hAnsi="Times New Roman" w:cs="Times New Roman"/>
                <w:sz w:val="20"/>
                <w:szCs w:val="20"/>
              </w:rPr>
            </w:pPr>
            <w:r w:rsidRPr="00DF1769">
              <w:rPr>
                <w:rFonts w:ascii="Times New Roman" w:eastAsia="Times New Roman" w:hAnsi="Times New Roman" w:cs="Times New Roman"/>
                <w:sz w:val="20"/>
                <w:szCs w:val="20"/>
              </w:rPr>
              <w:t>3 спортивных  велосипеда для велокросса (265,9 тыс. руб.)</w:t>
            </w:r>
          </w:p>
          <w:p w:rsidR="00DF1769" w:rsidRPr="00DF1769" w:rsidRDefault="00DF1769" w:rsidP="00AE3AF6">
            <w:pPr>
              <w:pStyle w:val="a3"/>
              <w:numPr>
                <w:ilvl w:val="0"/>
                <w:numId w:val="74"/>
              </w:numPr>
              <w:tabs>
                <w:tab w:val="left" w:pos="829"/>
              </w:tabs>
              <w:spacing w:after="0" w:line="240" w:lineRule="auto"/>
              <w:ind w:left="0" w:firstLine="600"/>
              <w:jc w:val="both"/>
              <w:rPr>
                <w:rFonts w:ascii="Times New Roman" w:eastAsia="Times New Roman" w:hAnsi="Times New Roman" w:cs="Times New Roman"/>
                <w:sz w:val="20"/>
                <w:szCs w:val="20"/>
              </w:rPr>
            </w:pPr>
            <w:r w:rsidRPr="00DF1769">
              <w:rPr>
                <w:rFonts w:ascii="Times New Roman" w:eastAsia="Times New Roman" w:hAnsi="Times New Roman" w:cs="Times New Roman"/>
                <w:sz w:val="20"/>
                <w:szCs w:val="20"/>
              </w:rPr>
              <w:t>запасные части  к ним (304,05 тыс. руб.)</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корректировка муниципальной программы, направленной на развитие физической культуры и спорта на территории городского округа</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DF1769">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физической культуры и спорта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p>
          <w:p w:rsidR="005C407B" w:rsidRPr="00C4333E" w:rsidRDefault="005C407B" w:rsidP="00DF1769">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Отчет об исполнени</w:t>
            </w:r>
            <w:r w:rsidR="00837698" w:rsidRPr="00A93C30">
              <w:rPr>
                <w:rFonts w:ascii="Times New Roman" w:eastAsia="Times New Roman" w:hAnsi="Times New Roman" w:cs="Times New Roman"/>
                <w:sz w:val="20"/>
                <w:szCs w:val="20"/>
              </w:rPr>
              <w:t>и муниципальной программы в 202</w:t>
            </w:r>
            <w:r w:rsidR="00DF1769"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 xml:space="preserve"> году размещен на официальном сайте администрации городского округа:</w:t>
            </w:r>
            <w:r w:rsidR="00DF1769" w:rsidRPr="00A93C30">
              <w:rPr>
                <w:rFonts w:ascii="Times New Roman" w:eastAsia="Times New Roman" w:hAnsi="Times New Roman" w:cs="Times New Roman"/>
                <w:sz w:val="20"/>
                <w:szCs w:val="20"/>
              </w:rPr>
              <w:t xml:space="preserve"> </w:t>
            </w:r>
            <w:hyperlink r:id="rId16"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Администрация / Стратегическое планирование / Муниципальные прог</w:t>
            </w:r>
            <w:r w:rsidR="00837698" w:rsidRPr="00A93C30">
              <w:rPr>
                <w:rFonts w:ascii="Times New Roman" w:eastAsia="Times New Roman" w:hAnsi="Times New Roman" w:cs="Times New Roman"/>
                <w:sz w:val="20"/>
                <w:szCs w:val="20"/>
              </w:rPr>
              <w:t>раммы / 202</w:t>
            </w:r>
            <w:r w:rsidR="00DF1769"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Ремонт трибун на стадионе «Химик» (г. Копейск, пр.</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Победы, 39)</w:t>
            </w:r>
            <w:proofErr w:type="gramEnd"/>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«Спортивные сооружения Копейского городского округа»</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2019 года в рамках программы «Реальные дела» за счет средств областного бюджета был проведен ремонт трибун на стадионе «Химик» на общую сумму 2166,9 тыс. рублей</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395" w:type="dxa"/>
          </w:tcPr>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Ремонт трибун на стадионе «Здание под трибунами стадиона» </w:t>
            </w:r>
          </w:p>
          <w:p w:rsidR="005C407B" w:rsidRPr="00C4333E" w:rsidRDefault="005C40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 Копейск, ул. Борьбы, 14б)</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«Спортивные сооружения Копейского городского округа»</w:t>
            </w:r>
          </w:p>
        </w:tc>
        <w:tc>
          <w:tcPr>
            <w:tcW w:w="7087" w:type="dxa"/>
          </w:tcPr>
          <w:p w:rsidR="005C407B" w:rsidRPr="00C4333E" w:rsidRDefault="005C407B"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2019 года в рамках программы «Реальные дела» за счет средств областного бюджета был проведен ремонт трибун на стадионе «Здание под трибунами стадиона» на общую сумму 2550,7 тыс. рублей</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p w:rsidR="005C407B" w:rsidRPr="00C4333E" w:rsidRDefault="005C407B" w:rsidP="0085138C">
            <w:pPr>
              <w:pStyle w:val="a3"/>
              <w:widowControl w:val="0"/>
              <w:autoSpaceDE w:val="0"/>
              <w:autoSpaceDN w:val="0"/>
              <w:adjustRightInd w:val="0"/>
              <w:spacing w:after="0" w:line="240" w:lineRule="auto"/>
              <w:ind w:left="-104"/>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+п.7</w:t>
            </w:r>
          </w:p>
        </w:tc>
        <w:tc>
          <w:tcPr>
            <w:tcW w:w="4395" w:type="dxa"/>
          </w:tcPr>
          <w:p w:rsidR="005C407B"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lastRenderedPageBreak/>
              <w:t xml:space="preserve">Формирование проектно-сметной документации </w:t>
            </w:r>
            <w:r w:rsidRPr="00C4333E">
              <w:rPr>
                <w:rFonts w:ascii="Times New Roman" w:hAnsi="Times New Roman" w:cs="Times New Roman"/>
                <w:sz w:val="20"/>
                <w:szCs w:val="20"/>
              </w:rPr>
              <w:lastRenderedPageBreak/>
              <w:t>на ремонт фасада МБУ «СШОР №3»,  ремонт здания и кровли МБУ «СШОР по дзюдо»</w:t>
            </w:r>
          </w:p>
          <w:p w:rsidR="00837698" w:rsidRPr="00C4333E" w:rsidRDefault="00837698" w:rsidP="0085138C">
            <w:pPr>
              <w:spacing w:after="0" w:line="240" w:lineRule="auto"/>
              <w:contextualSpacing/>
              <w:rPr>
                <w:rFonts w:ascii="Times New Roman" w:hAnsi="Times New Roman" w:cs="Times New Roman"/>
                <w:sz w:val="20"/>
                <w:szCs w:val="20"/>
              </w:rPr>
            </w:pPr>
          </w:p>
          <w:p w:rsidR="005C407B" w:rsidRPr="00C4333E" w:rsidRDefault="00837698" w:rsidP="0083769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005C407B" w:rsidRPr="00C4333E">
              <w:rPr>
                <w:rFonts w:ascii="Times New Roman" w:hAnsi="Times New Roman" w:cs="Times New Roman"/>
                <w:sz w:val="20"/>
                <w:szCs w:val="20"/>
              </w:rPr>
              <w:t>.7 Ремонт фасада МБУ «СШОР №3», ремонт здания и кровли МБУ «СШОР по дзюдо»</w:t>
            </w:r>
            <w:r>
              <w:rPr>
                <w:rFonts w:ascii="Times New Roman" w:hAnsi="Times New Roman" w:cs="Times New Roman"/>
                <w:sz w:val="20"/>
                <w:szCs w:val="20"/>
              </w:rPr>
              <w:t>)</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2020-2023</w:t>
            </w: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p w:rsidR="005C407B" w:rsidRPr="00C4333E" w:rsidRDefault="005C407B" w:rsidP="0085138C">
            <w:pPr>
              <w:spacing w:after="0" w:line="240" w:lineRule="auto"/>
              <w:contextualSpacing/>
              <w:jc w:val="center"/>
              <w:rPr>
                <w:rFonts w:ascii="Times New Roman" w:hAnsi="Times New Roman" w:cs="Times New Roman"/>
                <w:sz w:val="20"/>
                <w:szCs w:val="20"/>
              </w:rPr>
            </w:pP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lastRenderedPageBreak/>
              <w:t xml:space="preserve">МБУ «СШОР </w:t>
            </w:r>
            <w:r w:rsidRPr="00C4333E">
              <w:rPr>
                <w:rFonts w:ascii="Times New Roman" w:hAnsi="Times New Roman" w:cs="Times New Roman"/>
                <w:sz w:val="20"/>
                <w:szCs w:val="20"/>
              </w:rPr>
              <w:lastRenderedPageBreak/>
              <w:t xml:space="preserve">№3», </w:t>
            </w:r>
          </w:p>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МБУ «СШОР по дзюдо»</w:t>
            </w:r>
          </w:p>
        </w:tc>
        <w:tc>
          <w:tcPr>
            <w:tcW w:w="7087" w:type="dxa"/>
          </w:tcPr>
          <w:p w:rsidR="005C407B" w:rsidRPr="00C4333E" w:rsidRDefault="005C407B" w:rsidP="00837698">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В 202</w:t>
            </w:r>
            <w:r w:rsidR="00837698">
              <w:rPr>
                <w:rFonts w:ascii="Times New Roman" w:eastAsia="Times New Roman" w:hAnsi="Times New Roman" w:cs="Times New Roman"/>
                <w:sz w:val="20"/>
                <w:szCs w:val="20"/>
              </w:rPr>
              <w:t>0</w:t>
            </w:r>
            <w:r w:rsidRPr="00C4333E">
              <w:rPr>
                <w:rFonts w:ascii="Times New Roman" w:eastAsia="Times New Roman" w:hAnsi="Times New Roman" w:cs="Times New Roman"/>
                <w:sz w:val="20"/>
                <w:szCs w:val="20"/>
              </w:rPr>
              <w:t xml:space="preserve"> году в МБУ «СШОР № 3» проведен ремонт шиферной кровли на </w:t>
            </w:r>
            <w:r w:rsidRPr="00C4333E">
              <w:rPr>
                <w:rFonts w:ascii="Times New Roman" w:eastAsia="Times New Roman" w:hAnsi="Times New Roman" w:cs="Times New Roman"/>
                <w:sz w:val="20"/>
                <w:szCs w:val="20"/>
              </w:rPr>
              <w:lastRenderedPageBreak/>
              <w:t xml:space="preserve">сумму 0,9 млн. руб. Подготовлена проектно-сметная документация на ремонт фасада  МБУ «СШОР № 2» и МБУ «СШОР № 3» (находятся в одном здании). Сметная стоимость работ – 3 787,0 </w:t>
            </w:r>
            <w:proofErr w:type="spellStart"/>
            <w:r w:rsidRPr="00C4333E">
              <w:rPr>
                <w:rFonts w:ascii="Times New Roman" w:eastAsia="Times New Roman" w:hAnsi="Times New Roman" w:cs="Times New Roman"/>
                <w:sz w:val="20"/>
                <w:szCs w:val="20"/>
              </w:rPr>
              <w:t>тыс</w:t>
            </w:r>
            <w:proofErr w:type="gramStart"/>
            <w:r w:rsidRPr="00C4333E">
              <w:rPr>
                <w:rFonts w:ascii="Times New Roman" w:eastAsia="Times New Roman" w:hAnsi="Times New Roman" w:cs="Times New Roman"/>
                <w:sz w:val="20"/>
                <w:szCs w:val="20"/>
              </w:rPr>
              <w:t>.р</w:t>
            </w:r>
            <w:proofErr w:type="gramEnd"/>
            <w:r w:rsidRPr="00C4333E">
              <w:rPr>
                <w:rFonts w:ascii="Times New Roman" w:eastAsia="Times New Roman" w:hAnsi="Times New Roman" w:cs="Times New Roman"/>
                <w:sz w:val="20"/>
                <w:szCs w:val="20"/>
              </w:rPr>
              <w:t>уб</w:t>
            </w:r>
            <w:proofErr w:type="spellEnd"/>
            <w:r w:rsidRPr="00C4333E">
              <w:rPr>
                <w:rFonts w:ascii="Times New Roman" w:eastAsia="Times New Roman" w:hAnsi="Times New Roman" w:cs="Times New Roman"/>
                <w:sz w:val="20"/>
                <w:szCs w:val="20"/>
              </w:rPr>
              <w:t xml:space="preserve">. </w:t>
            </w:r>
            <w:r w:rsidR="00837698">
              <w:rPr>
                <w:rFonts w:ascii="Times New Roman" w:eastAsia="Times New Roman" w:hAnsi="Times New Roman" w:cs="Times New Roman"/>
                <w:sz w:val="20"/>
                <w:szCs w:val="20"/>
              </w:rPr>
              <w:t>Финансирование работ предусмотрено на 2022 год.</w:t>
            </w:r>
          </w:p>
        </w:tc>
      </w:tr>
      <w:tr w:rsidR="005C407B" w:rsidRPr="00C4333E" w:rsidTr="005C407B">
        <w:tc>
          <w:tcPr>
            <w:tcW w:w="709" w:type="dxa"/>
          </w:tcPr>
          <w:p w:rsidR="005C407B" w:rsidRPr="00C4333E" w:rsidRDefault="005C407B" w:rsidP="0085138C">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0"/>
                <w:szCs w:val="20"/>
              </w:rPr>
            </w:pPr>
          </w:p>
          <w:p w:rsidR="005C407B" w:rsidRPr="00C4333E" w:rsidRDefault="005C407B" w:rsidP="0085138C">
            <w:pPr>
              <w:pStyle w:val="a3"/>
              <w:widowControl w:val="0"/>
              <w:autoSpaceDE w:val="0"/>
              <w:autoSpaceDN w:val="0"/>
              <w:adjustRightInd w:val="0"/>
              <w:spacing w:after="0" w:line="240" w:lineRule="auto"/>
              <w:ind w:left="0"/>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+п.8</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Формирование проектно-сметной документации на ремонт здания и внутренних помещений МБУ «СШОР по боксу»</w:t>
            </w:r>
          </w:p>
          <w:p w:rsidR="00837698" w:rsidRDefault="00837698" w:rsidP="0085138C">
            <w:pPr>
              <w:spacing w:after="0" w:line="240" w:lineRule="auto"/>
              <w:contextualSpacing/>
              <w:rPr>
                <w:rFonts w:ascii="Times New Roman" w:hAnsi="Times New Roman" w:cs="Times New Roman"/>
                <w:sz w:val="20"/>
                <w:szCs w:val="20"/>
              </w:rPr>
            </w:pPr>
          </w:p>
          <w:p w:rsidR="005C407B" w:rsidRPr="00C4333E" w:rsidRDefault="00837698" w:rsidP="0085138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5C407B" w:rsidRPr="00C4333E">
              <w:rPr>
                <w:rFonts w:ascii="Times New Roman" w:hAnsi="Times New Roman" w:cs="Times New Roman"/>
                <w:sz w:val="20"/>
                <w:szCs w:val="20"/>
              </w:rPr>
              <w:t>п. 8 Ремонт здания и внутренни</w:t>
            </w:r>
            <w:r>
              <w:rPr>
                <w:rFonts w:ascii="Times New Roman" w:hAnsi="Times New Roman" w:cs="Times New Roman"/>
                <w:sz w:val="20"/>
                <w:szCs w:val="20"/>
              </w:rPr>
              <w:t>х помещений МБУ «СШОР по боксу»)</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2024-2029</w:t>
            </w:r>
          </w:p>
        </w:tc>
        <w:tc>
          <w:tcPr>
            <w:tcW w:w="1701" w:type="dxa"/>
          </w:tcPr>
          <w:p w:rsidR="005C407B" w:rsidRPr="00C4333E" w:rsidRDefault="005C407B" w:rsidP="0085138C">
            <w:pPr>
              <w:spacing w:after="0" w:line="240" w:lineRule="auto"/>
              <w:contextualSpacing/>
              <w:jc w:val="center"/>
              <w:rPr>
                <w:rFonts w:ascii="Times New Roman" w:hAnsi="Times New Roman" w:cs="Times New Roman"/>
                <w:sz w:val="20"/>
                <w:szCs w:val="20"/>
              </w:rPr>
            </w:pPr>
            <w:r w:rsidRPr="00C4333E">
              <w:rPr>
                <w:rFonts w:ascii="Times New Roman" w:hAnsi="Times New Roman" w:cs="Times New Roman"/>
                <w:sz w:val="20"/>
                <w:szCs w:val="20"/>
              </w:rPr>
              <w:t>МБУ «СШОР по боксу»</w:t>
            </w:r>
          </w:p>
        </w:tc>
        <w:tc>
          <w:tcPr>
            <w:tcW w:w="7087" w:type="dxa"/>
          </w:tcPr>
          <w:p w:rsidR="00837698" w:rsidRDefault="00DF1769" w:rsidP="00837698">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837698" w:rsidRPr="00C4333E">
              <w:rPr>
                <w:rFonts w:ascii="Times New Roman" w:eastAsia="Times New Roman" w:hAnsi="Times New Roman" w:cs="Times New Roman"/>
                <w:sz w:val="20"/>
                <w:szCs w:val="20"/>
              </w:rPr>
              <w:t xml:space="preserve"> МБУ «СШОР по боксу» </w:t>
            </w:r>
            <w:proofErr w:type="gramStart"/>
            <w:r w:rsidR="005C407B" w:rsidRPr="00C4333E">
              <w:rPr>
                <w:rFonts w:ascii="Times New Roman" w:eastAsia="Times New Roman" w:hAnsi="Times New Roman" w:cs="Times New Roman"/>
                <w:sz w:val="20"/>
                <w:szCs w:val="20"/>
              </w:rPr>
              <w:t>проведен</w:t>
            </w:r>
            <w:r w:rsidR="00DA480F">
              <w:rPr>
                <w:rFonts w:ascii="Times New Roman" w:eastAsia="Times New Roman" w:hAnsi="Times New Roman" w:cs="Times New Roman"/>
                <w:sz w:val="20"/>
                <w:szCs w:val="20"/>
              </w:rPr>
              <w:t>ы</w:t>
            </w:r>
            <w:proofErr w:type="gramEnd"/>
            <w:r w:rsidR="00837698">
              <w:rPr>
                <w:rFonts w:ascii="Times New Roman" w:eastAsia="Times New Roman" w:hAnsi="Times New Roman" w:cs="Times New Roman"/>
                <w:sz w:val="20"/>
                <w:szCs w:val="20"/>
              </w:rPr>
              <w:t>:</w:t>
            </w:r>
          </w:p>
          <w:p w:rsidR="005C407B" w:rsidRDefault="00837698" w:rsidP="00837698">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2020 году - </w:t>
            </w:r>
            <w:r w:rsidR="005C407B" w:rsidRPr="00C4333E">
              <w:rPr>
                <w:rFonts w:ascii="Times New Roman" w:eastAsia="Times New Roman" w:hAnsi="Times New Roman" w:cs="Times New Roman"/>
                <w:sz w:val="20"/>
                <w:szCs w:val="20"/>
              </w:rPr>
              <w:t xml:space="preserve"> ремонт  кровли, пола, стен, электричества, замена оконных блоков на  сумму 0,9 млн. руб. </w:t>
            </w:r>
          </w:p>
          <w:p w:rsidR="00837698" w:rsidRDefault="00837698" w:rsidP="00837698">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2021 году - </w:t>
            </w:r>
            <w:r w:rsidRPr="00837698">
              <w:rPr>
                <w:rFonts w:ascii="Times New Roman" w:eastAsia="Times New Roman" w:hAnsi="Times New Roman" w:cs="Times New Roman"/>
                <w:sz w:val="20"/>
                <w:szCs w:val="20"/>
              </w:rPr>
              <w:t>ремонты кровли, потолочного перекрытия и спортивного зала на общую сумму 1</w:t>
            </w:r>
            <w:r>
              <w:rPr>
                <w:rFonts w:ascii="Times New Roman" w:eastAsia="Times New Roman" w:hAnsi="Times New Roman" w:cs="Times New Roman"/>
                <w:sz w:val="20"/>
                <w:szCs w:val="20"/>
              </w:rPr>
              <w:t>,4 млн.</w:t>
            </w:r>
            <w:r w:rsidRPr="00837698">
              <w:rPr>
                <w:rFonts w:ascii="Times New Roman" w:eastAsia="Times New Roman" w:hAnsi="Times New Roman" w:cs="Times New Roman"/>
                <w:sz w:val="20"/>
                <w:szCs w:val="20"/>
              </w:rPr>
              <w:t xml:space="preserve"> рублей</w:t>
            </w:r>
          </w:p>
          <w:p w:rsidR="00DF1769" w:rsidRPr="00C4333E" w:rsidRDefault="00DF1769" w:rsidP="00DF1769">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2022 году - р</w:t>
            </w:r>
            <w:r w:rsidRPr="00DF1769">
              <w:rPr>
                <w:rFonts w:ascii="Times New Roman" w:eastAsia="Times New Roman" w:hAnsi="Times New Roman" w:cs="Times New Roman"/>
                <w:sz w:val="20"/>
                <w:szCs w:val="20"/>
              </w:rPr>
              <w:t xml:space="preserve">емонты кровли спортивного зала </w:t>
            </w:r>
            <w:r>
              <w:rPr>
                <w:rFonts w:ascii="Times New Roman" w:eastAsia="Times New Roman" w:hAnsi="Times New Roman" w:cs="Times New Roman"/>
                <w:sz w:val="20"/>
                <w:szCs w:val="20"/>
              </w:rPr>
              <w:t>(0,9 млн. руб.</w:t>
            </w:r>
            <w:r w:rsidRPr="00DF1769">
              <w:rPr>
                <w:rFonts w:ascii="Times New Roman" w:eastAsia="Times New Roman" w:hAnsi="Times New Roman" w:cs="Times New Roman"/>
                <w:sz w:val="20"/>
                <w:szCs w:val="20"/>
              </w:rPr>
              <w:t>);</w:t>
            </w:r>
          </w:p>
        </w:tc>
      </w:tr>
      <w:tr w:rsidR="005C407B" w:rsidRPr="00C4333E" w:rsidTr="005C407B">
        <w:tc>
          <w:tcPr>
            <w:tcW w:w="709" w:type="dxa"/>
          </w:tcPr>
          <w:p w:rsidR="005C407B" w:rsidRPr="00C4333E" w:rsidRDefault="005C407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p>
        </w:tc>
        <w:tc>
          <w:tcPr>
            <w:tcW w:w="4395" w:type="dxa"/>
          </w:tcPr>
          <w:p w:rsidR="005C407B" w:rsidRPr="00C4333E" w:rsidRDefault="005C407B" w:rsidP="0085138C">
            <w:pPr>
              <w:spacing w:after="0" w:line="240" w:lineRule="auto"/>
              <w:contextualSpacing/>
              <w:rPr>
                <w:rFonts w:ascii="Times New Roman" w:hAnsi="Times New Roman" w:cs="Times New Roman"/>
                <w:sz w:val="20"/>
                <w:szCs w:val="20"/>
              </w:rPr>
            </w:pPr>
            <w:r w:rsidRPr="00C4333E">
              <w:rPr>
                <w:rFonts w:ascii="Times New Roman" w:hAnsi="Times New Roman" w:cs="Times New Roman"/>
                <w:sz w:val="20"/>
                <w:szCs w:val="20"/>
              </w:rPr>
              <w:t>Организация и проведение массовых физкультурно-оздоровительных и спортивных мероприятий</w:t>
            </w:r>
          </w:p>
        </w:tc>
        <w:tc>
          <w:tcPr>
            <w:tcW w:w="1701" w:type="dxa"/>
          </w:tcPr>
          <w:p w:rsidR="005C407B" w:rsidRPr="00C4333E" w:rsidRDefault="005C407B"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ежегодно</w:t>
            </w:r>
          </w:p>
        </w:tc>
        <w:tc>
          <w:tcPr>
            <w:tcW w:w="1701" w:type="dxa"/>
          </w:tcPr>
          <w:p w:rsidR="005C407B" w:rsidRPr="00C4333E" w:rsidRDefault="005C407B"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7087" w:type="dxa"/>
          </w:tcPr>
          <w:p w:rsidR="005C407B" w:rsidRPr="00C4333E" w:rsidRDefault="005C407B" w:rsidP="004A11BF">
            <w:pPr>
              <w:spacing w:after="0" w:line="240" w:lineRule="auto"/>
              <w:ind w:firstLine="459"/>
              <w:jc w:val="both"/>
              <w:rPr>
                <w:rFonts w:ascii="Times New Roman" w:hAnsi="Times New Roman" w:cs="Times New Roman"/>
                <w:sz w:val="20"/>
                <w:szCs w:val="20"/>
              </w:rPr>
            </w:pPr>
            <w:r w:rsidRPr="004A11BF">
              <w:rPr>
                <w:rFonts w:ascii="Times New Roman" w:hAnsi="Times New Roman" w:cs="Times New Roman"/>
                <w:sz w:val="20"/>
                <w:szCs w:val="20"/>
              </w:rPr>
              <w:t>В течени</w:t>
            </w:r>
            <w:r w:rsidR="00DA480F" w:rsidRPr="004A11BF">
              <w:rPr>
                <w:rFonts w:ascii="Times New Roman" w:hAnsi="Times New Roman" w:cs="Times New Roman"/>
                <w:sz w:val="20"/>
                <w:szCs w:val="20"/>
              </w:rPr>
              <w:t>е</w:t>
            </w:r>
            <w:r w:rsidR="00837698" w:rsidRPr="004A11BF">
              <w:rPr>
                <w:rFonts w:ascii="Times New Roman" w:hAnsi="Times New Roman" w:cs="Times New Roman"/>
                <w:sz w:val="20"/>
                <w:szCs w:val="20"/>
              </w:rPr>
              <w:t xml:space="preserve"> 2021</w:t>
            </w:r>
            <w:r w:rsidRPr="004A11BF">
              <w:rPr>
                <w:rFonts w:ascii="Times New Roman" w:hAnsi="Times New Roman" w:cs="Times New Roman"/>
                <w:sz w:val="20"/>
                <w:szCs w:val="20"/>
              </w:rPr>
              <w:t xml:space="preserve"> года проведено </w:t>
            </w:r>
            <w:r w:rsidR="004A11BF" w:rsidRPr="004A11BF">
              <w:rPr>
                <w:rFonts w:ascii="Times New Roman" w:hAnsi="Times New Roman" w:cs="Times New Roman"/>
                <w:sz w:val="20"/>
                <w:szCs w:val="20"/>
              </w:rPr>
              <w:t>180</w:t>
            </w:r>
            <w:r w:rsidRPr="004A11BF">
              <w:rPr>
                <w:rFonts w:ascii="Times New Roman" w:hAnsi="Times New Roman" w:cs="Times New Roman"/>
                <w:sz w:val="20"/>
                <w:szCs w:val="20"/>
              </w:rPr>
              <w:t xml:space="preserve"> физкультурно-оздоровительных и спортивных мероприяти</w:t>
            </w:r>
            <w:r w:rsidR="00DA480F" w:rsidRPr="004A11BF">
              <w:rPr>
                <w:rFonts w:ascii="Times New Roman" w:hAnsi="Times New Roman" w:cs="Times New Roman"/>
                <w:sz w:val="20"/>
                <w:szCs w:val="20"/>
              </w:rPr>
              <w:t>я</w:t>
            </w:r>
            <w:r w:rsidRPr="004A11BF">
              <w:rPr>
                <w:rFonts w:ascii="Times New Roman" w:hAnsi="Times New Roman" w:cs="Times New Roman"/>
                <w:sz w:val="20"/>
                <w:szCs w:val="20"/>
              </w:rPr>
              <w:t xml:space="preserve">, в которых приняли участие более  </w:t>
            </w:r>
            <w:r w:rsidR="004A11BF" w:rsidRPr="004A11BF">
              <w:rPr>
                <w:rFonts w:ascii="Times New Roman" w:hAnsi="Times New Roman" w:cs="Times New Roman"/>
                <w:sz w:val="20"/>
                <w:szCs w:val="20"/>
              </w:rPr>
              <w:t>11,5</w:t>
            </w:r>
            <w:r w:rsidR="00837698" w:rsidRPr="004A11BF">
              <w:rPr>
                <w:rFonts w:ascii="Times New Roman" w:hAnsi="Times New Roman" w:cs="Times New Roman"/>
                <w:sz w:val="20"/>
                <w:szCs w:val="20"/>
              </w:rPr>
              <w:t xml:space="preserve"> </w:t>
            </w:r>
            <w:r w:rsidRPr="004A11BF">
              <w:rPr>
                <w:rFonts w:ascii="Times New Roman" w:hAnsi="Times New Roman" w:cs="Times New Roman"/>
                <w:sz w:val="20"/>
                <w:szCs w:val="20"/>
              </w:rPr>
              <w:t>тыс. человек</w:t>
            </w:r>
          </w:p>
        </w:tc>
      </w:tr>
    </w:tbl>
    <w:p w:rsidR="00D707D3" w:rsidRPr="00C4333E" w:rsidRDefault="00D707D3" w:rsidP="0085138C">
      <w:pPr>
        <w:tabs>
          <w:tab w:val="left" w:pos="993"/>
        </w:tabs>
        <w:spacing w:after="0" w:line="240" w:lineRule="auto"/>
        <w:rPr>
          <w:rFonts w:ascii="Times New Roman" w:hAnsi="Times New Roman" w:cs="Times New Roman"/>
          <w:i/>
          <w:sz w:val="20"/>
          <w:szCs w:val="20"/>
          <w:u w:val="single"/>
        </w:rPr>
      </w:pPr>
    </w:p>
    <w:p w:rsidR="000120C9" w:rsidRPr="00C4333E" w:rsidRDefault="000120C9" w:rsidP="0085138C">
      <w:pPr>
        <w:tabs>
          <w:tab w:val="left" w:pos="993"/>
        </w:tabs>
        <w:spacing w:after="0" w:line="240" w:lineRule="auto"/>
        <w:rPr>
          <w:rFonts w:ascii="Times New Roman" w:hAnsi="Times New Roman" w:cs="Times New Roman"/>
          <w:i/>
          <w:sz w:val="20"/>
          <w:szCs w:val="20"/>
          <w:u w:val="single"/>
        </w:rPr>
      </w:pPr>
      <w:r w:rsidRPr="00C4333E">
        <w:rPr>
          <w:rFonts w:ascii="Times New Roman" w:hAnsi="Times New Roman" w:cs="Times New Roman"/>
          <w:i/>
          <w:sz w:val="20"/>
          <w:szCs w:val="20"/>
          <w:u w:val="single"/>
        </w:rPr>
        <w:t>Направление 7:</w:t>
      </w:r>
      <w:r w:rsidR="009A77CC" w:rsidRPr="00C4333E">
        <w:rPr>
          <w:rFonts w:ascii="Times New Roman" w:hAnsi="Times New Roman" w:cs="Times New Roman"/>
          <w:i/>
          <w:sz w:val="20"/>
          <w:szCs w:val="20"/>
          <w:u w:val="single"/>
        </w:rPr>
        <w:t xml:space="preserve"> </w:t>
      </w:r>
      <w:r w:rsidRPr="00C4333E">
        <w:rPr>
          <w:rFonts w:ascii="Times New Roman" w:hAnsi="Times New Roman" w:cs="Times New Roman"/>
          <w:i/>
          <w:sz w:val="20"/>
          <w:szCs w:val="20"/>
          <w:u w:val="single"/>
        </w:rPr>
        <w:t>Создание условий для гражданского становления молодежи</w:t>
      </w:r>
    </w:p>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34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72"/>
        <w:gridCol w:w="1418"/>
        <w:gridCol w:w="1133"/>
        <w:gridCol w:w="1134"/>
      </w:tblGrid>
      <w:tr w:rsidR="00352BD1" w:rsidRPr="00C4333E" w:rsidTr="00352BD1">
        <w:trPr>
          <w:trHeight w:val="465"/>
          <w:jc w:val="center"/>
        </w:trPr>
        <w:tc>
          <w:tcPr>
            <w:tcW w:w="675" w:type="dxa"/>
            <w:tcBorders>
              <w:top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0C45D6">
              <w:rPr>
                <w:rFonts w:ascii="Times New Roman" w:eastAsia="Times New Roman" w:hAnsi="Times New Roman" w:cs="Times New Roman"/>
                <w:sz w:val="20"/>
                <w:szCs w:val="20"/>
                <w:lang w:eastAsia="ru-RU"/>
              </w:rPr>
              <w:t>2</w:t>
            </w:r>
          </w:p>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352BD1" w:rsidRPr="00C4333E" w:rsidRDefault="000C45D6"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352BD1" w:rsidRPr="00C4333E" w:rsidTr="00352BD1">
        <w:trPr>
          <w:trHeight w:val="284"/>
          <w:jc w:val="center"/>
        </w:trPr>
        <w:tc>
          <w:tcPr>
            <w:tcW w:w="675" w:type="dxa"/>
            <w:tcBorders>
              <w:top w:val="single" w:sz="4" w:space="0" w:color="auto"/>
              <w:right w:val="single" w:sz="4" w:space="0" w:color="auto"/>
            </w:tcBorders>
          </w:tcPr>
          <w:p w:rsidR="00352BD1" w:rsidRPr="00C4333E" w:rsidRDefault="00352BD1"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детских и молодежных общественных организаций и объединений</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352BD1"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1134" w:type="dxa"/>
            <w:tcBorders>
              <w:top w:val="single" w:sz="4" w:space="0" w:color="auto"/>
              <w:left w:val="single" w:sz="4" w:space="0" w:color="auto"/>
            </w:tcBorders>
          </w:tcPr>
          <w:p w:rsidR="00352BD1" w:rsidRPr="00C4333E" w:rsidRDefault="00EA3A7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352BD1" w:rsidRPr="00C4333E" w:rsidTr="00352BD1">
        <w:trPr>
          <w:trHeight w:val="117"/>
          <w:jc w:val="center"/>
        </w:trPr>
        <w:tc>
          <w:tcPr>
            <w:tcW w:w="675" w:type="dxa"/>
            <w:tcBorders>
              <w:top w:val="single" w:sz="4" w:space="0" w:color="auto"/>
              <w:right w:val="single" w:sz="4" w:space="0" w:color="auto"/>
            </w:tcBorders>
          </w:tcPr>
          <w:p w:rsidR="00352BD1" w:rsidRPr="00C4333E" w:rsidRDefault="00352BD1"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 xml:space="preserve">Количество мероприятий, проводимых в муниципальном образовании по всем направлениям </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352BD1"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p>
        </w:tc>
        <w:tc>
          <w:tcPr>
            <w:tcW w:w="1134" w:type="dxa"/>
            <w:tcBorders>
              <w:top w:val="single" w:sz="4" w:space="0" w:color="auto"/>
              <w:left w:val="single" w:sz="4" w:space="0" w:color="auto"/>
            </w:tcBorders>
          </w:tcPr>
          <w:p w:rsidR="00352BD1" w:rsidRPr="00C4333E" w:rsidRDefault="00EA3A7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w:t>
            </w:r>
          </w:p>
        </w:tc>
      </w:tr>
      <w:tr w:rsidR="00352BD1" w:rsidRPr="00C4333E" w:rsidTr="00352BD1">
        <w:trPr>
          <w:trHeight w:val="277"/>
          <w:jc w:val="center"/>
        </w:trPr>
        <w:tc>
          <w:tcPr>
            <w:tcW w:w="675" w:type="dxa"/>
            <w:tcBorders>
              <w:top w:val="single" w:sz="4" w:space="0" w:color="auto"/>
              <w:right w:val="single" w:sz="4" w:space="0" w:color="auto"/>
            </w:tcBorders>
          </w:tcPr>
          <w:p w:rsidR="00352BD1" w:rsidRPr="00C4333E" w:rsidRDefault="00352BD1" w:rsidP="0085138C">
            <w:pPr>
              <w:widowControl w:val="0"/>
              <w:numPr>
                <w:ilvl w:val="0"/>
                <w:numId w:val="3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людей, принявших участие в мероприятиях по всем направлениям</w:t>
            </w:r>
          </w:p>
        </w:tc>
        <w:tc>
          <w:tcPr>
            <w:tcW w:w="1418" w:type="dxa"/>
            <w:tcBorders>
              <w:top w:val="single" w:sz="4" w:space="0" w:color="auto"/>
              <w:left w:val="single" w:sz="4" w:space="0" w:color="auto"/>
              <w:right w:val="single" w:sz="4" w:space="0" w:color="auto"/>
            </w:tcBorders>
          </w:tcPr>
          <w:p w:rsidR="00352BD1" w:rsidRPr="00C4333E" w:rsidRDefault="00352BD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352BD1"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90 000</w:t>
            </w:r>
          </w:p>
        </w:tc>
        <w:tc>
          <w:tcPr>
            <w:tcW w:w="1134" w:type="dxa"/>
            <w:tcBorders>
              <w:top w:val="single" w:sz="4" w:space="0" w:color="auto"/>
              <w:left w:val="single" w:sz="4" w:space="0" w:color="auto"/>
            </w:tcBorders>
          </w:tcPr>
          <w:p w:rsidR="00352BD1" w:rsidRPr="00C4333E" w:rsidRDefault="00EA3A77"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89 560</w:t>
            </w:r>
          </w:p>
        </w:tc>
      </w:tr>
    </w:tbl>
    <w:p w:rsidR="009A77CC" w:rsidRPr="00C4333E" w:rsidRDefault="009A77CC" w:rsidP="0085138C">
      <w:pPr>
        <w:pStyle w:val="a3"/>
        <w:tabs>
          <w:tab w:val="left" w:pos="993"/>
        </w:tabs>
        <w:spacing w:after="0" w:line="240" w:lineRule="auto"/>
        <w:jc w:val="center"/>
        <w:rPr>
          <w:rFonts w:ascii="Times New Roman" w:hAnsi="Times New Roman" w:cs="Times New Roman"/>
          <w:sz w:val="20"/>
          <w:szCs w:val="20"/>
        </w:rPr>
      </w:pPr>
    </w:p>
    <w:p w:rsidR="00A140DA" w:rsidRPr="00C4333E" w:rsidRDefault="009A77CC"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842"/>
        <w:gridCol w:w="1560"/>
        <w:gridCol w:w="7087"/>
      </w:tblGrid>
      <w:tr w:rsidR="0042623D" w:rsidRPr="00C4333E" w:rsidTr="00A93C30">
        <w:trPr>
          <w:tblHeader/>
        </w:trPr>
        <w:tc>
          <w:tcPr>
            <w:tcW w:w="568" w:type="dxa"/>
          </w:tcPr>
          <w:p w:rsidR="0042623D" w:rsidRPr="00C4333E" w:rsidRDefault="0042623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42623D" w:rsidRPr="00C4333E" w:rsidTr="00A93C30">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42623D" w:rsidRPr="00C4333E" w:rsidRDefault="0042623D" w:rsidP="0085138C">
            <w:pPr>
              <w:pStyle w:val="a3"/>
              <w:spacing w:after="0" w:line="240" w:lineRule="auto"/>
              <w:ind w:left="33"/>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«Молодежь Копейска»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делам молодежи</w:t>
            </w:r>
          </w:p>
        </w:tc>
        <w:tc>
          <w:tcPr>
            <w:tcW w:w="7087" w:type="dxa"/>
            <w:vMerge w:val="restart"/>
          </w:tcPr>
          <w:p w:rsidR="0042623D" w:rsidRPr="00C4333E" w:rsidRDefault="00352BD1" w:rsidP="0085138C">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w:t>
            </w:r>
            <w:r w:rsidR="00000917">
              <w:rPr>
                <w:rFonts w:ascii="Times New Roman" w:eastAsia="Times New Roman" w:hAnsi="Times New Roman" w:cs="Times New Roman"/>
                <w:sz w:val="20"/>
                <w:szCs w:val="20"/>
              </w:rPr>
              <w:t>2</w:t>
            </w:r>
            <w:r w:rsidR="0042623D"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«Молодежь Копейска».</w:t>
            </w:r>
          </w:p>
          <w:p w:rsidR="0042623D" w:rsidRPr="00C4333E" w:rsidRDefault="0042623D" w:rsidP="0085138C">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в </w:t>
            </w:r>
            <w:r w:rsidR="00000917" w:rsidRPr="00A93C30">
              <w:rPr>
                <w:rFonts w:ascii="Times New Roman" w:eastAsia="Times New Roman" w:hAnsi="Times New Roman" w:cs="Times New Roman"/>
                <w:sz w:val="20"/>
                <w:szCs w:val="20"/>
              </w:rPr>
              <w:t xml:space="preserve">отчетном </w:t>
            </w:r>
            <w:r w:rsidRPr="00A93C30">
              <w:rPr>
                <w:rFonts w:ascii="Times New Roman" w:eastAsia="Times New Roman" w:hAnsi="Times New Roman" w:cs="Times New Roman"/>
                <w:sz w:val="20"/>
                <w:szCs w:val="20"/>
              </w:rPr>
              <w:t xml:space="preserve"> году размещен на официальном сайте администрации городского округа:</w:t>
            </w:r>
            <w:r w:rsidR="00000917" w:rsidRPr="00A93C30">
              <w:rPr>
                <w:rFonts w:ascii="Times New Roman" w:eastAsia="Times New Roman" w:hAnsi="Times New Roman" w:cs="Times New Roman"/>
                <w:sz w:val="20"/>
                <w:szCs w:val="20"/>
              </w:rPr>
              <w:t xml:space="preserve"> </w:t>
            </w:r>
            <w:hyperlink r:id="rId17"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w:t>
            </w:r>
            <w:r w:rsidR="00000917"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p w:rsidR="00EA3A77" w:rsidRDefault="00EA3A77" w:rsidP="0085138C">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всем направлением проведено 168 мероприятий, в том числе по направлениям:</w:t>
            </w:r>
          </w:p>
          <w:p w:rsidR="00EA3A77" w:rsidRPr="00C4333E" w:rsidRDefault="00EA3A77" w:rsidP="00EA3A77">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военно-патриотическое, гражданское, нравственное воспитание молодежи</w:t>
            </w:r>
            <w:r>
              <w:rPr>
                <w:rFonts w:ascii="Times New Roman" w:eastAsia="Times New Roman" w:hAnsi="Times New Roman" w:cs="Times New Roman"/>
                <w:sz w:val="20"/>
                <w:szCs w:val="20"/>
              </w:rPr>
              <w:t xml:space="preserve"> - 31</w:t>
            </w:r>
            <w:r w:rsidRPr="00C4333E">
              <w:rPr>
                <w:rFonts w:ascii="Times New Roman" w:eastAsia="Times New Roman" w:hAnsi="Times New Roman" w:cs="Times New Roman"/>
                <w:sz w:val="20"/>
                <w:szCs w:val="20"/>
              </w:rPr>
              <w:t>;</w:t>
            </w:r>
          </w:p>
          <w:p w:rsidR="00EA3A77" w:rsidRPr="00C4333E" w:rsidRDefault="00EA3A77" w:rsidP="00EA3A77">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приобщение молодежи к труду, содействие ее трудоустройству и занятости</w:t>
            </w:r>
            <w:r>
              <w:rPr>
                <w:rFonts w:ascii="Times New Roman" w:eastAsia="Times New Roman" w:hAnsi="Times New Roman" w:cs="Times New Roman"/>
                <w:sz w:val="20"/>
                <w:szCs w:val="20"/>
              </w:rPr>
              <w:t xml:space="preserve"> - 19</w:t>
            </w:r>
            <w:r w:rsidRPr="00C4333E">
              <w:rPr>
                <w:rFonts w:ascii="Times New Roman" w:eastAsia="Times New Roman" w:hAnsi="Times New Roman" w:cs="Times New Roman"/>
                <w:sz w:val="20"/>
                <w:szCs w:val="20"/>
              </w:rPr>
              <w:t>;</w:t>
            </w:r>
          </w:p>
          <w:p w:rsidR="00EA3A77" w:rsidRPr="00C4333E" w:rsidRDefault="00EA3A77" w:rsidP="00EA3A77">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формирование здорового образа жизни молодого поколения</w:t>
            </w:r>
            <w:r>
              <w:rPr>
                <w:rFonts w:ascii="Times New Roman" w:eastAsia="Times New Roman" w:hAnsi="Times New Roman" w:cs="Times New Roman"/>
                <w:sz w:val="20"/>
                <w:szCs w:val="20"/>
              </w:rPr>
              <w:t xml:space="preserve"> - 21</w:t>
            </w:r>
            <w:r w:rsidRPr="00C4333E">
              <w:rPr>
                <w:rFonts w:ascii="Times New Roman" w:eastAsia="Times New Roman" w:hAnsi="Times New Roman" w:cs="Times New Roman"/>
                <w:sz w:val="20"/>
                <w:szCs w:val="20"/>
              </w:rPr>
              <w:t>;</w:t>
            </w:r>
          </w:p>
          <w:p w:rsidR="00EA3A77" w:rsidRPr="00C4333E" w:rsidRDefault="00EA3A77" w:rsidP="00EA3A77">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прав и свобод молодежи города, профилактика правонарушений в молодежной среде</w:t>
            </w:r>
            <w:r>
              <w:rPr>
                <w:rFonts w:ascii="Times New Roman" w:eastAsia="Times New Roman" w:hAnsi="Times New Roman" w:cs="Times New Roman"/>
                <w:sz w:val="20"/>
                <w:szCs w:val="20"/>
              </w:rPr>
              <w:t xml:space="preserve"> - 22</w:t>
            </w:r>
            <w:r w:rsidRPr="00C4333E">
              <w:rPr>
                <w:rFonts w:ascii="Times New Roman" w:eastAsia="Times New Roman" w:hAnsi="Times New Roman" w:cs="Times New Roman"/>
                <w:sz w:val="20"/>
                <w:szCs w:val="20"/>
              </w:rPr>
              <w:t>;</w:t>
            </w:r>
          </w:p>
          <w:p w:rsidR="00EA3A77" w:rsidRPr="00C4333E" w:rsidRDefault="00EA3A77" w:rsidP="00EA3A77">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работа в молодежной среде, комплексные меры по укреплению молодой семьи</w:t>
            </w:r>
            <w:r>
              <w:rPr>
                <w:rFonts w:ascii="Times New Roman" w:eastAsia="Times New Roman" w:hAnsi="Times New Roman" w:cs="Times New Roman"/>
                <w:sz w:val="20"/>
                <w:szCs w:val="20"/>
              </w:rPr>
              <w:t xml:space="preserve"> - 25</w:t>
            </w:r>
            <w:r w:rsidRPr="00C4333E">
              <w:rPr>
                <w:rFonts w:ascii="Times New Roman" w:eastAsia="Times New Roman" w:hAnsi="Times New Roman" w:cs="Times New Roman"/>
                <w:sz w:val="20"/>
                <w:szCs w:val="20"/>
              </w:rPr>
              <w:t>;</w:t>
            </w:r>
          </w:p>
          <w:p w:rsidR="00EA3A77" w:rsidRPr="00C4333E" w:rsidRDefault="00EA3A77" w:rsidP="00EA3A77">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поддержка молодежного творчества, досуг молодежи</w:t>
            </w:r>
            <w:r>
              <w:rPr>
                <w:rFonts w:ascii="Times New Roman" w:eastAsia="Times New Roman" w:hAnsi="Times New Roman" w:cs="Times New Roman"/>
                <w:sz w:val="20"/>
                <w:szCs w:val="20"/>
              </w:rPr>
              <w:t xml:space="preserve"> - 23</w:t>
            </w:r>
            <w:r w:rsidRPr="00C4333E">
              <w:rPr>
                <w:rFonts w:ascii="Times New Roman" w:eastAsia="Times New Roman" w:hAnsi="Times New Roman" w:cs="Times New Roman"/>
                <w:sz w:val="20"/>
                <w:szCs w:val="20"/>
              </w:rPr>
              <w:t>;</w:t>
            </w:r>
          </w:p>
          <w:p w:rsidR="00EA3A77" w:rsidRPr="00EA3A77" w:rsidRDefault="00EA3A77" w:rsidP="00EA3A77">
            <w:pPr>
              <w:pStyle w:val="a3"/>
              <w:numPr>
                <w:ilvl w:val="0"/>
                <w:numId w:val="12"/>
              </w:numPr>
              <w:spacing w:after="0" w:line="240" w:lineRule="auto"/>
              <w:ind w:left="0" w:firstLine="360"/>
              <w:jc w:val="both"/>
              <w:rPr>
                <w:rFonts w:ascii="Times New Roman" w:eastAsia="Times New Roman" w:hAnsi="Times New Roman" w:cs="Times New Roman"/>
                <w:sz w:val="20"/>
                <w:szCs w:val="20"/>
              </w:rPr>
            </w:pPr>
            <w:r w:rsidRPr="00EA3A77">
              <w:rPr>
                <w:rFonts w:ascii="Times New Roman" w:eastAsia="Times New Roman" w:hAnsi="Times New Roman" w:cs="Times New Roman"/>
                <w:sz w:val="20"/>
                <w:szCs w:val="20"/>
              </w:rPr>
              <w:t xml:space="preserve">развитие системы работы с молодежью, поддержка общественных объединений  </w:t>
            </w:r>
            <w:r>
              <w:rPr>
                <w:rFonts w:ascii="Times New Roman" w:eastAsia="Times New Roman" w:hAnsi="Times New Roman" w:cs="Times New Roman"/>
                <w:sz w:val="20"/>
                <w:szCs w:val="20"/>
              </w:rPr>
              <w:t>- 27.</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Также в 202</w:t>
            </w:r>
            <w:r w:rsidR="00000917">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реализовывался региональный  проект «Социальная активность» национального проекта «Образование».</w:t>
            </w:r>
          </w:p>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Финансирование  осуществляется через муниципальную программу «Молодежь Копейска».</w:t>
            </w:r>
            <w:r w:rsidR="00352BD1">
              <w:rPr>
                <w:rFonts w:ascii="Times New Roman" w:eastAsia="Times New Roman" w:hAnsi="Times New Roman" w:cs="Times New Roman"/>
                <w:sz w:val="20"/>
                <w:szCs w:val="20"/>
              </w:rPr>
              <w:t xml:space="preserve"> Проведено 9</w:t>
            </w:r>
            <w:r w:rsidRPr="00C4333E">
              <w:rPr>
                <w:rFonts w:ascii="Times New Roman" w:eastAsia="Times New Roman" w:hAnsi="Times New Roman" w:cs="Times New Roman"/>
                <w:sz w:val="20"/>
                <w:szCs w:val="20"/>
              </w:rPr>
              <w:t xml:space="preserve"> мероприятий с вручением де</w:t>
            </w:r>
            <w:r w:rsidR="00352BD1">
              <w:rPr>
                <w:rFonts w:ascii="Times New Roman" w:eastAsia="Times New Roman" w:hAnsi="Times New Roman" w:cs="Times New Roman"/>
                <w:sz w:val="20"/>
                <w:szCs w:val="20"/>
              </w:rPr>
              <w:t>нежных призов</w:t>
            </w:r>
            <w:r w:rsidRPr="00C4333E">
              <w:rPr>
                <w:rFonts w:ascii="Times New Roman" w:eastAsia="Times New Roman" w:hAnsi="Times New Roman" w:cs="Times New Roman"/>
                <w:sz w:val="20"/>
                <w:szCs w:val="20"/>
              </w:rPr>
              <w:t xml:space="preserve">. </w:t>
            </w:r>
          </w:p>
          <w:p w:rsidR="0042623D" w:rsidRPr="00C4333E" w:rsidRDefault="0042623D" w:rsidP="00DA480F">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A93C30">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федеральных  проектов  «Молодые профессионалы (Повышение конкурентоспособности профобразования)» и «Социальная активность» в рамках национального проекта «Образование»</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делам молодежи</w:t>
            </w:r>
          </w:p>
        </w:tc>
        <w:tc>
          <w:tcPr>
            <w:tcW w:w="7087" w:type="dxa"/>
            <w:vMerge/>
          </w:tcPr>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A93C30">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молодежной политики по </w:t>
            </w:r>
            <w:r w:rsidRPr="00C4333E">
              <w:rPr>
                <w:rFonts w:ascii="Times New Roman" w:eastAsia="Times New Roman" w:hAnsi="Times New Roman" w:cs="Times New Roman"/>
                <w:sz w:val="20"/>
                <w:szCs w:val="20"/>
              </w:rPr>
              <w:lastRenderedPageBreak/>
              <w:t>направлениям:</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военно-патриотическое, гражданское, нравственное воспитание молодежи;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приобщение молодежи к труду, содействие ее трудоустройству и занятости;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здорового образа жизни молодого поколения;</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прав и свобод молодежи города, профилактика правонарушений в молодежной среде;</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социальная работа в молодежной среде, комплексные меры по укреплению молодой семьи;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поддержка молодежного творчества, досуг молодежи;</w:t>
            </w:r>
          </w:p>
          <w:p w:rsidR="0042623D" w:rsidRPr="00C4333E" w:rsidRDefault="0042623D" w:rsidP="0085138C">
            <w:pPr>
              <w:pStyle w:val="a3"/>
              <w:numPr>
                <w:ilvl w:val="0"/>
                <w:numId w:val="12"/>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развитие системы работы с молодежью, поддержка общественных объединений</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постоянно </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w:t>
            </w:r>
            <w:r w:rsidRPr="00C4333E">
              <w:rPr>
                <w:rFonts w:ascii="Times New Roman" w:eastAsia="Times New Roman" w:hAnsi="Times New Roman" w:cs="Times New Roman"/>
                <w:sz w:val="20"/>
                <w:szCs w:val="20"/>
              </w:rPr>
              <w:lastRenderedPageBreak/>
              <w:t xml:space="preserve">молодежи </w:t>
            </w:r>
          </w:p>
        </w:tc>
        <w:tc>
          <w:tcPr>
            <w:tcW w:w="7087" w:type="dxa"/>
            <w:vMerge/>
          </w:tcPr>
          <w:p w:rsidR="0042623D" w:rsidRPr="00C4333E" w:rsidRDefault="0042623D" w:rsidP="0085138C">
            <w:pPr>
              <w:spacing w:after="0" w:line="240" w:lineRule="auto"/>
              <w:ind w:firstLine="600"/>
              <w:contextualSpacing/>
              <w:jc w:val="both"/>
              <w:rPr>
                <w:rFonts w:ascii="Times New Roman" w:eastAsia="Times New Roman" w:hAnsi="Times New Roman" w:cs="Times New Roman"/>
                <w:sz w:val="20"/>
                <w:szCs w:val="20"/>
              </w:rPr>
            </w:pPr>
          </w:p>
        </w:tc>
      </w:tr>
      <w:tr w:rsidR="0042623D" w:rsidRPr="00C4333E" w:rsidTr="00A93C30">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центра патриотического воспитания для молодежи на базе Копейской технической школы ДОСААФ России</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2020 года</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Копейская</w:t>
            </w:r>
            <w:proofErr w:type="spellEnd"/>
            <w:r w:rsidRPr="00C4333E">
              <w:rPr>
                <w:rFonts w:ascii="Times New Roman" w:eastAsia="Times New Roman" w:hAnsi="Times New Roman" w:cs="Times New Roman"/>
                <w:sz w:val="20"/>
                <w:szCs w:val="20"/>
              </w:rPr>
              <w:t xml:space="preserve">  техническая школа ДОСААФ России; военный комиссариат Челябинской области по г. Копейску</w:t>
            </w:r>
          </w:p>
        </w:tc>
        <w:tc>
          <w:tcPr>
            <w:tcW w:w="7087"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42623D" w:rsidRPr="00C4333E" w:rsidTr="00A93C30">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42623D"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Открытие </w:t>
            </w:r>
            <w:proofErr w:type="gramStart"/>
            <w:r w:rsidRPr="00C4333E">
              <w:rPr>
                <w:rFonts w:ascii="Times New Roman" w:eastAsia="Times New Roman" w:hAnsi="Times New Roman" w:cs="Times New Roman"/>
                <w:sz w:val="20"/>
                <w:szCs w:val="20"/>
              </w:rPr>
              <w:t>молодежных</w:t>
            </w:r>
            <w:proofErr w:type="gramEnd"/>
            <w:r w:rsidRPr="00C4333E">
              <w:rPr>
                <w:rFonts w:ascii="Times New Roman" w:eastAsia="Times New Roman" w:hAnsi="Times New Roman" w:cs="Times New Roman"/>
                <w:sz w:val="20"/>
                <w:szCs w:val="20"/>
              </w:rPr>
              <w:t xml:space="preserve"> </w:t>
            </w:r>
            <w:proofErr w:type="spellStart"/>
            <w:r w:rsidRPr="00C4333E">
              <w:rPr>
                <w:rFonts w:ascii="Times New Roman" w:eastAsia="Times New Roman" w:hAnsi="Times New Roman" w:cs="Times New Roman"/>
                <w:sz w:val="20"/>
                <w:szCs w:val="20"/>
              </w:rPr>
              <w:t>лоф</w:t>
            </w:r>
            <w:proofErr w:type="spellEnd"/>
            <w:r w:rsidRPr="00C4333E">
              <w:rPr>
                <w:rFonts w:ascii="Times New Roman" w:eastAsia="Times New Roman" w:hAnsi="Times New Roman" w:cs="Times New Roman"/>
                <w:sz w:val="20"/>
                <w:szCs w:val="20"/>
              </w:rPr>
              <w:t>-центров</w:t>
            </w:r>
            <w:r w:rsidR="00DA480F">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оснащенных современным оборудованием</w:t>
            </w:r>
          </w:p>
          <w:p w:rsidR="00A95977" w:rsidRDefault="00A95977" w:rsidP="0085138C">
            <w:pPr>
              <w:spacing w:after="0" w:line="240" w:lineRule="auto"/>
              <w:contextualSpacing/>
              <w:rPr>
                <w:rFonts w:ascii="Times New Roman" w:eastAsia="Times New Roman" w:hAnsi="Times New Roman" w:cs="Times New Roman"/>
                <w:sz w:val="20"/>
                <w:szCs w:val="20"/>
              </w:rPr>
            </w:pPr>
          </w:p>
          <w:p w:rsidR="00A95977" w:rsidRDefault="00A95977" w:rsidP="008513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+п.7 </w:t>
            </w:r>
          </w:p>
          <w:p w:rsidR="00A95977" w:rsidRPr="00C4333E" w:rsidRDefault="00A95977"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Открытие многофункционального молодежного центра</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культуры;</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w:t>
            </w:r>
          </w:p>
        </w:tc>
        <w:tc>
          <w:tcPr>
            <w:tcW w:w="7087" w:type="dxa"/>
          </w:tcPr>
          <w:p w:rsidR="0042623D" w:rsidRDefault="00A95977" w:rsidP="00A95977">
            <w:pPr>
              <w:spacing w:after="0" w:line="240" w:lineRule="auto"/>
              <w:ind w:firstLine="31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2022 году команда инициативной молодежи городского округа приняло участие в грантовом конкурсе по созданию и развитию молодежных пространств в муниципальных образованиях Челябинской области. </w:t>
            </w:r>
          </w:p>
          <w:p w:rsidR="00A95977" w:rsidRPr="00C4333E" w:rsidRDefault="00A95977" w:rsidP="00A95977">
            <w:pPr>
              <w:spacing w:after="0" w:line="240" w:lineRule="auto"/>
              <w:ind w:firstLine="31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Грант в сумме 1,0 млн. руб.  получен в 2023 году в рамках регионального проекта «Социальная активность» национального проекта «Образование». В 2023 году планируется создание современного молодёжного пространства на базе детско-юношеского клуба «</w:t>
            </w:r>
            <w:proofErr w:type="spellStart"/>
            <w:r>
              <w:rPr>
                <w:rFonts w:ascii="Times New Roman" w:eastAsia="Times New Roman" w:hAnsi="Times New Roman" w:cs="Times New Roman"/>
                <w:sz w:val="20"/>
                <w:szCs w:val="20"/>
              </w:rPr>
              <w:t>Кировец</w:t>
            </w:r>
            <w:proofErr w:type="spellEnd"/>
            <w:r>
              <w:rPr>
                <w:rFonts w:ascii="Times New Roman" w:eastAsia="Times New Roman" w:hAnsi="Times New Roman" w:cs="Times New Roman"/>
                <w:sz w:val="20"/>
                <w:szCs w:val="20"/>
              </w:rPr>
              <w:t>» созданного при МУ ДО «</w:t>
            </w:r>
            <w:proofErr w:type="spellStart"/>
            <w:r>
              <w:rPr>
                <w:rFonts w:ascii="Times New Roman" w:eastAsia="Times New Roman" w:hAnsi="Times New Roman" w:cs="Times New Roman"/>
                <w:sz w:val="20"/>
                <w:szCs w:val="20"/>
              </w:rPr>
              <w:t>ДТДиМ</w:t>
            </w:r>
            <w:proofErr w:type="spellEnd"/>
            <w:r>
              <w:rPr>
                <w:rFonts w:ascii="Times New Roman" w:eastAsia="Times New Roman" w:hAnsi="Times New Roman" w:cs="Times New Roman"/>
                <w:sz w:val="20"/>
                <w:szCs w:val="20"/>
              </w:rPr>
              <w:t>» (ремонт помещения, приобретение МТБ, проведение мероприятий).</w:t>
            </w:r>
          </w:p>
        </w:tc>
      </w:tr>
      <w:tr w:rsidR="0042623D" w:rsidRPr="00C4333E" w:rsidTr="00A93C30">
        <w:tc>
          <w:tcPr>
            <w:tcW w:w="568" w:type="dxa"/>
          </w:tcPr>
          <w:p w:rsidR="0042623D" w:rsidRPr="00C4333E" w:rsidRDefault="0042623D" w:rsidP="0085138C">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42623D" w:rsidRPr="00C4333E" w:rsidRDefault="0042623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Создание </w:t>
            </w:r>
            <w:proofErr w:type="spellStart"/>
            <w:r w:rsidRPr="00C4333E">
              <w:rPr>
                <w:rFonts w:ascii="Times New Roman" w:eastAsia="Times New Roman" w:hAnsi="Times New Roman" w:cs="Times New Roman"/>
                <w:sz w:val="20"/>
                <w:szCs w:val="20"/>
              </w:rPr>
              <w:t>скейт</w:t>
            </w:r>
            <w:proofErr w:type="spellEnd"/>
            <w:r w:rsidRPr="00C4333E">
              <w:rPr>
                <w:rFonts w:ascii="Times New Roman" w:eastAsia="Times New Roman" w:hAnsi="Times New Roman" w:cs="Times New Roman"/>
                <w:sz w:val="20"/>
                <w:szCs w:val="20"/>
              </w:rPr>
              <w:t>-парков для молодежи</w:t>
            </w:r>
          </w:p>
        </w:tc>
        <w:tc>
          <w:tcPr>
            <w:tcW w:w="1842"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2035 года</w:t>
            </w:r>
          </w:p>
        </w:tc>
        <w:tc>
          <w:tcPr>
            <w:tcW w:w="1560" w:type="dxa"/>
          </w:tcPr>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отдел по делам молодежи; </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управление физической культуры, спорта и труизма;</w:t>
            </w:r>
          </w:p>
          <w:p w:rsidR="0042623D" w:rsidRPr="00C4333E" w:rsidRDefault="0042623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Собрание депутатов городского округа</w:t>
            </w:r>
          </w:p>
        </w:tc>
        <w:tc>
          <w:tcPr>
            <w:tcW w:w="7087" w:type="dxa"/>
          </w:tcPr>
          <w:p w:rsidR="0042623D" w:rsidRDefault="0042623D" w:rsidP="00352BD1">
            <w:pPr>
              <w:spacing w:after="0" w:line="240" w:lineRule="auto"/>
              <w:ind w:firstLine="46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В течение 2020 года установлена площадка ВМХ-фристайл по ул. Борьбы, 28  (2,5 млн. руб.),  а  на  поселках Горняк, Старокамышинск, Бажова  и </w:t>
            </w:r>
            <w:r w:rsidRPr="00C4333E">
              <w:rPr>
                <w:rFonts w:ascii="Times New Roman" w:eastAsia="Times New Roman" w:hAnsi="Times New Roman" w:cs="Times New Roman"/>
                <w:sz w:val="20"/>
                <w:szCs w:val="20"/>
              </w:rPr>
              <w:lastRenderedPageBreak/>
              <w:t xml:space="preserve">Потанино  установлены 4  площадки для </w:t>
            </w:r>
            <w:proofErr w:type="spellStart"/>
            <w:r w:rsidRPr="00C4333E">
              <w:rPr>
                <w:rFonts w:ascii="Times New Roman" w:eastAsia="Times New Roman" w:hAnsi="Times New Roman" w:cs="Times New Roman"/>
                <w:sz w:val="20"/>
                <w:szCs w:val="20"/>
              </w:rPr>
              <w:t>воркаута</w:t>
            </w:r>
            <w:proofErr w:type="spellEnd"/>
            <w:r w:rsidRPr="00C4333E">
              <w:rPr>
                <w:rFonts w:ascii="Times New Roman" w:eastAsia="Times New Roman" w:hAnsi="Times New Roman" w:cs="Times New Roman"/>
                <w:sz w:val="20"/>
                <w:szCs w:val="20"/>
              </w:rPr>
              <w:t xml:space="preserve"> (2,2 млн. руб.).</w:t>
            </w:r>
          </w:p>
          <w:p w:rsidR="00352BD1" w:rsidRPr="00C4333E" w:rsidRDefault="00352BD1" w:rsidP="00352BD1">
            <w:pPr>
              <w:spacing w:after="0" w:line="240" w:lineRule="auto"/>
              <w:ind w:firstLine="460"/>
              <w:contextualSpacing/>
              <w:jc w:val="both"/>
              <w:rPr>
                <w:rFonts w:ascii="Times New Roman" w:eastAsia="Times New Roman" w:hAnsi="Times New Roman" w:cs="Times New Roman"/>
                <w:sz w:val="20"/>
                <w:szCs w:val="20"/>
              </w:rPr>
            </w:pPr>
            <w:r w:rsidRPr="00352BD1">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2021 году </w:t>
            </w:r>
            <w:r w:rsidRPr="00352BD1">
              <w:rPr>
                <w:rFonts w:ascii="Times New Roman" w:eastAsia="Times New Roman" w:hAnsi="Times New Roman" w:cs="Times New Roman"/>
                <w:sz w:val="20"/>
                <w:szCs w:val="20"/>
              </w:rPr>
              <w:t xml:space="preserve"> рамках инициативного бюджетирования реализован</w:t>
            </w:r>
            <w:r>
              <w:rPr>
                <w:rFonts w:ascii="Times New Roman" w:eastAsia="Times New Roman" w:hAnsi="Times New Roman" w:cs="Times New Roman"/>
                <w:sz w:val="20"/>
                <w:szCs w:val="20"/>
              </w:rPr>
              <w:t xml:space="preserve"> проект</w:t>
            </w:r>
            <w:r w:rsidRPr="00352BD1">
              <w:rPr>
                <w:rFonts w:ascii="Times New Roman" w:eastAsia="Times New Roman" w:hAnsi="Times New Roman" w:cs="Times New Roman"/>
                <w:sz w:val="20"/>
                <w:szCs w:val="20"/>
              </w:rPr>
              <w:t xml:space="preserve"> «Развитие велосипедного спорта – ВМХ на территории Копейского городского округа»</w:t>
            </w:r>
            <w:r>
              <w:rPr>
                <w:rFonts w:ascii="Times New Roman" w:eastAsia="Times New Roman" w:hAnsi="Times New Roman" w:cs="Times New Roman"/>
                <w:sz w:val="20"/>
                <w:szCs w:val="20"/>
              </w:rPr>
              <w:t xml:space="preserve"> - </w:t>
            </w:r>
            <w:r w:rsidRPr="00352BD1">
              <w:rPr>
                <w:rFonts w:ascii="Times New Roman" w:eastAsia="Times New Roman" w:hAnsi="Times New Roman" w:cs="Times New Roman"/>
                <w:sz w:val="20"/>
                <w:szCs w:val="20"/>
              </w:rPr>
              <w:t xml:space="preserve"> приобретены  надувная подушка для экстремальных видов спорта, каркас радиуса для дисциплин МТБ и ВМХ, 12  велосипедов для ВМХ  и к</w:t>
            </w:r>
            <w:r>
              <w:rPr>
                <w:rFonts w:ascii="Times New Roman" w:eastAsia="Times New Roman" w:hAnsi="Times New Roman" w:cs="Times New Roman"/>
                <w:sz w:val="20"/>
                <w:szCs w:val="20"/>
              </w:rPr>
              <w:t>омплекты защиты (1,4 млн. руб.).</w:t>
            </w:r>
          </w:p>
        </w:tc>
      </w:tr>
    </w:tbl>
    <w:p w:rsidR="009A77CC" w:rsidRPr="00C4333E" w:rsidRDefault="009A77CC" w:rsidP="0085138C">
      <w:pPr>
        <w:spacing w:after="0" w:line="240" w:lineRule="auto"/>
        <w:rPr>
          <w:rFonts w:ascii="Times New Roman" w:eastAsia="Calibri" w:hAnsi="Times New Roman" w:cs="Times New Roman"/>
          <w:sz w:val="20"/>
          <w:szCs w:val="20"/>
        </w:rPr>
      </w:pPr>
    </w:p>
    <w:p w:rsidR="00650199" w:rsidRPr="00C4333E" w:rsidRDefault="00650199" w:rsidP="0085138C">
      <w:pPr>
        <w:spacing w:after="0" w:line="240" w:lineRule="auto"/>
        <w:rPr>
          <w:rFonts w:ascii="Times New Roman" w:eastAsia="Calibri" w:hAnsi="Times New Roman" w:cs="Times New Roman"/>
          <w:i/>
          <w:sz w:val="20"/>
          <w:szCs w:val="20"/>
          <w:u w:val="single"/>
        </w:rPr>
      </w:pPr>
      <w:r w:rsidRPr="00C4333E">
        <w:rPr>
          <w:rFonts w:ascii="Times New Roman" w:eastAsia="Calibri" w:hAnsi="Times New Roman" w:cs="Times New Roman"/>
          <w:i/>
          <w:sz w:val="20"/>
          <w:szCs w:val="20"/>
          <w:u w:val="single"/>
        </w:rPr>
        <w:t>Направление 8.</w:t>
      </w:r>
      <w:r w:rsidR="009A77CC" w:rsidRPr="00C4333E">
        <w:rPr>
          <w:rFonts w:ascii="Times New Roman" w:eastAsia="Calibri" w:hAnsi="Times New Roman" w:cs="Times New Roman"/>
          <w:i/>
          <w:sz w:val="20"/>
          <w:szCs w:val="20"/>
          <w:u w:val="single"/>
        </w:rPr>
        <w:t xml:space="preserve"> </w:t>
      </w:r>
      <w:r w:rsidRPr="00C4333E">
        <w:rPr>
          <w:rFonts w:ascii="Times New Roman" w:eastAsia="Calibri" w:hAnsi="Times New Roman" w:cs="Times New Roman"/>
          <w:i/>
          <w:sz w:val="20"/>
          <w:szCs w:val="20"/>
          <w:u w:val="single"/>
        </w:rPr>
        <w:t>Обеспечение безопасности населения и хозяйствующих субъектов городского округа</w:t>
      </w:r>
    </w:p>
    <w:p w:rsidR="00650F1C" w:rsidRPr="00C4333E" w:rsidRDefault="00650F1C" w:rsidP="0085138C">
      <w:pPr>
        <w:tabs>
          <w:tab w:val="left" w:pos="993"/>
        </w:tabs>
        <w:spacing w:after="0" w:line="240" w:lineRule="auto"/>
        <w:jc w:val="center"/>
        <w:rPr>
          <w:rFonts w:ascii="Times New Roman" w:hAnsi="Times New Roman" w:cs="Times New Roman"/>
          <w:sz w:val="20"/>
          <w:szCs w:val="20"/>
        </w:rPr>
      </w:pPr>
    </w:p>
    <w:p w:rsidR="009A77CC" w:rsidRPr="00C4333E" w:rsidRDefault="009A77CC"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843"/>
        <w:gridCol w:w="1842"/>
        <w:gridCol w:w="6095"/>
      </w:tblGrid>
      <w:tr w:rsidR="00930E1D" w:rsidRPr="00C4333E" w:rsidTr="00930E1D">
        <w:trPr>
          <w:tblHeader/>
        </w:trPr>
        <w:tc>
          <w:tcPr>
            <w:tcW w:w="568" w:type="dxa"/>
          </w:tcPr>
          <w:p w:rsidR="00930E1D" w:rsidRPr="00C4333E" w:rsidRDefault="00930E1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10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5"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Информация об исполнении</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реализация мероприятий, направленных на обеспечение функционирования и совершенствования системы обеспечения вызова экстренных оперативных служб по единому номеру «112» и управления всеми видами рисков и угроз</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«УГЗН»</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 территории городского округа внедрена система 112, работает ЕДДС.</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и реализация «дорожных карт», направленных на внедрение на территории городского округа мероприятий  проекта «Умный город» в рамках АПК «Безопасный город»</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2020 году разработана и утверждена дорожная карта реализации пилотного проекта по цифровизации  городского хозяйства, в 2021-2024 годах предусмотрено:</w:t>
            </w:r>
          </w:p>
          <w:p w:rsidR="00930E1D" w:rsidRPr="00C4333E" w:rsidRDefault="00930E1D" w:rsidP="00AE3AF6">
            <w:pPr>
              <w:pStyle w:val="a3"/>
              <w:numPr>
                <w:ilvl w:val="0"/>
                <w:numId w:val="52"/>
              </w:numPr>
              <w:spacing w:after="0" w:line="240" w:lineRule="auto"/>
              <w:ind w:left="0" w:firstLine="463"/>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системы автоматической фото-видеофиксации нарушений правил дорожного движения с применением камер видеонаблюдения высокой четкости, устанавливаемых с учетом данных об аварийности и потенциальной опасности совершения нарушения правил дорожного движения;</w:t>
            </w:r>
          </w:p>
          <w:p w:rsidR="00930E1D" w:rsidRPr="00C4333E" w:rsidRDefault="00930E1D" w:rsidP="00AE3AF6">
            <w:pPr>
              <w:pStyle w:val="a3"/>
              <w:numPr>
                <w:ilvl w:val="0"/>
                <w:numId w:val="52"/>
              </w:numPr>
              <w:spacing w:after="0" w:line="240" w:lineRule="auto"/>
              <w:ind w:left="0" w:firstLine="463"/>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обеспечение доступа правоохранительных органов к данным   из системы автоматической  фото-видеофиксации для осуществления оперативно-розыскных мероприятий</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мероприятий и внедрение программных продуктов  АПК «Безопасный город» на объектах  социальной инфраструктуры</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социальному развитию;</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 образования; управление культуры; УСЗН;</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УФКиС</w:t>
            </w:r>
            <w:proofErr w:type="spellEnd"/>
          </w:p>
        </w:tc>
        <w:tc>
          <w:tcPr>
            <w:tcW w:w="6095" w:type="dxa"/>
          </w:tcPr>
          <w:p w:rsidR="00930E1D" w:rsidRPr="001125B8" w:rsidRDefault="00930E1D" w:rsidP="001125B8">
            <w:pPr>
              <w:spacing w:after="0" w:line="240" w:lineRule="auto"/>
              <w:ind w:firstLine="459"/>
              <w:contextualSpacing/>
              <w:jc w:val="both"/>
              <w:rPr>
                <w:rFonts w:ascii="Times New Roman" w:eastAsia="Times New Roman" w:hAnsi="Times New Roman" w:cs="Times New Roman"/>
                <w:sz w:val="20"/>
                <w:szCs w:val="20"/>
              </w:rPr>
            </w:pPr>
            <w:r w:rsidRPr="001125B8">
              <w:rPr>
                <w:rFonts w:ascii="Times New Roman" w:eastAsia="Times New Roman" w:hAnsi="Times New Roman" w:cs="Times New Roman"/>
                <w:sz w:val="20"/>
                <w:szCs w:val="20"/>
              </w:rPr>
              <w:t xml:space="preserve">В </w:t>
            </w:r>
            <w:r w:rsidR="001125B8" w:rsidRPr="001125B8">
              <w:rPr>
                <w:rFonts w:ascii="Times New Roman" w:eastAsia="Times New Roman" w:hAnsi="Times New Roman" w:cs="Times New Roman"/>
                <w:sz w:val="20"/>
                <w:szCs w:val="20"/>
              </w:rPr>
              <w:t>2020-</w:t>
            </w:r>
            <w:r w:rsidRPr="001125B8">
              <w:rPr>
                <w:rFonts w:ascii="Times New Roman" w:eastAsia="Times New Roman" w:hAnsi="Times New Roman" w:cs="Times New Roman"/>
                <w:sz w:val="20"/>
                <w:szCs w:val="20"/>
              </w:rPr>
              <w:t>202</w:t>
            </w:r>
            <w:r w:rsidR="001125B8" w:rsidRPr="001125B8">
              <w:rPr>
                <w:rFonts w:ascii="Times New Roman" w:eastAsia="Times New Roman" w:hAnsi="Times New Roman" w:cs="Times New Roman"/>
                <w:sz w:val="20"/>
                <w:szCs w:val="20"/>
              </w:rPr>
              <w:t>1</w:t>
            </w:r>
            <w:r w:rsidRPr="001125B8">
              <w:rPr>
                <w:rFonts w:ascii="Times New Roman" w:eastAsia="Times New Roman" w:hAnsi="Times New Roman" w:cs="Times New Roman"/>
                <w:sz w:val="20"/>
                <w:szCs w:val="20"/>
              </w:rPr>
              <w:t xml:space="preserve"> году  выполнен монтаж сегмент</w:t>
            </w:r>
            <w:r w:rsidR="001125B8" w:rsidRPr="001125B8">
              <w:rPr>
                <w:rFonts w:ascii="Times New Roman" w:eastAsia="Times New Roman" w:hAnsi="Times New Roman" w:cs="Times New Roman"/>
                <w:sz w:val="20"/>
                <w:szCs w:val="20"/>
              </w:rPr>
              <w:t>а АПК «Безопасный город»</w:t>
            </w:r>
            <w:r w:rsidRPr="001125B8">
              <w:rPr>
                <w:rFonts w:ascii="Times New Roman" w:eastAsia="Times New Roman" w:hAnsi="Times New Roman" w:cs="Times New Roman"/>
                <w:sz w:val="20"/>
                <w:szCs w:val="20"/>
              </w:rPr>
              <w:t>, информация с которых поступает в МУ «Управлени</w:t>
            </w:r>
            <w:r w:rsidR="001125B8" w:rsidRPr="001125B8">
              <w:rPr>
                <w:rFonts w:ascii="Times New Roman" w:eastAsia="Times New Roman" w:hAnsi="Times New Roman" w:cs="Times New Roman"/>
                <w:sz w:val="20"/>
                <w:szCs w:val="20"/>
              </w:rPr>
              <w:t>е гражданской защиты населения», в том числе:</w:t>
            </w:r>
          </w:p>
          <w:p w:rsidR="001125B8" w:rsidRPr="001125B8" w:rsidRDefault="001125B8" w:rsidP="001125B8">
            <w:pPr>
              <w:spacing w:after="0" w:line="240" w:lineRule="auto"/>
              <w:ind w:firstLine="459"/>
              <w:contextualSpacing/>
              <w:jc w:val="both"/>
              <w:rPr>
                <w:rFonts w:ascii="Times New Roman" w:eastAsia="Times New Roman" w:hAnsi="Times New Roman" w:cs="Times New Roman"/>
                <w:sz w:val="20"/>
                <w:szCs w:val="20"/>
              </w:rPr>
            </w:pPr>
            <w:r w:rsidRPr="001125B8">
              <w:rPr>
                <w:rFonts w:ascii="Times New Roman" w:eastAsia="Times New Roman" w:hAnsi="Times New Roman" w:cs="Times New Roman"/>
                <w:sz w:val="20"/>
                <w:szCs w:val="20"/>
              </w:rPr>
              <w:t>2020 год - 6 общественных территорий;</w:t>
            </w:r>
          </w:p>
          <w:p w:rsidR="001125B8" w:rsidRDefault="001125B8" w:rsidP="001125B8">
            <w:pPr>
              <w:spacing w:after="0" w:line="240" w:lineRule="auto"/>
              <w:ind w:firstLine="459"/>
              <w:contextualSpacing/>
              <w:jc w:val="both"/>
              <w:rPr>
                <w:rFonts w:ascii="Times New Roman" w:eastAsia="Times New Roman" w:hAnsi="Times New Roman" w:cs="Times New Roman"/>
                <w:sz w:val="20"/>
                <w:szCs w:val="20"/>
              </w:rPr>
            </w:pPr>
            <w:r w:rsidRPr="001125B8">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Pr="001125B8">
              <w:rPr>
                <w:rFonts w:ascii="Times New Roman" w:eastAsia="Times New Roman" w:hAnsi="Times New Roman" w:cs="Times New Roman"/>
                <w:sz w:val="20"/>
                <w:szCs w:val="20"/>
              </w:rPr>
              <w:t>1 год – 1 общественная территория</w:t>
            </w:r>
            <w:r w:rsidR="007E02A5">
              <w:rPr>
                <w:rFonts w:ascii="Times New Roman" w:eastAsia="Times New Roman" w:hAnsi="Times New Roman" w:cs="Times New Roman"/>
                <w:sz w:val="20"/>
                <w:szCs w:val="20"/>
              </w:rPr>
              <w:t>;</w:t>
            </w:r>
          </w:p>
          <w:p w:rsidR="007E02A5" w:rsidRPr="00C4333E" w:rsidRDefault="007E02A5" w:rsidP="001125B8">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2022 год – 4 общественные территории.</w:t>
            </w:r>
          </w:p>
        </w:tc>
      </w:tr>
      <w:tr w:rsidR="00930E1D" w:rsidRPr="00C4333E" w:rsidTr="00930E1D">
        <w:tc>
          <w:tcPr>
            <w:tcW w:w="568" w:type="dxa"/>
          </w:tcPr>
          <w:p w:rsidR="00930E1D" w:rsidRPr="00C4333E" w:rsidRDefault="00930E1D" w:rsidP="0085138C">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единого «</w:t>
            </w:r>
            <w:proofErr w:type="gramStart"/>
            <w:r w:rsidRPr="00C4333E">
              <w:rPr>
                <w:rFonts w:ascii="Times New Roman" w:eastAsia="Times New Roman" w:hAnsi="Times New Roman" w:cs="Times New Roman"/>
                <w:sz w:val="20"/>
                <w:szCs w:val="20"/>
              </w:rPr>
              <w:t>дата-центра</w:t>
            </w:r>
            <w:proofErr w:type="gramEnd"/>
            <w:r w:rsidRPr="00C4333E">
              <w:rPr>
                <w:rFonts w:ascii="Times New Roman" w:eastAsia="Times New Roman" w:hAnsi="Times New Roman" w:cs="Times New Roman"/>
                <w:sz w:val="20"/>
                <w:szCs w:val="20"/>
              </w:rPr>
              <w:t xml:space="preserve">»  на территории городского округа  в целях аккумуляции  информации, формируемой в рамках  проекта «Умный город» </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930E1D" w:rsidRPr="00C4333E" w:rsidTr="00930E1D">
        <w:tc>
          <w:tcPr>
            <w:tcW w:w="568" w:type="dxa"/>
          </w:tcPr>
          <w:p w:rsidR="00930E1D" w:rsidRPr="00C4333E" w:rsidRDefault="00930E1D" w:rsidP="00AE3A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обеспечение общественного порядка и противодействие преступности в городском округе</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по взаимодействию с правоохранительными органами</w:t>
            </w:r>
          </w:p>
        </w:tc>
        <w:tc>
          <w:tcPr>
            <w:tcW w:w="6095" w:type="dxa"/>
          </w:tcPr>
          <w:p w:rsidR="00930E1D" w:rsidRPr="00A93C30"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В 20</w:t>
            </w:r>
            <w:r w:rsidR="00FF4CB6" w:rsidRPr="00A93C30">
              <w:rPr>
                <w:rFonts w:ascii="Times New Roman" w:eastAsia="Times New Roman" w:hAnsi="Times New Roman" w:cs="Times New Roman"/>
                <w:sz w:val="20"/>
                <w:szCs w:val="20"/>
              </w:rPr>
              <w:t>2</w:t>
            </w:r>
            <w:r w:rsidR="007E02A5"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«Обеспечение общественного порядка и противодействие преступности на территории Копейского городского округа».</w:t>
            </w:r>
          </w:p>
          <w:p w:rsidR="00930E1D" w:rsidRPr="00A93C30" w:rsidRDefault="00930E1D" w:rsidP="007E02A5">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w:t>
            </w:r>
            <w:r w:rsidR="00FF4CB6" w:rsidRPr="00A93C30">
              <w:rPr>
                <w:rFonts w:ascii="Times New Roman" w:eastAsia="Times New Roman" w:hAnsi="Times New Roman" w:cs="Times New Roman"/>
                <w:sz w:val="20"/>
                <w:szCs w:val="20"/>
              </w:rPr>
              <w:t xml:space="preserve">за </w:t>
            </w:r>
            <w:r w:rsidR="007E02A5" w:rsidRPr="00A93C30">
              <w:rPr>
                <w:rFonts w:ascii="Times New Roman" w:eastAsia="Times New Roman" w:hAnsi="Times New Roman" w:cs="Times New Roman"/>
                <w:sz w:val="20"/>
                <w:szCs w:val="20"/>
              </w:rPr>
              <w:t xml:space="preserve">отчетный </w:t>
            </w:r>
            <w:r w:rsidR="00FF4CB6" w:rsidRPr="00A93C30">
              <w:rPr>
                <w:rFonts w:ascii="Times New Roman" w:eastAsia="Times New Roman" w:hAnsi="Times New Roman" w:cs="Times New Roman"/>
                <w:sz w:val="20"/>
                <w:szCs w:val="20"/>
              </w:rPr>
              <w:t xml:space="preserve"> </w:t>
            </w:r>
            <w:r w:rsidRPr="00A93C30">
              <w:rPr>
                <w:rFonts w:ascii="Times New Roman" w:eastAsia="Times New Roman" w:hAnsi="Times New Roman" w:cs="Times New Roman"/>
                <w:sz w:val="20"/>
                <w:szCs w:val="20"/>
              </w:rPr>
              <w:t>год размещен на официальном сайте администрации городского округа:</w:t>
            </w:r>
            <w:r w:rsidR="007E02A5" w:rsidRPr="00A93C30">
              <w:rPr>
                <w:rFonts w:ascii="Times New Roman" w:eastAsia="Times New Roman" w:hAnsi="Times New Roman" w:cs="Times New Roman"/>
                <w:sz w:val="20"/>
                <w:szCs w:val="20"/>
              </w:rPr>
              <w:t xml:space="preserve"> </w:t>
            </w:r>
            <w:hyperlink r:id="rId18"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7E02A5"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AE3A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w:t>
            </w:r>
            <w:r w:rsidR="00B62ED6">
              <w:rPr>
                <w:rFonts w:ascii="Times New Roman" w:eastAsia="Times New Roman" w:hAnsi="Times New Roman" w:cs="Times New Roman"/>
                <w:sz w:val="20"/>
                <w:szCs w:val="20"/>
              </w:rPr>
              <w:t xml:space="preserve">на </w:t>
            </w:r>
            <w:r w:rsidRPr="00C4333E">
              <w:rPr>
                <w:rFonts w:ascii="Times New Roman" w:eastAsia="Times New Roman" w:hAnsi="Times New Roman" w:cs="Times New Roman"/>
                <w:sz w:val="20"/>
                <w:szCs w:val="20"/>
              </w:rPr>
              <w:t>обеспечение пожарной безопасности</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жилищно-коммунальному хозяйству;</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гражданской защиты населения»</w:t>
            </w:r>
          </w:p>
        </w:tc>
        <w:tc>
          <w:tcPr>
            <w:tcW w:w="6095" w:type="dxa"/>
          </w:tcPr>
          <w:p w:rsidR="00930E1D" w:rsidRPr="00A93C30" w:rsidRDefault="00FF4CB6" w:rsidP="00FF4CB6">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В 202</w:t>
            </w:r>
            <w:r w:rsidR="007E02A5" w:rsidRPr="00A93C30">
              <w:rPr>
                <w:rFonts w:ascii="Times New Roman" w:eastAsia="Times New Roman" w:hAnsi="Times New Roman" w:cs="Times New Roman"/>
                <w:sz w:val="20"/>
                <w:szCs w:val="20"/>
              </w:rPr>
              <w:t>2</w:t>
            </w:r>
            <w:r w:rsidR="00930E1D" w:rsidRPr="00A93C30">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w:t>
            </w:r>
            <w:r w:rsidRPr="00A93C30">
              <w:rPr>
                <w:rFonts w:ascii="Times New Roman" w:eastAsia="Times New Roman" w:hAnsi="Times New Roman" w:cs="Times New Roman"/>
                <w:sz w:val="20"/>
                <w:szCs w:val="20"/>
              </w:rPr>
              <w:t>Обеспечение безопасности жизнедеятельности населения на территории Копейского городского округа</w:t>
            </w:r>
            <w:r w:rsidR="00930E1D" w:rsidRPr="00A93C30">
              <w:rPr>
                <w:rFonts w:ascii="Times New Roman" w:eastAsia="Times New Roman" w:hAnsi="Times New Roman" w:cs="Times New Roman"/>
                <w:sz w:val="20"/>
                <w:szCs w:val="20"/>
              </w:rPr>
              <w:t>».</w:t>
            </w:r>
            <w:r w:rsidR="002B72DB" w:rsidRPr="00A93C30">
              <w:rPr>
                <w:rFonts w:ascii="Times New Roman" w:eastAsia="Times New Roman" w:hAnsi="Times New Roman" w:cs="Times New Roman"/>
                <w:sz w:val="20"/>
                <w:szCs w:val="20"/>
              </w:rPr>
              <w:t xml:space="preserve"> В данную программу включена подпрограмма «Обеспечение пожарной безопасности на территории Копейского городского округа».</w:t>
            </w:r>
          </w:p>
          <w:p w:rsidR="00930E1D" w:rsidRPr="00A93C30" w:rsidRDefault="00930E1D" w:rsidP="007E02A5">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w:t>
            </w:r>
            <w:r w:rsidR="002B72DB" w:rsidRPr="00A93C30">
              <w:rPr>
                <w:rFonts w:ascii="Times New Roman" w:eastAsia="Times New Roman" w:hAnsi="Times New Roman" w:cs="Times New Roman"/>
                <w:sz w:val="20"/>
                <w:szCs w:val="20"/>
              </w:rPr>
              <w:t xml:space="preserve">за </w:t>
            </w:r>
            <w:r w:rsidRPr="00A93C30">
              <w:rPr>
                <w:rFonts w:ascii="Times New Roman" w:eastAsia="Times New Roman" w:hAnsi="Times New Roman" w:cs="Times New Roman"/>
                <w:sz w:val="20"/>
                <w:szCs w:val="20"/>
              </w:rPr>
              <w:t xml:space="preserve"> </w:t>
            </w:r>
            <w:r w:rsidR="007E02A5" w:rsidRPr="00A93C30">
              <w:rPr>
                <w:rFonts w:ascii="Times New Roman" w:eastAsia="Times New Roman" w:hAnsi="Times New Roman" w:cs="Times New Roman"/>
                <w:sz w:val="20"/>
                <w:szCs w:val="20"/>
              </w:rPr>
              <w:t xml:space="preserve">отчетный </w:t>
            </w:r>
            <w:r w:rsidRPr="00A93C30">
              <w:rPr>
                <w:rFonts w:ascii="Times New Roman" w:eastAsia="Times New Roman" w:hAnsi="Times New Roman" w:cs="Times New Roman"/>
                <w:sz w:val="20"/>
                <w:szCs w:val="20"/>
              </w:rPr>
              <w:t xml:space="preserve"> год размещен на официальном сайте администрации городского округа:</w:t>
            </w:r>
            <w:r w:rsidR="007E02A5" w:rsidRPr="00A93C30">
              <w:rPr>
                <w:rFonts w:ascii="Times New Roman" w:eastAsia="Times New Roman" w:hAnsi="Times New Roman" w:cs="Times New Roman"/>
                <w:sz w:val="20"/>
                <w:szCs w:val="20"/>
              </w:rPr>
              <w:t xml:space="preserve"> </w:t>
            </w:r>
            <w:hyperlink r:id="rId19"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7E02A5"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AE3A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на территории городского округа  визуализированной транспортной модели города</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4630A8" w:rsidP="004630A8">
            <w:pPr>
              <w:spacing w:after="0" w:line="240" w:lineRule="auto"/>
              <w:ind w:firstLine="459"/>
              <w:contextualSpacing/>
              <w:jc w:val="both"/>
              <w:rPr>
                <w:rFonts w:ascii="Times New Roman" w:eastAsia="Times New Roman" w:hAnsi="Times New Roman" w:cs="Times New Roman"/>
                <w:sz w:val="20"/>
                <w:szCs w:val="20"/>
              </w:rPr>
            </w:pPr>
            <w:r w:rsidRPr="004630A8">
              <w:rPr>
                <w:rFonts w:ascii="Times New Roman" w:eastAsia="Times New Roman" w:hAnsi="Times New Roman" w:cs="Times New Roman"/>
                <w:sz w:val="20"/>
                <w:szCs w:val="20"/>
              </w:rPr>
              <w:t xml:space="preserve">На официальном сайте администрации размещена схема движения дорожной техники, на которой в режиме  </w:t>
            </w:r>
            <w:proofErr w:type="spellStart"/>
            <w:r w:rsidRPr="004630A8">
              <w:rPr>
                <w:rFonts w:ascii="Times New Roman" w:eastAsia="Times New Roman" w:hAnsi="Times New Roman" w:cs="Times New Roman"/>
                <w:sz w:val="20"/>
                <w:szCs w:val="20"/>
              </w:rPr>
              <w:t>on-line</w:t>
            </w:r>
            <w:proofErr w:type="spellEnd"/>
            <w:r w:rsidRPr="004630A8">
              <w:rPr>
                <w:rFonts w:ascii="Times New Roman" w:eastAsia="Times New Roman" w:hAnsi="Times New Roman" w:cs="Times New Roman"/>
                <w:sz w:val="20"/>
                <w:szCs w:val="20"/>
              </w:rPr>
              <w:t xml:space="preserve"> отображается движение  дорожной техники.</w:t>
            </w:r>
          </w:p>
        </w:tc>
      </w:tr>
      <w:tr w:rsidR="00930E1D" w:rsidRPr="00C4333E" w:rsidTr="00930E1D">
        <w:tc>
          <w:tcPr>
            <w:tcW w:w="568" w:type="dxa"/>
          </w:tcPr>
          <w:p w:rsidR="00930E1D" w:rsidRPr="00C4333E" w:rsidRDefault="00930E1D" w:rsidP="00AE3A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C4333E" w:rsidRDefault="00930E1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на территории городского округа  на регулярных маршрутах пассажирских перевозок  формы электронных технических средств детекции (мониторинга) пассажиропотока и электронных сре</w:t>
            </w:r>
            <w:proofErr w:type="gramStart"/>
            <w:r w:rsidRPr="00C4333E">
              <w:rPr>
                <w:rFonts w:ascii="Times New Roman" w:eastAsia="Times New Roman" w:hAnsi="Times New Roman" w:cs="Times New Roman"/>
                <w:sz w:val="20"/>
                <w:szCs w:val="20"/>
              </w:rPr>
              <w:t>дств пр</w:t>
            </w:r>
            <w:proofErr w:type="gramEnd"/>
            <w:r w:rsidRPr="00C4333E">
              <w:rPr>
                <w:rFonts w:ascii="Times New Roman" w:eastAsia="Times New Roman" w:hAnsi="Times New Roman" w:cs="Times New Roman"/>
                <w:sz w:val="20"/>
                <w:szCs w:val="20"/>
              </w:rPr>
              <w:t>одажи билетов (валидаторов)</w:t>
            </w:r>
          </w:p>
        </w:tc>
        <w:tc>
          <w:tcPr>
            <w:tcW w:w="1843"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2" w:type="dxa"/>
          </w:tcPr>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930E1D" w:rsidRPr="00C4333E" w:rsidRDefault="00930E1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УГХ</w:t>
            </w:r>
          </w:p>
        </w:tc>
        <w:tc>
          <w:tcPr>
            <w:tcW w:w="6095" w:type="dxa"/>
          </w:tcPr>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 июля 2019 года на муниципальных регулярных маршрутах по регулируемым тарифам внедрены кассовые аппараты безналичной оплаты проезда. Данные устройства автоматически передают данные о поступлении безналичных денежных средств в ИФНС. </w:t>
            </w:r>
          </w:p>
          <w:p w:rsidR="00930E1D" w:rsidRPr="00C4333E" w:rsidRDefault="00930E1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  </w:t>
            </w:r>
          </w:p>
        </w:tc>
      </w:tr>
      <w:tr w:rsidR="00930E1D" w:rsidRPr="00C4333E" w:rsidTr="00930E1D">
        <w:tc>
          <w:tcPr>
            <w:tcW w:w="568" w:type="dxa"/>
          </w:tcPr>
          <w:p w:rsidR="00930E1D" w:rsidRPr="00C4333E" w:rsidRDefault="00930E1D" w:rsidP="00AE3AF6">
            <w:pPr>
              <w:pStyle w:val="a3"/>
              <w:widowControl w:val="0"/>
              <w:numPr>
                <w:ilvl w:val="0"/>
                <w:numId w:val="48"/>
              </w:numPr>
              <w:autoSpaceDE w:val="0"/>
              <w:autoSpaceDN w:val="0"/>
              <w:adjustRightInd w:val="0"/>
              <w:spacing w:after="0" w:line="240" w:lineRule="auto"/>
              <w:rPr>
                <w:rFonts w:ascii="Times New Roman" w:eastAsia="Times New Roman" w:hAnsi="Times New Roman" w:cs="Times New Roman"/>
                <w:sz w:val="20"/>
                <w:szCs w:val="20"/>
              </w:rPr>
            </w:pPr>
          </w:p>
        </w:tc>
        <w:tc>
          <w:tcPr>
            <w:tcW w:w="5103" w:type="dxa"/>
          </w:tcPr>
          <w:p w:rsidR="00930E1D" w:rsidRPr="009342F6" w:rsidRDefault="00930E1D" w:rsidP="0085138C">
            <w:pPr>
              <w:spacing w:after="0" w:line="240" w:lineRule="auto"/>
              <w:contextualSpacing/>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Переход на использование отечественного программного обеспечения и оборудования ИКТ в органах местного самоуправления городского округа, содействие данному процессу в муниципальных учреждениях и организациях</w:t>
            </w:r>
          </w:p>
        </w:tc>
        <w:tc>
          <w:tcPr>
            <w:tcW w:w="1843" w:type="dxa"/>
          </w:tcPr>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в течение 3-х лет после утверждения Минсвязи плана мероприятий и рекомендации по переходу</w:t>
            </w:r>
          </w:p>
        </w:tc>
        <w:tc>
          <w:tcPr>
            <w:tcW w:w="1842" w:type="dxa"/>
          </w:tcPr>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органы местного самоуправления;</w:t>
            </w:r>
          </w:p>
          <w:p w:rsidR="00930E1D" w:rsidRPr="009342F6" w:rsidRDefault="00930E1D" w:rsidP="0085138C">
            <w:pPr>
              <w:spacing w:after="0" w:line="240" w:lineRule="auto"/>
              <w:contextualSpacing/>
              <w:jc w:val="center"/>
              <w:rPr>
                <w:rFonts w:ascii="Times New Roman" w:eastAsia="Times New Roman" w:hAnsi="Times New Roman" w:cs="Times New Roman"/>
                <w:sz w:val="20"/>
                <w:szCs w:val="20"/>
              </w:rPr>
            </w:pPr>
            <w:r w:rsidRPr="009342F6">
              <w:rPr>
                <w:rFonts w:ascii="Times New Roman" w:eastAsia="Times New Roman" w:hAnsi="Times New Roman" w:cs="Times New Roman"/>
                <w:sz w:val="20"/>
                <w:szCs w:val="20"/>
              </w:rPr>
              <w:t>ГРБС</w:t>
            </w:r>
          </w:p>
        </w:tc>
        <w:tc>
          <w:tcPr>
            <w:tcW w:w="6095" w:type="dxa"/>
          </w:tcPr>
          <w:p w:rsidR="00930E1D" w:rsidRPr="00C4333E" w:rsidRDefault="00AC6854" w:rsidP="0085138C">
            <w:pPr>
              <w:spacing w:after="0" w:line="240" w:lineRule="auto"/>
              <w:ind w:firstLine="459"/>
              <w:contextualSpacing/>
              <w:rPr>
                <w:rFonts w:ascii="Times New Roman" w:eastAsia="Times New Roman" w:hAnsi="Times New Roman" w:cs="Times New Roman"/>
                <w:sz w:val="20"/>
                <w:szCs w:val="20"/>
              </w:rPr>
            </w:pPr>
            <w:r w:rsidRPr="00AC6854">
              <w:rPr>
                <w:rFonts w:ascii="Times New Roman" w:eastAsia="Times New Roman" w:hAnsi="Times New Roman" w:cs="Times New Roman"/>
                <w:sz w:val="20"/>
                <w:szCs w:val="20"/>
              </w:rPr>
              <w:t xml:space="preserve">В 2022 году приобретены 4  АРМ  для сотрудников </w:t>
            </w:r>
            <w:proofErr w:type="spellStart"/>
            <w:r w:rsidRPr="00AC6854">
              <w:rPr>
                <w:rFonts w:ascii="Times New Roman" w:eastAsia="Times New Roman" w:hAnsi="Times New Roman" w:cs="Times New Roman"/>
                <w:sz w:val="20"/>
                <w:szCs w:val="20"/>
              </w:rPr>
              <w:t>УАиГ</w:t>
            </w:r>
            <w:proofErr w:type="spellEnd"/>
            <w:r w:rsidRPr="00AC6854">
              <w:rPr>
                <w:rFonts w:ascii="Times New Roman" w:eastAsia="Times New Roman" w:hAnsi="Times New Roman" w:cs="Times New Roman"/>
                <w:sz w:val="20"/>
                <w:szCs w:val="20"/>
              </w:rPr>
              <w:t xml:space="preserve"> и УИЗО</w:t>
            </w:r>
            <w:r>
              <w:rPr>
                <w:rFonts w:ascii="Times New Roman" w:eastAsia="Times New Roman" w:hAnsi="Times New Roman" w:cs="Times New Roman"/>
                <w:sz w:val="20"/>
                <w:szCs w:val="20"/>
              </w:rPr>
              <w:t>.</w:t>
            </w:r>
          </w:p>
        </w:tc>
      </w:tr>
    </w:tbl>
    <w:p w:rsidR="00590940" w:rsidRPr="00C4333E" w:rsidRDefault="00590940" w:rsidP="0085138C">
      <w:pPr>
        <w:tabs>
          <w:tab w:val="left" w:pos="993"/>
        </w:tabs>
        <w:spacing w:after="0" w:line="240" w:lineRule="auto"/>
        <w:jc w:val="center"/>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sz w:val="20"/>
          <w:szCs w:val="20"/>
        </w:rPr>
      </w:pPr>
      <w:r w:rsidRPr="00C4333E">
        <w:rPr>
          <w:rFonts w:ascii="Times New Roman" w:hAnsi="Times New Roman" w:cs="Times New Roman"/>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8.  Модернизация, реконструкция и строительство новых объектов коммунальной инфраструктуры.</w:t>
      </w:r>
      <w:r w:rsidR="009A77CC" w:rsidRPr="00C4333E">
        <w:rPr>
          <w:rFonts w:ascii="Times New Roman" w:hAnsi="Times New Roman" w:cs="Times New Roman"/>
          <w:b/>
          <w:sz w:val="20"/>
          <w:szCs w:val="20"/>
        </w:rPr>
        <w:t xml:space="preserve">  </w:t>
      </w:r>
      <w:r w:rsidRPr="00C4333E">
        <w:rPr>
          <w:rFonts w:ascii="Times New Roman" w:hAnsi="Times New Roman" w:cs="Times New Roman"/>
          <w:b/>
          <w:sz w:val="20"/>
          <w:szCs w:val="20"/>
        </w:rPr>
        <w:t>Снижение тарифов на коммунальные услуги</w:t>
      </w:r>
    </w:p>
    <w:p w:rsidR="001F036E" w:rsidRPr="00C4333E" w:rsidRDefault="001F036E" w:rsidP="0085138C">
      <w:pPr>
        <w:pStyle w:val="a3"/>
        <w:tabs>
          <w:tab w:val="left" w:pos="993"/>
        </w:tabs>
        <w:spacing w:after="0" w:line="240" w:lineRule="auto"/>
        <w:ind w:left="0"/>
        <w:jc w:val="center"/>
        <w:rPr>
          <w:rFonts w:ascii="Times New Roman" w:hAnsi="Times New Roman" w:cs="Times New Roman"/>
          <w:sz w:val="20"/>
          <w:szCs w:val="20"/>
        </w:rPr>
      </w:pPr>
    </w:p>
    <w:p w:rsidR="008B70DA" w:rsidRPr="00C4333E" w:rsidRDefault="008B70DA" w:rsidP="0085138C">
      <w:pPr>
        <w:pStyle w:val="a3"/>
        <w:tabs>
          <w:tab w:val="left" w:pos="993"/>
        </w:tabs>
        <w:spacing w:after="0" w:line="240" w:lineRule="auto"/>
        <w:jc w:val="both"/>
        <w:rPr>
          <w:rFonts w:ascii="Times New Roman" w:hAnsi="Times New Roman" w:cs="Times New Roman"/>
          <w:sz w:val="20"/>
          <w:szCs w:val="20"/>
        </w:rPr>
      </w:pPr>
    </w:p>
    <w:p w:rsidR="001F036E" w:rsidRPr="00C4333E" w:rsidRDefault="001F036E"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701"/>
        <w:gridCol w:w="1701"/>
        <w:gridCol w:w="6946"/>
      </w:tblGrid>
      <w:tr w:rsidR="006B75C4" w:rsidRPr="00C4333E" w:rsidTr="00846AF8">
        <w:trPr>
          <w:tblHeader/>
        </w:trPr>
        <w:tc>
          <w:tcPr>
            <w:tcW w:w="568" w:type="dxa"/>
          </w:tcPr>
          <w:p w:rsidR="006B75C4" w:rsidRPr="00C4333E" w:rsidRDefault="006B75C4"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677"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946"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Информация об исполнении </w:t>
            </w:r>
          </w:p>
        </w:tc>
      </w:tr>
      <w:tr w:rsidR="006B75C4" w:rsidRPr="00C4333E" w:rsidTr="007E02A5">
        <w:trPr>
          <w:trHeight w:val="1633"/>
        </w:trPr>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развитие жилищно-коммунального хозяйства городского округа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B67D9">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7E02A5">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w:t>
            </w:r>
            <w:r w:rsidR="008B67D9">
              <w:rPr>
                <w:rFonts w:ascii="Times New Roman" w:eastAsia="Times New Roman" w:hAnsi="Times New Roman" w:cs="Times New Roman"/>
                <w:sz w:val="20"/>
                <w:szCs w:val="20"/>
              </w:rPr>
              <w:t xml:space="preserve">уга </w:t>
            </w:r>
            <w:r w:rsidR="007E02A5">
              <w:rPr>
                <w:rFonts w:ascii="Times New Roman" w:eastAsia="Times New Roman" w:hAnsi="Times New Roman" w:cs="Times New Roman"/>
                <w:sz w:val="20"/>
                <w:szCs w:val="20"/>
              </w:rPr>
              <w:t>реализовывались</w:t>
            </w:r>
            <w:r w:rsidR="008B67D9">
              <w:rPr>
                <w:rFonts w:ascii="Times New Roman" w:eastAsia="Times New Roman" w:hAnsi="Times New Roman" w:cs="Times New Roman"/>
                <w:sz w:val="20"/>
                <w:szCs w:val="20"/>
              </w:rPr>
              <w:t xml:space="preserve"> муниципальные программ</w:t>
            </w:r>
            <w:r w:rsidR="007E02A5">
              <w:rPr>
                <w:rFonts w:ascii="Times New Roman" w:eastAsia="Times New Roman" w:hAnsi="Times New Roman" w:cs="Times New Roman"/>
                <w:sz w:val="20"/>
                <w:szCs w:val="20"/>
              </w:rPr>
              <w:t>ы</w:t>
            </w:r>
            <w:r w:rsidR="008B67D9">
              <w:rPr>
                <w:rFonts w:ascii="Times New Roman" w:eastAsia="Times New Roman" w:hAnsi="Times New Roman" w:cs="Times New Roman"/>
                <w:sz w:val="20"/>
                <w:szCs w:val="20"/>
              </w:rPr>
              <w:t xml:space="preserve"> </w:t>
            </w:r>
            <w:r w:rsidRPr="00C4333E">
              <w:rPr>
                <w:rFonts w:ascii="Times New Roman" w:eastAsia="Times New Roman" w:hAnsi="Times New Roman" w:cs="Times New Roman"/>
                <w:sz w:val="20"/>
                <w:szCs w:val="20"/>
              </w:rPr>
              <w:t xml:space="preserve"> </w:t>
            </w:r>
            <w:r w:rsidR="008B67D9">
              <w:rPr>
                <w:rFonts w:ascii="Times New Roman" w:eastAsia="Times New Roman" w:hAnsi="Times New Roman" w:cs="Times New Roman"/>
                <w:sz w:val="20"/>
                <w:szCs w:val="20"/>
              </w:rPr>
              <w:t>«</w:t>
            </w:r>
            <w:r w:rsidR="008B67D9" w:rsidRPr="008B67D9">
              <w:rPr>
                <w:rFonts w:ascii="Times New Roman" w:eastAsia="Times New Roman" w:hAnsi="Times New Roman" w:cs="Times New Roman"/>
                <w:sz w:val="20"/>
                <w:szCs w:val="20"/>
              </w:rPr>
              <w:t>Модернизация объектов коммунальной инфраструктуры</w:t>
            </w:r>
            <w:r w:rsidR="008B67D9">
              <w:rPr>
                <w:rFonts w:ascii="Times New Roman" w:eastAsia="Times New Roman" w:hAnsi="Times New Roman" w:cs="Times New Roman"/>
                <w:sz w:val="20"/>
                <w:szCs w:val="20"/>
              </w:rPr>
              <w:t>», «Чистая вода»</w:t>
            </w:r>
          </w:p>
          <w:p w:rsidR="006B75C4" w:rsidRPr="00C4333E" w:rsidRDefault="006B75C4" w:rsidP="007E02A5">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Отчет</w:t>
            </w:r>
            <w:r w:rsidR="008B67D9" w:rsidRPr="00A93C30">
              <w:rPr>
                <w:rFonts w:ascii="Times New Roman" w:eastAsia="Times New Roman" w:hAnsi="Times New Roman" w:cs="Times New Roman"/>
                <w:sz w:val="20"/>
                <w:szCs w:val="20"/>
              </w:rPr>
              <w:t>ы</w:t>
            </w:r>
            <w:r w:rsidRPr="00A93C30">
              <w:rPr>
                <w:rFonts w:ascii="Times New Roman" w:eastAsia="Times New Roman" w:hAnsi="Times New Roman" w:cs="Times New Roman"/>
                <w:sz w:val="20"/>
                <w:szCs w:val="20"/>
              </w:rPr>
              <w:t xml:space="preserve"> об исполнении муниципальн</w:t>
            </w:r>
            <w:r w:rsidR="008B67D9" w:rsidRPr="00A93C30">
              <w:rPr>
                <w:rFonts w:ascii="Times New Roman" w:eastAsia="Times New Roman" w:hAnsi="Times New Roman" w:cs="Times New Roman"/>
                <w:sz w:val="20"/>
                <w:szCs w:val="20"/>
              </w:rPr>
              <w:t>ых</w:t>
            </w:r>
            <w:r w:rsidRPr="00A93C30">
              <w:rPr>
                <w:rFonts w:ascii="Times New Roman" w:eastAsia="Times New Roman" w:hAnsi="Times New Roman" w:cs="Times New Roman"/>
                <w:sz w:val="20"/>
                <w:szCs w:val="20"/>
              </w:rPr>
              <w:t xml:space="preserve"> программ</w:t>
            </w:r>
            <w:r w:rsidR="008B67D9" w:rsidRPr="00A93C30">
              <w:rPr>
                <w:rFonts w:ascii="Times New Roman" w:eastAsia="Times New Roman" w:hAnsi="Times New Roman" w:cs="Times New Roman"/>
                <w:sz w:val="20"/>
                <w:szCs w:val="20"/>
              </w:rPr>
              <w:t xml:space="preserve"> за </w:t>
            </w:r>
            <w:r w:rsidR="007E02A5" w:rsidRPr="00A93C30">
              <w:rPr>
                <w:rFonts w:ascii="Times New Roman" w:eastAsia="Times New Roman" w:hAnsi="Times New Roman" w:cs="Times New Roman"/>
                <w:sz w:val="20"/>
                <w:szCs w:val="20"/>
              </w:rPr>
              <w:t xml:space="preserve">отчетный </w:t>
            </w:r>
            <w:r w:rsidR="008B67D9" w:rsidRPr="00A93C30">
              <w:rPr>
                <w:rFonts w:ascii="Times New Roman" w:eastAsia="Times New Roman" w:hAnsi="Times New Roman" w:cs="Times New Roman"/>
                <w:sz w:val="20"/>
                <w:szCs w:val="20"/>
              </w:rPr>
              <w:t xml:space="preserve"> год </w:t>
            </w:r>
            <w:r w:rsidRPr="00A93C30">
              <w:rPr>
                <w:rFonts w:ascii="Times New Roman" w:eastAsia="Times New Roman" w:hAnsi="Times New Roman" w:cs="Times New Roman"/>
                <w:sz w:val="20"/>
                <w:szCs w:val="20"/>
              </w:rPr>
              <w:t>размещен</w:t>
            </w:r>
            <w:r w:rsidR="008B67D9" w:rsidRPr="00A93C30">
              <w:rPr>
                <w:rFonts w:ascii="Times New Roman" w:eastAsia="Times New Roman" w:hAnsi="Times New Roman" w:cs="Times New Roman"/>
                <w:sz w:val="20"/>
                <w:szCs w:val="20"/>
              </w:rPr>
              <w:t>ы</w:t>
            </w:r>
            <w:r w:rsidRPr="00A93C30">
              <w:rPr>
                <w:rFonts w:ascii="Times New Roman" w:eastAsia="Times New Roman" w:hAnsi="Times New Roman" w:cs="Times New Roman"/>
                <w:sz w:val="20"/>
                <w:szCs w:val="20"/>
              </w:rPr>
              <w:t xml:space="preserve"> на официальном сайте а</w:t>
            </w:r>
            <w:bookmarkStart w:id="0" w:name="_GoBack"/>
            <w:bookmarkEnd w:id="0"/>
            <w:r w:rsidRPr="00A93C30">
              <w:rPr>
                <w:rFonts w:ascii="Times New Roman" w:eastAsia="Times New Roman" w:hAnsi="Times New Roman" w:cs="Times New Roman"/>
                <w:sz w:val="20"/>
                <w:szCs w:val="20"/>
              </w:rPr>
              <w:t>дминистрации городского округа:</w:t>
            </w:r>
            <w:r w:rsidR="007E02A5" w:rsidRPr="00A93C30">
              <w:rPr>
                <w:rFonts w:ascii="Times New Roman" w:eastAsia="Times New Roman" w:hAnsi="Times New Roman" w:cs="Times New Roman"/>
                <w:sz w:val="20"/>
                <w:szCs w:val="20"/>
              </w:rPr>
              <w:t xml:space="preserve"> </w:t>
            </w:r>
            <w:hyperlink r:id="rId20"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Администрация / Стратегическое планирование / Муниципальные программы / 202</w:t>
            </w:r>
            <w:r w:rsidR="007E02A5"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tc>
      </w:tr>
      <w:tr w:rsidR="006B75C4" w:rsidRPr="00C4333E" w:rsidTr="00846AF8">
        <w:trPr>
          <w:trHeight w:val="1790"/>
        </w:trPr>
        <w:tc>
          <w:tcPr>
            <w:tcW w:w="568" w:type="dxa"/>
          </w:tcPr>
          <w:p w:rsidR="006B75C4" w:rsidRPr="00C4333E" w:rsidRDefault="006B75C4" w:rsidP="0085138C">
            <w:pPr>
              <w:pStyle w:val="a3"/>
              <w:widowControl w:val="0"/>
              <w:numPr>
                <w:ilvl w:val="0"/>
                <w:numId w:val="31"/>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энергосбережение и повышение энергетической эффективности в городском округе</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7E02A5">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«Энергосбережение и повышение энергетической эффективности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r w:rsidRPr="00C4333E">
              <w:rPr>
                <w:rFonts w:ascii="Times New Roman" w:hAnsi="Times New Roman" w:cs="Times New Roman"/>
                <w:sz w:val="20"/>
                <w:szCs w:val="20"/>
              </w:rPr>
              <w:t xml:space="preserve"> </w:t>
            </w:r>
          </w:p>
          <w:p w:rsidR="006B75C4" w:rsidRPr="00C4333E" w:rsidRDefault="006B75C4" w:rsidP="007E02A5">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w:t>
            </w:r>
            <w:r w:rsidR="008B67D9" w:rsidRPr="00A93C30">
              <w:rPr>
                <w:rFonts w:ascii="Times New Roman" w:eastAsia="Times New Roman" w:hAnsi="Times New Roman" w:cs="Times New Roman"/>
                <w:sz w:val="20"/>
                <w:szCs w:val="20"/>
              </w:rPr>
              <w:t xml:space="preserve">за </w:t>
            </w:r>
            <w:r w:rsidR="007E02A5" w:rsidRPr="00A93C30">
              <w:rPr>
                <w:rFonts w:ascii="Times New Roman" w:eastAsia="Times New Roman" w:hAnsi="Times New Roman" w:cs="Times New Roman"/>
                <w:sz w:val="20"/>
                <w:szCs w:val="20"/>
              </w:rPr>
              <w:t xml:space="preserve">отчетный </w:t>
            </w:r>
            <w:r w:rsidR="008B67D9" w:rsidRPr="00A93C30">
              <w:rPr>
                <w:rFonts w:ascii="Times New Roman" w:eastAsia="Times New Roman" w:hAnsi="Times New Roman" w:cs="Times New Roman"/>
                <w:sz w:val="20"/>
                <w:szCs w:val="20"/>
              </w:rPr>
              <w:t xml:space="preserve"> год</w:t>
            </w:r>
            <w:r w:rsidRPr="00A93C30">
              <w:rPr>
                <w:rFonts w:ascii="Times New Roman" w:eastAsia="Times New Roman" w:hAnsi="Times New Roman" w:cs="Times New Roman"/>
                <w:sz w:val="20"/>
                <w:szCs w:val="20"/>
              </w:rPr>
              <w:t xml:space="preserve"> размещен на официальном сайте администрации городского округа:</w:t>
            </w:r>
            <w:r w:rsidR="007E02A5" w:rsidRPr="00A93C30">
              <w:rPr>
                <w:rFonts w:ascii="Times New Roman" w:eastAsia="Times New Roman" w:hAnsi="Times New Roman" w:cs="Times New Roman"/>
                <w:sz w:val="20"/>
                <w:szCs w:val="20"/>
              </w:rPr>
              <w:t xml:space="preserve"> </w:t>
            </w:r>
            <w:hyperlink r:id="rId21"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Администрация / Стратегическое планирование </w:t>
            </w:r>
            <w:r w:rsidR="008B67D9" w:rsidRPr="00A93C30">
              <w:rPr>
                <w:rFonts w:ascii="Times New Roman" w:eastAsia="Times New Roman" w:hAnsi="Times New Roman" w:cs="Times New Roman"/>
                <w:sz w:val="20"/>
                <w:szCs w:val="20"/>
              </w:rPr>
              <w:t>/ Муниципальные программы / 202</w:t>
            </w:r>
            <w:r w:rsidR="007E02A5"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Водоснабжение и водоотведение</w:t>
            </w:r>
          </w:p>
        </w:tc>
      </w:tr>
      <w:tr w:rsidR="008313D5" w:rsidRPr="00C4333E" w:rsidTr="00846AF8">
        <w:tc>
          <w:tcPr>
            <w:tcW w:w="568" w:type="dxa"/>
          </w:tcPr>
          <w:p w:rsidR="008313D5" w:rsidRPr="00C4333E" w:rsidRDefault="008313D5"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3.</w:t>
            </w:r>
          </w:p>
        </w:tc>
        <w:tc>
          <w:tcPr>
            <w:tcW w:w="4677" w:type="dxa"/>
          </w:tcPr>
          <w:p w:rsidR="008313D5" w:rsidRPr="00C4333E" w:rsidRDefault="008313D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Проведение </w:t>
            </w:r>
            <w:proofErr w:type="spellStart"/>
            <w:r w:rsidRPr="00C4333E">
              <w:rPr>
                <w:rFonts w:ascii="Times New Roman" w:eastAsia="Times New Roman" w:hAnsi="Times New Roman" w:cs="Times New Roman"/>
                <w:sz w:val="20"/>
                <w:szCs w:val="20"/>
              </w:rPr>
              <w:t>предпроектных</w:t>
            </w:r>
            <w:proofErr w:type="spellEnd"/>
            <w:r w:rsidRPr="00C4333E">
              <w:rPr>
                <w:rFonts w:ascii="Times New Roman" w:eastAsia="Times New Roman" w:hAnsi="Times New Roman" w:cs="Times New Roman"/>
                <w:sz w:val="20"/>
                <w:szCs w:val="20"/>
              </w:rPr>
              <w:t xml:space="preserve"> работ в целях определения наиболее оптимального варианта развития сети водоотведения городского округа</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vMerge w:val="restart"/>
          </w:tcPr>
          <w:p w:rsidR="007E02A5" w:rsidRPr="007E02A5" w:rsidRDefault="007E02A5" w:rsidP="007E02A5">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2022 году </w:t>
            </w:r>
            <w:r w:rsidRPr="007E02A5">
              <w:rPr>
                <w:rFonts w:ascii="Times New Roman" w:eastAsia="Times New Roman" w:hAnsi="Times New Roman" w:cs="Times New Roman"/>
                <w:sz w:val="20"/>
                <w:szCs w:val="20"/>
              </w:rPr>
              <w:t xml:space="preserve"> при поддержке Губернатора и Правительства Челябинской области </w:t>
            </w:r>
            <w:r>
              <w:rPr>
                <w:rFonts w:ascii="Times New Roman" w:eastAsia="Times New Roman" w:hAnsi="Times New Roman" w:cs="Times New Roman"/>
                <w:sz w:val="20"/>
                <w:szCs w:val="20"/>
              </w:rPr>
              <w:t xml:space="preserve">заключены </w:t>
            </w:r>
            <w:r w:rsidRPr="007E02A5">
              <w:rPr>
                <w:rFonts w:ascii="Times New Roman" w:eastAsia="Times New Roman" w:hAnsi="Times New Roman" w:cs="Times New Roman"/>
                <w:sz w:val="20"/>
                <w:szCs w:val="20"/>
              </w:rPr>
              <w:t>договор</w:t>
            </w:r>
            <w:r>
              <w:rPr>
                <w:rFonts w:ascii="Times New Roman" w:eastAsia="Times New Roman" w:hAnsi="Times New Roman" w:cs="Times New Roman"/>
                <w:sz w:val="20"/>
                <w:szCs w:val="20"/>
              </w:rPr>
              <w:t>ы</w:t>
            </w:r>
            <w:r w:rsidRPr="007E02A5">
              <w:rPr>
                <w:rFonts w:ascii="Times New Roman" w:eastAsia="Times New Roman" w:hAnsi="Times New Roman" w:cs="Times New Roman"/>
                <w:sz w:val="20"/>
                <w:szCs w:val="20"/>
              </w:rPr>
              <w:t xml:space="preserve"> между МУП КСВВ и  Фондом содействия реформированию ЖКХ на реализацию проектов реконструкции  систем водоснабжения  и водоотведения городского округа. Проекты планируется реализовать в период 2023-2024 годов.</w:t>
            </w:r>
            <w:r>
              <w:rPr>
                <w:rFonts w:ascii="Times New Roman" w:eastAsia="Times New Roman" w:hAnsi="Times New Roman" w:cs="Times New Roman"/>
                <w:sz w:val="20"/>
                <w:szCs w:val="20"/>
              </w:rPr>
              <w:t xml:space="preserve"> </w:t>
            </w:r>
            <w:r w:rsidRPr="007E02A5">
              <w:rPr>
                <w:rFonts w:ascii="Times New Roman" w:eastAsia="Times New Roman" w:hAnsi="Times New Roman" w:cs="Times New Roman"/>
                <w:sz w:val="20"/>
                <w:szCs w:val="20"/>
              </w:rPr>
              <w:t>Общая сумма средств Фонда, областного и местного бюджетов, направленная на реализацию проектов,  составит более 3 млрд. 286 млн. рублей.</w:t>
            </w:r>
          </w:p>
          <w:p w:rsidR="007E02A5" w:rsidRPr="007E02A5" w:rsidRDefault="007E02A5" w:rsidP="007E02A5">
            <w:pPr>
              <w:spacing w:after="0" w:line="240" w:lineRule="auto"/>
              <w:ind w:firstLine="459"/>
              <w:contextualSpacing/>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 xml:space="preserve">В рамках проекта по реконструкции системы водоснабжения предусмотрены мероприятия реконструкции водовода Д-800 мм Челябинск-Копейск протяженностью 24,5 км со строительством подкачивающей насосной станции в районе жилого массива Старокамышинск. </w:t>
            </w:r>
          </w:p>
          <w:p w:rsidR="007E02A5" w:rsidRPr="007E02A5" w:rsidRDefault="007E02A5" w:rsidP="007E02A5">
            <w:pPr>
              <w:spacing w:after="0" w:line="240" w:lineRule="auto"/>
              <w:ind w:firstLine="459"/>
              <w:contextualSpacing/>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 xml:space="preserve">В рамках реализации проекта по реконструкции системы водоотведения планируется произвести реконструкцию канализационного коллектора от ул. Сутягина до ОСК на оз. </w:t>
            </w:r>
            <w:proofErr w:type="spellStart"/>
            <w:r w:rsidRPr="007E02A5">
              <w:rPr>
                <w:rFonts w:ascii="Times New Roman" w:eastAsia="Times New Roman" w:hAnsi="Times New Roman" w:cs="Times New Roman"/>
                <w:sz w:val="20"/>
                <w:szCs w:val="20"/>
              </w:rPr>
              <w:t>Курлады</w:t>
            </w:r>
            <w:proofErr w:type="spellEnd"/>
            <w:r w:rsidRPr="007E02A5">
              <w:rPr>
                <w:rFonts w:ascii="Times New Roman" w:eastAsia="Times New Roman" w:hAnsi="Times New Roman" w:cs="Times New Roman"/>
                <w:sz w:val="20"/>
                <w:szCs w:val="20"/>
              </w:rPr>
              <w:t xml:space="preserve"> протяженностью 5,9 км и 1 этап реконструкции очистных сооружений канализации на оз. </w:t>
            </w:r>
            <w:proofErr w:type="spellStart"/>
            <w:r w:rsidRPr="007E02A5">
              <w:rPr>
                <w:rFonts w:ascii="Times New Roman" w:eastAsia="Times New Roman" w:hAnsi="Times New Roman" w:cs="Times New Roman"/>
                <w:sz w:val="20"/>
                <w:szCs w:val="20"/>
              </w:rPr>
              <w:t>Курлады</w:t>
            </w:r>
            <w:proofErr w:type="spellEnd"/>
            <w:r w:rsidRPr="007E02A5">
              <w:rPr>
                <w:rFonts w:ascii="Times New Roman" w:eastAsia="Times New Roman" w:hAnsi="Times New Roman" w:cs="Times New Roman"/>
                <w:sz w:val="20"/>
                <w:szCs w:val="20"/>
              </w:rPr>
              <w:t xml:space="preserve"> с увеличением их мощности с 12 до 25 </w:t>
            </w:r>
            <w:proofErr w:type="spellStart"/>
            <w:r w:rsidRPr="007E02A5">
              <w:rPr>
                <w:rFonts w:ascii="Times New Roman" w:eastAsia="Times New Roman" w:hAnsi="Times New Roman" w:cs="Times New Roman"/>
                <w:sz w:val="20"/>
                <w:szCs w:val="20"/>
              </w:rPr>
              <w:t>тыс</w:t>
            </w:r>
            <w:proofErr w:type="gramStart"/>
            <w:r w:rsidRPr="007E02A5">
              <w:rPr>
                <w:rFonts w:ascii="Times New Roman" w:eastAsia="Times New Roman" w:hAnsi="Times New Roman" w:cs="Times New Roman"/>
                <w:sz w:val="20"/>
                <w:szCs w:val="20"/>
              </w:rPr>
              <w:t>.к</w:t>
            </w:r>
            <w:proofErr w:type="gramEnd"/>
            <w:r w:rsidRPr="007E02A5">
              <w:rPr>
                <w:rFonts w:ascii="Times New Roman" w:eastAsia="Times New Roman" w:hAnsi="Times New Roman" w:cs="Times New Roman"/>
                <w:sz w:val="20"/>
                <w:szCs w:val="20"/>
              </w:rPr>
              <w:t>уб.м</w:t>
            </w:r>
            <w:proofErr w:type="spellEnd"/>
            <w:r w:rsidRPr="007E02A5">
              <w:rPr>
                <w:rFonts w:ascii="Times New Roman" w:eastAsia="Times New Roman" w:hAnsi="Times New Roman" w:cs="Times New Roman"/>
                <w:sz w:val="20"/>
                <w:szCs w:val="20"/>
              </w:rPr>
              <w:t>./</w:t>
            </w:r>
            <w:proofErr w:type="spellStart"/>
            <w:r w:rsidRPr="007E02A5">
              <w:rPr>
                <w:rFonts w:ascii="Times New Roman" w:eastAsia="Times New Roman" w:hAnsi="Times New Roman" w:cs="Times New Roman"/>
                <w:sz w:val="20"/>
                <w:szCs w:val="20"/>
              </w:rPr>
              <w:t>сут</w:t>
            </w:r>
            <w:proofErr w:type="spellEnd"/>
            <w:r w:rsidRPr="007E02A5">
              <w:rPr>
                <w:rFonts w:ascii="Times New Roman" w:eastAsia="Times New Roman" w:hAnsi="Times New Roman" w:cs="Times New Roman"/>
                <w:sz w:val="20"/>
                <w:szCs w:val="20"/>
              </w:rPr>
              <w:t>.</w:t>
            </w:r>
          </w:p>
          <w:p w:rsidR="007E02A5" w:rsidRPr="007E02A5" w:rsidRDefault="007E02A5" w:rsidP="007E02A5">
            <w:pPr>
              <w:spacing w:after="0" w:line="240" w:lineRule="auto"/>
              <w:ind w:firstLine="459"/>
              <w:contextualSpacing/>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Также в  2022 году</w:t>
            </w:r>
            <w:r>
              <w:rPr>
                <w:rFonts w:ascii="Times New Roman" w:eastAsia="Times New Roman" w:hAnsi="Times New Roman" w:cs="Times New Roman"/>
                <w:sz w:val="20"/>
                <w:szCs w:val="20"/>
              </w:rPr>
              <w:t xml:space="preserve"> в рамках муниципальной программы «Чистая вода»</w:t>
            </w:r>
            <w:r w:rsidRPr="007E02A5">
              <w:rPr>
                <w:rFonts w:ascii="Times New Roman" w:eastAsia="Times New Roman" w:hAnsi="Times New Roman" w:cs="Times New Roman"/>
                <w:sz w:val="20"/>
                <w:szCs w:val="20"/>
              </w:rPr>
              <w:t>:</w:t>
            </w:r>
          </w:p>
          <w:p w:rsidR="007E02A5" w:rsidRPr="007E02A5" w:rsidRDefault="007E02A5" w:rsidP="00AE3AF6">
            <w:pPr>
              <w:pStyle w:val="a3"/>
              <w:numPr>
                <w:ilvl w:val="0"/>
                <w:numId w:val="75"/>
              </w:numPr>
              <w:spacing w:after="0" w:line="240" w:lineRule="auto"/>
              <w:ind w:left="34" w:firstLine="425"/>
              <w:jc w:val="both"/>
              <w:rPr>
                <w:rFonts w:ascii="Times New Roman" w:eastAsia="Times New Roman" w:hAnsi="Times New Roman" w:cs="Times New Roman"/>
                <w:sz w:val="20"/>
                <w:szCs w:val="20"/>
              </w:rPr>
            </w:pPr>
            <w:proofErr w:type="gramStart"/>
            <w:r w:rsidRPr="007E02A5">
              <w:rPr>
                <w:rFonts w:ascii="Times New Roman" w:eastAsia="Times New Roman" w:hAnsi="Times New Roman" w:cs="Times New Roman"/>
                <w:sz w:val="20"/>
                <w:szCs w:val="20"/>
              </w:rPr>
              <w:t xml:space="preserve">Введена в эксплуатацию </w:t>
            </w:r>
            <w:proofErr w:type="spellStart"/>
            <w:r w:rsidRPr="007E02A5">
              <w:rPr>
                <w:rFonts w:ascii="Times New Roman" w:eastAsia="Times New Roman" w:hAnsi="Times New Roman" w:cs="Times New Roman"/>
                <w:sz w:val="20"/>
                <w:szCs w:val="20"/>
              </w:rPr>
              <w:t>озоно</w:t>
            </w:r>
            <w:proofErr w:type="spellEnd"/>
            <w:r w:rsidRPr="007E02A5">
              <w:rPr>
                <w:rFonts w:ascii="Times New Roman" w:eastAsia="Times New Roman" w:hAnsi="Times New Roman" w:cs="Times New Roman"/>
                <w:sz w:val="20"/>
                <w:szCs w:val="20"/>
              </w:rPr>
              <w:t>-фильтровальная станция по                             ул. Российской, 33, предназначенная для очистки питьевой воды жителей Октябрьского жилого массива.</w:t>
            </w:r>
            <w:proofErr w:type="gramEnd"/>
            <w:r w:rsidRPr="007E02A5">
              <w:rPr>
                <w:rFonts w:ascii="Times New Roman" w:eastAsia="Times New Roman" w:hAnsi="Times New Roman" w:cs="Times New Roman"/>
                <w:sz w:val="20"/>
                <w:szCs w:val="20"/>
              </w:rPr>
              <w:t xml:space="preserve"> Объе</w:t>
            </w:r>
            <w:proofErr w:type="gramStart"/>
            <w:r w:rsidRPr="007E02A5">
              <w:rPr>
                <w:rFonts w:ascii="Times New Roman" w:eastAsia="Times New Roman" w:hAnsi="Times New Roman" w:cs="Times New Roman"/>
                <w:sz w:val="20"/>
                <w:szCs w:val="20"/>
              </w:rPr>
              <w:t>кт стр</w:t>
            </w:r>
            <w:proofErr w:type="gramEnd"/>
            <w:r w:rsidRPr="007E02A5">
              <w:rPr>
                <w:rFonts w:ascii="Times New Roman" w:eastAsia="Times New Roman" w:hAnsi="Times New Roman" w:cs="Times New Roman"/>
                <w:sz w:val="20"/>
                <w:szCs w:val="20"/>
              </w:rPr>
              <w:t xml:space="preserve">оился  в рамках регионального </w:t>
            </w:r>
            <w:r w:rsidRPr="007E02A5">
              <w:rPr>
                <w:rFonts w:ascii="Times New Roman" w:eastAsia="Times New Roman" w:hAnsi="Times New Roman" w:cs="Times New Roman"/>
                <w:sz w:val="20"/>
                <w:szCs w:val="20"/>
              </w:rPr>
              <w:lastRenderedPageBreak/>
              <w:t>проекта «Чистая вода» национального проекта «Жилье и городская среда»  (128,9 млн. рублей);</w:t>
            </w:r>
          </w:p>
          <w:p w:rsidR="007E02A5" w:rsidRPr="007E02A5" w:rsidRDefault="007E02A5" w:rsidP="00AE3AF6">
            <w:pPr>
              <w:pStyle w:val="a3"/>
              <w:numPr>
                <w:ilvl w:val="0"/>
                <w:numId w:val="75"/>
              </w:numPr>
              <w:spacing w:after="0" w:line="240" w:lineRule="auto"/>
              <w:ind w:left="34" w:firstLine="425"/>
              <w:jc w:val="both"/>
              <w:rPr>
                <w:rFonts w:ascii="Times New Roman" w:eastAsia="Times New Roman" w:hAnsi="Times New Roman" w:cs="Times New Roman"/>
                <w:sz w:val="20"/>
                <w:szCs w:val="20"/>
              </w:rPr>
            </w:pPr>
            <w:proofErr w:type="gramStart"/>
            <w:r w:rsidRPr="007E02A5">
              <w:rPr>
                <w:rFonts w:ascii="Times New Roman" w:eastAsia="Times New Roman" w:hAnsi="Times New Roman" w:cs="Times New Roman"/>
                <w:sz w:val="20"/>
                <w:szCs w:val="20"/>
              </w:rPr>
              <w:t>Начато строительство системы водоотведения в  п. Вахрушево                  (2021 год – 3,8 млн. рублей, 2022 –182,6 млн. рублей, 2023 год – 102,5 млн. рублей).</w:t>
            </w:r>
            <w:proofErr w:type="gramEnd"/>
            <w:r w:rsidRPr="007E02A5">
              <w:rPr>
                <w:rFonts w:ascii="Times New Roman" w:eastAsia="Times New Roman" w:hAnsi="Times New Roman" w:cs="Times New Roman"/>
                <w:sz w:val="20"/>
                <w:szCs w:val="20"/>
              </w:rPr>
              <w:t xml:space="preserve"> Объект планируется ввести в эксплуатацию в текущем году;</w:t>
            </w:r>
          </w:p>
          <w:p w:rsidR="007E02A5" w:rsidRPr="007E02A5" w:rsidRDefault="007E02A5" w:rsidP="00AE3AF6">
            <w:pPr>
              <w:pStyle w:val="a3"/>
              <w:numPr>
                <w:ilvl w:val="0"/>
                <w:numId w:val="75"/>
              </w:numPr>
              <w:spacing w:after="0" w:line="240" w:lineRule="auto"/>
              <w:ind w:left="34" w:firstLine="425"/>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Направлены  в ОГАУ «Госэкспертиза» проекты по объектам:</w:t>
            </w:r>
          </w:p>
          <w:p w:rsidR="007E02A5" w:rsidRPr="007E02A5" w:rsidRDefault="007E02A5" w:rsidP="00AE3AF6">
            <w:pPr>
              <w:pStyle w:val="a3"/>
              <w:numPr>
                <w:ilvl w:val="0"/>
                <w:numId w:val="76"/>
              </w:numPr>
              <w:spacing w:after="0" w:line="240" w:lineRule="auto"/>
              <w:ind w:left="34" w:firstLine="425"/>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«Строительство водовода в п. Козырево Копейского городского округа с разводящими сетями, в том числе проектно-изыскательские работы»;</w:t>
            </w:r>
          </w:p>
          <w:p w:rsidR="007E02A5" w:rsidRPr="007E02A5" w:rsidRDefault="007E02A5" w:rsidP="00AE3AF6">
            <w:pPr>
              <w:pStyle w:val="a3"/>
              <w:numPr>
                <w:ilvl w:val="0"/>
                <w:numId w:val="76"/>
              </w:numPr>
              <w:spacing w:after="0" w:line="240" w:lineRule="auto"/>
              <w:ind w:left="34" w:firstLine="425"/>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 xml:space="preserve">«Строительство системы водоснабжения п. Заозерный Копейского городского округа, в том </w:t>
            </w:r>
            <w:proofErr w:type="gramStart"/>
            <w:r w:rsidRPr="007E02A5">
              <w:rPr>
                <w:rFonts w:ascii="Times New Roman" w:eastAsia="Times New Roman" w:hAnsi="Times New Roman" w:cs="Times New Roman"/>
                <w:sz w:val="20"/>
                <w:szCs w:val="20"/>
              </w:rPr>
              <w:t>числе</w:t>
            </w:r>
            <w:proofErr w:type="gramEnd"/>
            <w:r w:rsidRPr="007E02A5">
              <w:rPr>
                <w:rFonts w:ascii="Times New Roman" w:eastAsia="Times New Roman" w:hAnsi="Times New Roman" w:cs="Times New Roman"/>
                <w:sz w:val="20"/>
                <w:szCs w:val="20"/>
              </w:rPr>
              <w:t xml:space="preserve"> проектно-изыскательские работы». </w:t>
            </w:r>
          </w:p>
          <w:p w:rsidR="008313D5" w:rsidRDefault="007E02A5" w:rsidP="007E02A5">
            <w:pPr>
              <w:spacing w:after="0" w:line="240" w:lineRule="auto"/>
              <w:ind w:left="99" w:firstLine="360"/>
              <w:jc w:val="both"/>
              <w:rPr>
                <w:rFonts w:ascii="Times New Roman" w:eastAsia="Times New Roman" w:hAnsi="Times New Roman" w:cs="Times New Roman"/>
                <w:sz w:val="20"/>
                <w:szCs w:val="20"/>
              </w:rPr>
            </w:pPr>
            <w:r w:rsidRPr="007E02A5">
              <w:rPr>
                <w:rFonts w:ascii="Times New Roman" w:eastAsia="Times New Roman" w:hAnsi="Times New Roman" w:cs="Times New Roman"/>
                <w:sz w:val="20"/>
                <w:szCs w:val="20"/>
              </w:rPr>
              <w:t>Положительное заключение  госэкспертизы по указанным проектам  планируется получить в 1 квартале текущего года.</w:t>
            </w:r>
          </w:p>
          <w:p w:rsidR="007E02A5" w:rsidRPr="007E02A5" w:rsidRDefault="007E02A5" w:rsidP="007E02A5">
            <w:pPr>
              <w:spacing w:after="0" w:line="240" w:lineRule="auto"/>
              <w:ind w:left="99" w:firstLine="360"/>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Отчет об исполнении муниципальной программы «Чистая вода» за отчетный  год размещен на официальном сайте администрации городского округа: https://www.akgo74.ru/ Администрация / Стратегическое планирование / Муниципальные программы / 2022.</w:t>
            </w:r>
          </w:p>
        </w:tc>
      </w:tr>
      <w:tr w:rsidR="008313D5" w:rsidRPr="00C4333E" w:rsidTr="00846AF8">
        <w:tc>
          <w:tcPr>
            <w:tcW w:w="568" w:type="dxa"/>
          </w:tcPr>
          <w:p w:rsidR="008313D5" w:rsidRPr="00C4333E" w:rsidRDefault="008313D5"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6.</w:t>
            </w:r>
          </w:p>
        </w:tc>
        <w:tc>
          <w:tcPr>
            <w:tcW w:w="4677" w:type="dxa"/>
          </w:tcPr>
          <w:p w:rsidR="008313D5" w:rsidRPr="00C4333E" w:rsidRDefault="008313D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Проектирование   канализования  </w:t>
            </w:r>
            <w:proofErr w:type="spellStart"/>
            <w:r w:rsidRPr="00C4333E">
              <w:rPr>
                <w:rFonts w:ascii="Times New Roman" w:eastAsia="Times New Roman" w:hAnsi="Times New Roman" w:cs="Times New Roman"/>
                <w:sz w:val="20"/>
                <w:szCs w:val="20"/>
              </w:rPr>
              <w:t>Вахрушевского</w:t>
            </w:r>
            <w:proofErr w:type="spellEnd"/>
            <w:r w:rsidRPr="00C4333E">
              <w:rPr>
                <w:rFonts w:ascii="Times New Roman" w:eastAsia="Times New Roman" w:hAnsi="Times New Roman" w:cs="Times New Roman"/>
                <w:sz w:val="20"/>
                <w:szCs w:val="20"/>
              </w:rPr>
              <w:t xml:space="preserve"> жилого массива, получение положительной государственной экспертизы на проект</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2021-2023</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8313D5" w:rsidRPr="00C4333E" w:rsidRDefault="008313D5" w:rsidP="0085138C">
            <w:pPr>
              <w:spacing w:after="0" w:line="240" w:lineRule="auto"/>
              <w:ind w:firstLine="459"/>
              <w:contextualSpacing/>
              <w:jc w:val="both"/>
              <w:rPr>
                <w:rFonts w:ascii="Times New Roman" w:eastAsia="Times New Roman" w:hAnsi="Times New Roman" w:cs="Times New Roman"/>
                <w:sz w:val="20"/>
                <w:szCs w:val="20"/>
              </w:rPr>
            </w:pPr>
          </w:p>
        </w:tc>
      </w:tr>
      <w:tr w:rsidR="008313D5" w:rsidRPr="00C4333E" w:rsidTr="00846AF8">
        <w:tc>
          <w:tcPr>
            <w:tcW w:w="568" w:type="dxa"/>
          </w:tcPr>
          <w:p w:rsidR="008313D5" w:rsidRPr="00C4333E" w:rsidRDefault="008313D5" w:rsidP="0085138C">
            <w:pPr>
              <w:widowControl w:val="0"/>
              <w:tabs>
                <w:tab w:val="left" w:pos="160"/>
              </w:tabs>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7.</w:t>
            </w:r>
          </w:p>
        </w:tc>
        <w:tc>
          <w:tcPr>
            <w:tcW w:w="4677" w:type="dxa"/>
          </w:tcPr>
          <w:p w:rsidR="008313D5" w:rsidRPr="00C4333E" w:rsidRDefault="008313D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Реализация проекта по </w:t>
            </w:r>
            <w:proofErr w:type="spellStart"/>
            <w:r w:rsidRPr="00C4333E">
              <w:rPr>
                <w:rFonts w:ascii="Times New Roman" w:eastAsia="Times New Roman" w:hAnsi="Times New Roman" w:cs="Times New Roman"/>
                <w:sz w:val="20"/>
                <w:szCs w:val="20"/>
              </w:rPr>
              <w:t>канализованию</w:t>
            </w:r>
            <w:proofErr w:type="spellEnd"/>
            <w:r w:rsidRPr="00C4333E">
              <w:rPr>
                <w:rFonts w:ascii="Times New Roman" w:eastAsia="Times New Roman" w:hAnsi="Times New Roman" w:cs="Times New Roman"/>
                <w:sz w:val="20"/>
                <w:szCs w:val="20"/>
              </w:rPr>
              <w:t xml:space="preserve">  </w:t>
            </w:r>
            <w:proofErr w:type="spellStart"/>
            <w:r w:rsidRPr="00C4333E">
              <w:rPr>
                <w:rFonts w:ascii="Times New Roman" w:eastAsia="Times New Roman" w:hAnsi="Times New Roman" w:cs="Times New Roman"/>
                <w:sz w:val="20"/>
                <w:szCs w:val="20"/>
              </w:rPr>
              <w:lastRenderedPageBreak/>
              <w:t>Вахрушевского</w:t>
            </w:r>
            <w:proofErr w:type="spellEnd"/>
            <w:r w:rsidRPr="00C4333E">
              <w:rPr>
                <w:rFonts w:ascii="Times New Roman" w:eastAsia="Times New Roman" w:hAnsi="Times New Roman" w:cs="Times New Roman"/>
                <w:sz w:val="20"/>
                <w:szCs w:val="20"/>
              </w:rPr>
              <w:t xml:space="preserve"> жилого массива</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2024-2029</w:t>
            </w:r>
          </w:p>
        </w:tc>
        <w:tc>
          <w:tcPr>
            <w:tcW w:w="1701" w:type="dxa"/>
          </w:tcPr>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w:t>
            </w:r>
            <w:r w:rsidRPr="00C4333E">
              <w:rPr>
                <w:rFonts w:ascii="Times New Roman" w:eastAsia="Times New Roman" w:hAnsi="Times New Roman" w:cs="Times New Roman"/>
                <w:sz w:val="20"/>
                <w:szCs w:val="20"/>
              </w:rPr>
              <w:lastRenderedPageBreak/>
              <w:t>Главы городского округа по жилищно-коммунальным вопросам;</w:t>
            </w:r>
          </w:p>
          <w:p w:rsidR="008313D5" w:rsidRPr="00C4333E" w:rsidRDefault="008313D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8313D5" w:rsidRPr="00C4333E" w:rsidRDefault="008313D5" w:rsidP="0085138C">
            <w:pPr>
              <w:spacing w:after="0" w:line="240" w:lineRule="auto"/>
              <w:ind w:firstLine="459"/>
              <w:contextualSpacing/>
              <w:jc w:val="both"/>
              <w:rPr>
                <w:rFonts w:ascii="Times New Roman" w:eastAsia="Times New Roman" w:hAnsi="Times New Roman" w:cs="Times New Roman"/>
                <w:sz w:val="20"/>
                <w:szCs w:val="20"/>
              </w:rPr>
            </w:pPr>
          </w:p>
        </w:tc>
      </w:tr>
      <w:tr w:rsidR="008313D5" w:rsidRPr="00C4333E" w:rsidTr="00695942">
        <w:tc>
          <w:tcPr>
            <w:tcW w:w="568" w:type="dxa"/>
          </w:tcPr>
          <w:p w:rsidR="008313D5" w:rsidRPr="00C4333E" w:rsidRDefault="008313D5" w:rsidP="00695942">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10.</w:t>
            </w:r>
          </w:p>
        </w:tc>
        <w:tc>
          <w:tcPr>
            <w:tcW w:w="4677" w:type="dxa"/>
          </w:tcPr>
          <w:p w:rsidR="008313D5" w:rsidRPr="00C4333E" w:rsidRDefault="008313D5" w:rsidP="00695942">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«Чистая вода» </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B62ED6">
              <w:rPr>
                <w:rFonts w:ascii="Times New Roman" w:eastAsia="Times New Roman" w:hAnsi="Times New Roman" w:cs="Times New Roman"/>
                <w:sz w:val="20"/>
                <w:szCs w:val="20"/>
              </w:rPr>
              <w:t>УГХ</w:t>
            </w:r>
          </w:p>
        </w:tc>
        <w:tc>
          <w:tcPr>
            <w:tcW w:w="6946" w:type="dxa"/>
            <w:vMerge/>
          </w:tcPr>
          <w:p w:rsidR="008313D5" w:rsidRPr="00C4333E" w:rsidRDefault="008313D5" w:rsidP="00695942">
            <w:pPr>
              <w:spacing w:after="0" w:line="240" w:lineRule="auto"/>
              <w:ind w:firstLine="459"/>
              <w:contextualSpacing/>
              <w:jc w:val="both"/>
              <w:rPr>
                <w:rFonts w:ascii="Times New Roman" w:eastAsia="Times New Roman" w:hAnsi="Times New Roman" w:cs="Times New Roman"/>
                <w:sz w:val="20"/>
                <w:szCs w:val="20"/>
              </w:rPr>
            </w:pPr>
          </w:p>
        </w:tc>
      </w:tr>
      <w:tr w:rsidR="008313D5" w:rsidRPr="00C4333E" w:rsidTr="00695942">
        <w:tc>
          <w:tcPr>
            <w:tcW w:w="568" w:type="dxa"/>
          </w:tcPr>
          <w:p w:rsidR="008313D5" w:rsidRPr="00C4333E" w:rsidRDefault="008313D5" w:rsidP="00695942">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11.</w:t>
            </w:r>
          </w:p>
        </w:tc>
        <w:tc>
          <w:tcPr>
            <w:tcW w:w="4677" w:type="dxa"/>
          </w:tcPr>
          <w:p w:rsidR="008313D5" w:rsidRPr="00C4333E" w:rsidRDefault="008313D5" w:rsidP="00695942">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Включение мероприятий, направленных   на повышение качества питьевой воды для населения городского округа, в том числе для жителей населенных пунктов, не оборудованных современными системами централизованного водоснабжения, в региональный проект «Чистая вода» в рамках национального проекта «Экология»</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8313D5" w:rsidRPr="00C4333E" w:rsidRDefault="008313D5" w:rsidP="00695942">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vMerge/>
          </w:tcPr>
          <w:p w:rsidR="008313D5" w:rsidRPr="00C4333E" w:rsidRDefault="008313D5" w:rsidP="00695942">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8.</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2 нитки водовода</w:t>
            </w:r>
            <w:proofErr w:type="gramStart"/>
            <w:r w:rsidRPr="00C4333E">
              <w:rPr>
                <w:rFonts w:ascii="Times New Roman" w:eastAsia="Times New Roman" w:hAnsi="Times New Roman" w:cs="Times New Roman"/>
                <w:sz w:val="20"/>
                <w:szCs w:val="20"/>
              </w:rPr>
              <w:t xml:space="preserve"> Д</w:t>
            </w:r>
            <w:proofErr w:type="gramEnd"/>
            <w:r w:rsidRPr="00C4333E">
              <w:rPr>
                <w:rFonts w:ascii="Times New Roman" w:eastAsia="Times New Roman" w:hAnsi="Times New Roman" w:cs="Times New Roman"/>
                <w:sz w:val="20"/>
                <w:szCs w:val="20"/>
              </w:rPr>
              <w:t xml:space="preserve"> 800 Челябинск-Копейск</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25.09.2019 введена в эксплуатацию 2 нитка водовода D 800 Челябинск-Копейск вдоль ул. Владимирская до ул. Железнодорожная, протяженностью 819,7 </w:t>
            </w:r>
            <w:proofErr w:type="spellStart"/>
            <w:r w:rsidRPr="00C4333E">
              <w:rPr>
                <w:rFonts w:ascii="Times New Roman" w:eastAsia="Times New Roman" w:hAnsi="Times New Roman" w:cs="Times New Roman"/>
                <w:sz w:val="20"/>
                <w:szCs w:val="20"/>
              </w:rPr>
              <w:t>п.м</w:t>
            </w:r>
            <w:proofErr w:type="spellEnd"/>
            <w:r w:rsidRPr="00C4333E">
              <w:rPr>
                <w:rFonts w:ascii="Times New Roman" w:eastAsia="Times New Roman" w:hAnsi="Times New Roman" w:cs="Times New Roman"/>
                <w:sz w:val="20"/>
                <w:szCs w:val="20"/>
              </w:rPr>
              <w:t>., что позволило обеспечить бесперебойное водоснабжение населения городского округа</w:t>
            </w:r>
          </w:p>
        </w:tc>
      </w:tr>
      <w:tr w:rsidR="006B75C4" w:rsidRPr="00C4333E" w:rsidTr="00846AF8">
        <w:tc>
          <w:tcPr>
            <w:tcW w:w="568" w:type="dxa"/>
          </w:tcPr>
          <w:p w:rsidR="006B75C4" w:rsidRPr="00C4333E" w:rsidRDefault="006B75C4" w:rsidP="0085138C">
            <w:pPr>
              <w:widowControl w:val="0"/>
              <w:autoSpaceDE w:val="0"/>
              <w:autoSpaceDN w:val="0"/>
              <w:adjustRightInd w:val="0"/>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w:t>
            </w: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реконструкция и модернизация объектов водоснабжения и водоотведения в соответствии с утверждённой схемой водоснабжения и водоотведения</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2020-2023</w:t>
            </w:r>
          </w:p>
        </w:tc>
        <w:tc>
          <w:tcPr>
            <w:tcW w:w="1701" w:type="dxa"/>
          </w:tcPr>
          <w:p w:rsidR="00B62ED6" w:rsidRPr="00C4333E" w:rsidRDefault="00B62ED6"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p w:rsidR="00B62ED6" w:rsidRDefault="00B62ED6"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r>
              <w:rPr>
                <w:rFonts w:ascii="Times New Roman" w:eastAsia="Times New Roman" w:hAnsi="Times New Roman" w:cs="Times New Roman"/>
                <w:sz w:val="20"/>
                <w:szCs w:val="20"/>
              </w:rPr>
              <w:t>;</w:t>
            </w:r>
            <w:r w:rsidRPr="00C4333E">
              <w:rPr>
                <w:rFonts w:ascii="Times New Roman" w:eastAsia="Times New Roman" w:hAnsi="Times New Roman" w:cs="Times New Roman"/>
                <w:sz w:val="20"/>
                <w:szCs w:val="20"/>
              </w:rPr>
              <w:t xml:space="preserve"> </w:t>
            </w:r>
          </w:p>
          <w:p w:rsidR="006B75C4" w:rsidRPr="00C4333E" w:rsidRDefault="006B75C4" w:rsidP="00B62ED6">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«Управление строительства»</w:t>
            </w:r>
          </w:p>
        </w:tc>
        <w:tc>
          <w:tcPr>
            <w:tcW w:w="6946" w:type="dxa"/>
          </w:tcPr>
          <w:p w:rsidR="00FA1CE0" w:rsidRPr="00FA1CE0" w:rsidRDefault="00FA1CE0" w:rsidP="00FA1CE0">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2022 году </w:t>
            </w:r>
            <w:r w:rsidRPr="00FA1CE0">
              <w:rPr>
                <w:rFonts w:ascii="Times New Roman" w:eastAsia="Times New Roman" w:hAnsi="Times New Roman" w:cs="Times New Roman"/>
                <w:sz w:val="20"/>
                <w:szCs w:val="20"/>
              </w:rPr>
              <w:t>при поддержке Губернатора и Правительства Челябинской области</w:t>
            </w:r>
            <w:r>
              <w:rPr>
                <w:rFonts w:ascii="Times New Roman" w:eastAsia="Times New Roman" w:hAnsi="Times New Roman" w:cs="Times New Roman"/>
                <w:sz w:val="20"/>
                <w:szCs w:val="20"/>
              </w:rPr>
              <w:t xml:space="preserve"> заключены </w:t>
            </w:r>
            <w:r w:rsidRPr="00FA1CE0">
              <w:rPr>
                <w:rFonts w:ascii="Times New Roman" w:eastAsia="Times New Roman" w:hAnsi="Times New Roman" w:cs="Times New Roman"/>
                <w:sz w:val="20"/>
                <w:szCs w:val="20"/>
              </w:rPr>
              <w:t>договора между МУП КСВВ и Фондом содействия реформированию ЖКХ на реализацию проектов реконструкции  систем водоснабжения  и водоотведения городского округа. Проекты планируется реализовать в период 2023-2024 годов.</w:t>
            </w:r>
          </w:p>
          <w:p w:rsidR="00FA1CE0" w:rsidRPr="00FA1CE0" w:rsidRDefault="00FA1CE0" w:rsidP="00FA1CE0">
            <w:pPr>
              <w:spacing w:after="0" w:line="240" w:lineRule="auto"/>
              <w:ind w:firstLine="459"/>
              <w:contextualSpacing/>
              <w:jc w:val="both"/>
              <w:rPr>
                <w:rFonts w:ascii="Times New Roman" w:eastAsia="Times New Roman" w:hAnsi="Times New Roman" w:cs="Times New Roman"/>
                <w:sz w:val="20"/>
                <w:szCs w:val="20"/>
              </w:rPr>
            </w:pPr>
            <w:r w:rsidRPr="00FA1CE0">
              <w:rPr>
                <w:rFonts w:ascii="Times New Roman" w:eastAsia="Times New Roman" w:hAnsi="Times New Roman" w:cs="Times New Roman"/>
                <w:sz w:val="20"/>
                <w:szCs w:val="20"/>
              </w:rPr>
              <w:t>Общая сумма средств Фонда, областного и местного бюджетов, направленная на реализацию проектов, составит более 3 млрд. 286 млн. рублей.</w:t>
            </w:r>
          </w:p>
          <w:p w:rsidR="00FA1CE0" w:rsidRPr="00FA1CE0" w:rsidRDefault="00FA1CE0" w:rsidP="00FA1CE0">
            <w:pPr>
              <w:spacing w:after="0" w:line="240" w:lineRule="auto"/>
              <w:ind w:firstLine="459"/>
              <w:contextualSpacing/>
              <w:jc w:val="both"/>
              <w:rPr>
                <w:rFonts w:ascii="Times New Roman" w:eastAsia="Times New Roman" w:hAnsi="Times New Roman" w:cs="Times New Roman"/>
                <w:sz w:val="20"/>
                <w:szCs w:val="20"/>
              </w:rPr>
            </w:pPr>
            <w:r w:rsidRPr="00FA1CE0">
              <w:rPr>
                <w:rFonts w:ascii="Times New Roman" w:eastAsia="Times New Roman" w:hAnsi="Times New Roman" w:cs="Times New Roman"/>
                <w:sz w:val="20"/>
                <w:szCs w:val="20"/>
              </w:rPr>
              <w:t xml:space="preserve">В рамках проекта по реконструкции системы водоснабжения предусмотрены мероприятия реконструкции водовода Д-800 мм Челябинск-Копейск протяженностью 24,5 км со строительством подкачивающей насосной станции в районе жилого массива Старокамышинск. </w:t>
            </w:r>
          </w:p>
          <w:p w:rsidR="006B75C4" w:rsidRPr="00C4333E" w:rsidRDefault="00FA1CE0" w:rsidP="00FA1CE0">
            <w:pPr>
              <w:spacing w:after="0" w:line="240" w:lineRule="auto"/>
              <w:ind w:firstLine="459"/>
              <w:contextualSpacing/>
              <w:jc w:val="both"/>
              <w:rPr>
                <w:rFonts w:ascii="Times New Roman" w:eastAsia="Times New Roman" w:hAnsi="Times New Roman" w:cs="Times New Roman"/>
                <w:sz w:val="20"/>
                <w:szCs w:val="20"/>
              </w:rPr>
            </w:pPr>
            <w:r w:rsidRPr="00FA1CE0">
              <w:rPr>
                <w:rFonts w:ascii="Times New Roman" w:eastAsia="Times New Roman" w:hAnsi="Times New Roman" w:cs="Times New Roman"/>
                <w:sz w:val="20"/>
                <w:szCs w:val="20"/>
              </w:rPr>
              <w:t xml:space="preserve">В рамках реализации проекта по реконструкции системы водоотведения планируется произвести реконструкцию канализационного коллектора от ул. Сутягина до ОСК на оз. </w:t>
            </w:r>
            <w:proofErr w:type="spellStart"/>
            <w:r w:rsidRPr="00FA1CE0">
              <w:rPr>
                <w:rFonts w:ascii="Times New Roman" w:eastAsia="Times New Roman" w:hAnsi="Times New Roman" w:cs="Times New Roman"/>
                <w:sz w:val="20"/>
                <w:szCs w:val="20"/>
              </w:rPr>
              <w:t>Курлады</w:t>
            </w:r>
            <w:proofErr w:type="spellEnd"/>
            <w:r w:rsidRPr="00FA1CE0">
              <w:rPr>
                <w:rFonts w:ascii="Times New Roman" w:eastAsia="Times New Roman" w:hAnsi="Times New Roman" w:cs="Times New Roman"/>
                <w:sz w:val="20"/>
                <w:szCs w:val="20"/>
              </w:rPr>
              <w:t xml:space="preserve"> протяженностью 5,9 км и 1 этап реконструкции очистных сооружений канализации на оз. </w:t>
            </w:r>
            <w:proofErr w:type="spellStart"/>
            <w:r w:rsidRPr="00FA1CE0">
              <w:rPr>
                <w:rFonts w:ascii="Times New Roman" w:eastAsia="Times New Roman" w:hAnsi="Times New Roman" w:cs="Times New Roman"/>
                <w:sz w:val="20"/>
                <w:szCs w:val="20"/>
              </w:rPr>
              <w:t>Курлады</w:t>
            </w:r>
            <w:proofErr w:type="spellEnd"/>
            <w:r w:rsidRPr="00FA1CE0">
              <w:rPr>
                <w:rFonts w:ascii="Times New Roman" w:eastAsia="Times New Roman" w:hAnsi="Times New Roman" w:cs="Times New Roman"/>
                <w:sz w:val="20"/>
                <w:szCs w:val="20"/>
              </w:rPr>
              <w:t xml:space="preserve"> с увеличением их мощности с 12 до 25 </w:t>
            </w:r>
            <w:proofErr w:type="spellStart"/>
            <w:r w:rsidRPr="00FA1CE0">
              <w:rPr>
                <w:rFonts w:ascii="Times New Roman" w:eastAsia="Times New Roman" w:hAnsi="Times New Roman" w:cs="Times New Roman"/>
                <w:sz w:val="20"/>
                <w:szCs w:val="20"/>
              </w:rPr>
              <w:t>тыс</w:t>
            </w:r>
            <w:proofErr w:type="gramStart"/>
            <w:r w:rsidRPr="00FA1CE0">
              <w:rPr>
                <w:rFonts w:ascii="Times New Roman" w:eastAsia="Times New Roman" w:hAnsi="Times New Roman" w:cs="Times New Roman"/>
                <w:sz w:val="20"/>
                <w:szCs w:val="20"/>
              </w:rPr>
              <w:t>.к</w:t>
            </w:r>
            <w:proofErr w:type="gramEnd"/>
            <w:r w:rsidRPr="00FA1CE0">
              <w:rPr>
                <w:rFonts w:ascii="Times New Roman" w:eastAsia="Times New Roman" w:hAnsi="Times New Roman" w:cs="Times New Roman"/>
                <w:sz w:val="20"/>
                <w:szCs w:val="20"/>
              </w:rPr>
              <w:t>уб.м</w:t>
            </w:r>
            <w:proofErr w:type="spellEnd"/>
            <w:r w:rsidRPr="00FA1CE0">
              <w:rPr>
                <w:rFonts w:ascii="Times New Roman" w:eastAsia="Times New Roman" w:hAnsi="Times New Roman" w:cs="Times New Roman"/>
                <w:sz w:val="20"/>
                <w:szCs w:val="20"/>
              </w:rPr>
              <w:t>./</w:t>
            </w:r>
            <w:proofErr w:type="spellStart"/>
            <w:r w:rsidRPr="00FA1CE0">
              <w:rPr>
                <w:rFonts w:ascii="Times New Roman" w:eastAsia="Times New Roman" w:hAnsi="Times New Roman" w:cs="Times New Roman"/>
                <w:sz w:val="20"/>
                <w:szCs w:val="20"/>
              </w:rPr>
              <w:t>сут</w:t>
            </w:r>
            <w:proofErr w:type="spellEnd"/>
            <w:r w:rsidRPr="00FA1CE0">
              <w:rPr>
                <w:rFonts w:ascii="Times New Roman" w:eastAsia="Times New Roman" w:hAnsi="Times New Roman" w:cs="Times New Roman"/>
                <w:sz w:val="20"/>
                <w:szCs w:val="20"/>
              </w:rPr>
              <w:t>.</w:t>
            </w:r>
          </w:p>
        </w:tc>
      </w:tr>
      <w:tr w:rsidR="00846AF8" w:rsidRPr="00C4333E" w:rsidTr="00846AF8">
        <w:tc>
          <w:tcPr>
            <w:tcW w:w="15593" w:type="dxa"/>
            <w:gridSpan w:val="5"/>
          </w:tcPr>
          <w:p w:rsidR="00846AF8" w:rsidRPr="00C4333E" w:rsidRDefault="00846AF8" w:rsidP="00846AF8">
            <w:pPr>
              <w:spacing w:after="0" w:line="240" w:lineRule="auto"/>
              <w:ind w:firstLine="459"/>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Обеспечение подачи тепловой энергии и ГВС в </w:t>
            </w:r>
            <w:r w:rsidRPr="00C4333E">
              <w:rPr>
                <w:rFonts w:ascii="Times New Roman" w:eastAsia="Times New Roman" w:hAnsi="Times New Roman" w:cs="Times New Roman"/>
                <w:sz w:val="20"/>
                <w:szCs w:val="20"/>
              </w:rPr>
              <w:lastRenderedPageBreak/>
              <w:t>жилые дома и социальные объекты, расположенные на территории  пос. Советов  путем:</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заключения концессионного соглашения по реконструкции участков тепловых сетей и горячего водоснабжения пос. Советов;</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заключения инвестиционного соглашения на строительство котельной для отопления и подачи горячей воды пос. Советов;</w:t>
            </w:r>
          </w:p>
          <w:p w:rsidR="006B75C4" w:rsidRPr="00C4333E" w:rsidRDefault="006B75C4" w:rsidP="0085138C">
            <w:pPr>
              <w:pStyle w:val="a3"/>
              <w:numPr>
                <w:ilvl w:val="0"/>
                <w:numId w:val="15"/>
              </w:numPr>
              <w:spacing w:after="0" w:line="240" w:lineRule="auto"/>
              <w:ind w:left="33" w:firstLine="327"/>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строительства участков тепловых сетей протяжённостью 105 </w:t>
            </w:r>
            <w:proofErr w:type="spellStart"/>
            <w:r w:rsidRPr="00C4333E">
              <w:rPr>
                <w:rFonts w:ascii="Times New Roman" w:eastAsia="Times New Roman" w:hAnsi="Times New Roman" w:cs="Times New Roman"/>
                <w:sz w:val="20"/>
                <w:szCs w:val="20"/>
              </w:rPr>
              <w:t>п.</w:t>
            </w:r>
            <w:proofErr w:type="gramStart"/>
            <w:r w:rsidRPr="00C4333E">
              <w:rPr>
                <w:rFonts w:ascii="Times New Roman" w:eastAsia="Times New Roman" w:hAnsi="Times New Roman" w:cs="Times New Roman"/>
                <w:sz w:val="20"/>
                <w:szCs w:val="20"/>
              </w:rPr>
              <w:t>м</w:t>
            </w:r>
            <w:proofErr w:type="spellEnd"/>
            <w:proofErr w:type="gramEnd"/>
            <w:r w:rsidRPr="00C4333E">
              <w:rPr>
                <w:rFonts w:ascii="Times New Roman" w:eastAsia="Times New Roman" w:hAnsi="Times New Roman" w:cs="Times New Roman"/>
                <w:sz w:val="20"/>
                <w:szCs w:val="20"/>
              </w:rPr>
              <w:t>.</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2019</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Заместитель </w:t>
            </w:r>
            <w:r w:rsidRPr="00C4333E">
              <w:rPr>
                <w:rFonts w:ascii="Times New Roman" w:eastAsia="Times New Roman" w:hAnsi="Times New Roman" w:cs="Times New Roman"/>
                <w:sz w:val="20"/>
                <w:szCs w:val="20"/>
              </w:rPr>
              <w:lastRenderedPageBreak/>
              <w:t>Главы городского округа по жилищно-коммунальным вопросам</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В 2019 году построена и введена в эксплуатацию модульная блочная </w:t>
            </w:r>
            <w:r w:rsidRPr="00C4333E">
              <w:rPr>
                <w:rFonts w:ascii="Times New Roman" w:eastAsia="Times New Roman" w:hAnsi="Times New Roman" w:cs="Times New Roman"/>
                <w:sz w:val="20"/>
                <w:szCs w:val="20"/>
              </w:rPr>
              <w:lastRenderedPageBreak/>
              <w:t xml:space="preserve">газовая котельная мощностью 4,8 МВт с подводящими сетями на п. Советов  (теплоснабжение, водоснабжение, газоснабжение, электроснабжение). 01.11.2019 потребители теплоснабжения п. Советов переключены с котельной АО «Завод «Пластмасс» </w:t>
            </w:r>
            <w:proofErr w:type="gramStart"/>
            <w:r w:rsidRPr="00C4333E">
              <w:rPr>
                <w:rFonts w:ascii="Times New Roman" w:eastAsia="Times New Roman" w:hAnsi="Times New Roman" w:cs="Times New Roman"/>
                <w:sz w:val="20"/>
                <w:szCs w:val="20"/>
              </w:rPr>
              <w:t>на</w:t>
            </w:r>
            <w:proofErr w:type="gramEnd"/>
            <w:r w:rsidRPr="00C4333E">
              <w:rPr>
                <w:rFonts w:ascii="Times New Roman" w:eastAsia="Times New Roman" w:hAnsi="Times New Roman" w:cs="Times New Roman"/>
                <w:sz w:val="20"/>
                <w:szCs w:val="20"/>
              </w:rPr>
              <w:t xml:space="preserve"> вновь построенную.</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694B9F">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Мониторинг реализации заключённых концессионных соглашений в отношении котельных, расположенных на территории городского округа. Внесени</w:t>
            </w:r>
            <w:r w:rsidR="00694B9F">
              <w:rPr>
                <w:rFonts w:ascii="Times New Roman" w:eastAsia="Times New Roman" w:hAnsi="Times New Roman" w:cs="Times New Roman"/>
                <w:sz w:val="20"/>
                <w:szCs w:val="20"/>
              </w:rPr>
              <w:t>е</w:t>
            </w:r>
            <w:r w:rsidRPr="00C4333E">
              <w:rPr>
                <w:rFonts w:ascii="Times New Roman" w:eastAsia="Times New Roman" w:hAnsi="Times New Roman" w:cs="Times New Roman"/>
                <w:sz w:val="20"/>
                <w:szCs w:val="20"/>
              </w:rPr>
              <w:t xml:space="preserve"> информации в систему ГАС «Управление»</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Управлением городского хозяйства осуществляет мониторинг реализации действующих концессионных соглашений. Данные мониторинг</w:t>
            </w:r>
            <w:r w:rsidR="00694B9F">
              <w:rPr>
                <w:rFonts w:ascii="Times New Roman" w:eastAsia="Times New Roman" w:hAnsi="Times New Roman" w:cs="Times New Roman"/>
                <w:sz w:val="20"/>
                <w:szCs w:val="20"/>
              </w:rPr>
              <w:t>а</w:t>
            </w:r>
            <w:r w:rsidRPr="00C4333E">
              <w:rPr>
                <w:rFonts w:ascii="Times New Roman" w:eastAsia="Times New Roman" w:hAnsi="Times New Roman" w:cs="Times New Roman"/>
                <w:sz w:val="20"/>
                <w:szCs w:val="20"/>
              </w:rPr>
              <w:t xml:space="preserve"> на постоянной основе </w:t>
            </w:r>
            <w:proofErr w:type="gramStart"/>
            <w:r w:rsidRPr="00C4333E">
              <w:rPr>
                <w:rFonts w:ascii="Times New Roman" w:eastAsia="Times New Roman" w:hAnsi="Times New Roman" w:cs="Times New Roman"/>
                <w:sz w:val="20"/>
                <w:szCs w:val="20"/>
              </w:rPr>
              <w:t>вносятся в систему ГАС</w:t>
            </w:r>
            <w:proofErr w:type="gramEnd"/>
            <w:r w:rsidRPr="00C4333E">
              <w:rPr>
                <w:rFonts w:ascii="Times New Roman" w:eastAsia="Times New Roman" w:hAnsi="Times New Roman" w:cs="Times New Roman"/>
                <w:sz w:val="20"/>
                <w:szCs w:val="20"/>
              </w:rPr>
              <w:t xml:space="preserve"> «Управление».</w:t>
            </w:r>
          </w:p>
        </w:tc>
      </w:tr>
      <w:tr w:rsidR="006B75C4" w:rsidRPr="00733537"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733537" w:rsidRDefault="006B75C4" w:rsidP="0085138C">
            <w:pPr>
              <w:spacing w:after="0" w:line="240" w:lineRule="auto"/>
              <w:contextualSpacing/>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Реконструкция и модернизация  сетей теплоснабжения и ГВС в целях снижения  уровня  по</w:t>
            </w:r>
            <w:r w:rsidR="00694B9F">
              <w:rPr>
                <w:rFonts w:ascii="Times New Roman" w:eastAsia="Times New Roman" w:hAnsi="Times New Roman" w:cs="Times New Roman"/>
                <w:sz w:val="20"/>
                <w:szCs w:val="20"/>
              </w:rPr>
              <w:t>терь при транспортировке  до 20</w:t>
            </w:r>
            <w:r w:rsidRPr="00733537">
              <w:rPr>
                <w:rFonts w:ascii="Times New Roman" w:eastAsia="Times New Roman" w:hAnsi="Times New Roman" w:cs="Times New Roman"/>
                <w:sz w:val="20"/>
                <w:szCs w:val="20"/>
              </w:rPr>
              <w:t>% и ниже</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2019-2035</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УГХ;</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теплоснабжающие организации</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(по согласованию)</w:t>
            </w:r>
          </w:p>
        </w:tc>
        <w:tc>
          <w:tcPr>
            <w:tcW w:w="6946" w:type="dxa"/>
          </w:tcPr>
          <w:p w:rsidR="006B75C4" w:rsidRPr="00733537" w:rsidRDefault="00733537" w:rsidP="0085138C">
            <w:pPr>
              <w:spacing w:after="0" w:line="240" w:lineRule="auto"/>
              <w:ind w:firstLine="600"/>
              <w:contextualSpacing/>
              <w:jc w:val="both"/>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 xml:space="preserve">Реконструкция и модернизация  сетей </w:t>
            </w:r>
            <w:r w:rsidR="00694B9F">
              <w:rPr>
                <w:rFonts w:ascii="Times New Roman" w:eastAsia="Times New Roman" w:hAnsi="Times New Roman" w:cs="Times New Roman"/>
                <w:sz w:val="20"/>
                <w:szCs w:val="20"/>
              </w:rPr>
              <w:t>теплоснабжения и ГВС проводит</w:t>
            </w:r>
            <w:r w:rsidRPr="00733537">
              <w:rPr>
                <w:rFonts w:ascii="Times New Roman" w:eastAsia="Times New Roman" w:hAnsi="Times New Roman" w:cs="Times New Roman"/>
                <w:sz w:val="20"/>
                <w:szCs w:val="20"/>
              </w:rPr>
              <w:t>ся в соответствии с 190-ФЗ.</w:t>
            </w:r>
          </w:p>
        </w:tc>
      </w:tr>
      <w:tr w:rsidR="006B75C4" w:rsidRPr="00C4333E" w:rsidTr="00846AF8">
        <w:tc>
          <w:tcPr>
            <w:tcW w:w="568" w:type="dxa"/>
          </w:tcPr>
          <w:p w:rsidR="006B75C4" w:rsidRPr="00733537"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733537" w:rsidRDefault="006B75C4" w:rsidP="0085138C">
            <w:pPr>
              <w:spacing w:after="0" w:line="240" w:lineRule="auto"/>
              <w:contextualSpacing/>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 xml:space="preserve">Рассмотрение возможности применения локальных систем теплоснабжения при комплексной застройке территории городского округа и строительстве новых многоквартирных  домов </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по мере необходимости</w:t>
            </w:r>
          </w:p>
        </w:tc>
        <w:tc>
          <w:tcPr>
            <w:tcW w:w="1701" w:type="dxa"/>
          </w:tcPr>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proofErr w:type="spellStart"/>
            <w:r w:rsidRPr="00733537">
              <w:rPr>
                <w:rFonts w:ascii="Times New Roman" w:eastAsia="Times New Roman" w:hAnsi="Times New Roman" w:cs="Times New Roman"/>
                <w:sz w:val="20"/>
                <w:szCs w:val="20"/>
              </w:rPr>
              <w:t>УАиГ</w:t>
            </w:r>
            <w:proofErr w:type="spellEnd"/>
            <w:r w:rsidRPr="00733537">
              <w:rPr>
                <w:rFonts w:ascii="Times New Roman" w:eastAsia="Times New Roman" w:hAnsi="Times New Roman" w:cs="Times New Roman"/>
                <w:sz w:val="20"/>
                <w:szCs w:val="20"/>
              </w:rPr>
              <w:t>;</w:t>
            </w:r>
          </w:p>
          <w:p w:rsidR="006B75C4" w:rsidRPr="00733537" w:rsidRDefault="006B75C4" w:rsidP="0085138C">
            <w:pPr>
              <w:spacing w:after="0" w:line="240" w:lineRule="auto"/>
              <w:contextualSpacing/>
              <w:jc w:val="center"/>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УГХ</w:t>
            </w:r>
          </w:p>
        </w:tc>
        <w:tc>
          <w:tcPr>
            <w:tcW w:w="6946" w:type="dxa"/>
          </w:tcPr>
          <w:p w:rsidR="006B75C4" w:rsidRPr="00C4333E" w:rsidRDefault="00733537" w:rsidP="0085138C">
            <w:pPr>
              <w:spacing w:after="0" w:line="240" w:lineRule="auto"/>
              <w:ind w:firstLine="600"/>
              <w:contextualSpacing/>
              <w:jc w:val="both"/>
              <w:rPr>
                <w:rFonts w:ascii="Times New Roman" w:eastAsia="Times New Roman" w:hAnsi="Times New Roman" w:cs="Times New Roman"/>
                <w:sz w:val="20"/>
                <w:szCs w:val="20"/>
              </w:rPr>
            </w:pPr>
            <w:r w:rsidRPr="00733537">
              <w:rPr>
                <w:rFonts w:ascii="Times New Roman" w:eastAsia="Times New Roman" w:hAnsi="Times New Roman" w:cs="Times New Roman"/>
                <w:sz w:val="20"/>
                <w:szCs w:val="20"/>
              </w:rPr>
              <w:t>В соответствии с утверждённой схемой теплоснабжения городского округа</w:t>
            </w:r>
            <w:r>
              <w:rPr>
                <w:rFonts w:ascii="Times New Roman" w:eastAsia="Times New Roman" w:hAnsi="Times New Roman" w:cs="Times New Roman"/>
                <w:sz w:val="20"/>
                <w:szCs w:val="20"/>
              </w:rPr>
              <w:t>.</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Газоснабжение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Газификация жилых домов, расположенных на территории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2019 году построен газопровод  по улицам Лескова и Пугачева в пос. РМЗ протяженностью 1189 м, в результате жители 15 домов получили </w:t>
            </w:r>
            <w:proofErr w:type="gramStart"/>
            <w:r w:rsidRPr="00C4333E">
              <w:rPr>
                <w:rFonts w:ascii="Times New Roman" w:eastAsia="Times New Roman" w:hAnsi="Times New Roman" w:cs="Times New Roman"/>
                <w:sz w:val="20"/>
                <w:szCs w:val="20"/>
              </w:rPr>
              <w:t>возможность к подключени</w:t>
            </w:r>
            <w:r w:rsidR="00B62ED6">
              <w:rPr>
                <w:rFonts w:ascii="Times New Roman" w:eastAsia="Times New Roman" w:hAnsi="Times New Roman" w:cs="Times New Roman"/>
                <w:sz w:val="20"/>
                <w:szCs w:val="20"/>
              </w:rPr>
              <w:t>ю</w:t>
            </w:r>
            <w:proofErr w:type="gramEnd"/>
            <w:r w:rsidRPr="00C4333E">
              <w:rPr>
                <w:rFonts w:ascii="Times New Roman" w:eastAsia="Times New Roman" w:hAnsi="Times New Roman" w:cs="Times New Roman"/>
                <w:sz w:val="20"/>
                <w:szCs w:val="20"/>
              </w:rPr>
              <w:t xml:space="preserve"> природного газа.</w:t>
            </w:r>
          </w:p>
          <w:p w:rsidR="008313D5" w:rsidRDefault="006B75C4" w:rsidP="004B77A6">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2020 году начато проектирование объекта «Газопровод высокого и низкого давления для газоснабжения жилых домов в поселках Зуевка, Заозерный </w:t>
            </w:r>
            <w:r w:rsidR="008313D5">
              <w:rPr>
                <w:rFonts w:ascii="Times New Roman" w:eastAsia="Times New Roman" w:hAnsi="Times New Roman" w:cs="Times New Roman"/>
                <w:sz w:val="20"/>
                <w:szCs w:val="20"/>
              </w:rPr>
              <w:t xml:space="preserve">и Константиновка в г. Копейске». </w:t>
            </w:r>
            <w:r w:rsidR="008313D5" w:rsidRPr="008313D5">
              <w:rPr>
                <w:rFonts w:ascii="Times New Roman" w:eastAsia="Times New Roman" w:hAnsi="Times New Roman" w:cs="Times New Roman"/>
                <w:sz w:val="20"/>
                <w:szCs w:val="20"/>
              </w:rPr>
              <w:t xml:space="preserve">В настоящее время проект находится в ОГАУ «Госэкспертиза». </w:t>
            </w:r>
          </w:p>
          <w:p w:rsidR="008F4885" w:rsidRPr="008F4885" w:rsidRDefault="008F4885" w:rsidP="008F4885">
            <w:pPr>
              <w:spacing w:after="0" w:line="240" w:lineRule="auto"/>
              <w:ind w:firstLine="600"/>
              <w:contextualSpacing/>
              <w:jc w:val="both"/>
              <w:rPr>
                <w:rFonts w:ascii="Times New Roman" w:eastAsia="Times New Roman" w:hAnsi="Times New Roman" w:cs="Times New Roman"/>
                <w:sz w:val="20"/>
                <w:szCs w:val="20"/>
              </w:rPr>
            </w:pPr>
            <w:r w:rsidRPr="008F4885">
              <w:rPr>
                <w:rFonts w:ascii="Times New Roman" w:eastAsia="Times New Roman" w:hAnsi="Times New Roman" w:cs="Times New Roman"/>
                <w:sz w:val="20"/>
                <w:szCs w:val="20"/>
              </w:rPr>
              <w:t xml:space="preserve">С июня 2020 года полномочия по газификации населенных пунктов переданы газораспределительным организациям.  </w:t>
            </w:r>
          </w:p>
          <w:p w:rsidR="008F4885" w:rsidRPr="008F4885" w:rsidRDefault="008F4885" w:rsidP="008F4885">
            <w:pPr>
              <w:spacing w:after="0" w:line="240" w:lineRule="auto"/>
              <w:ind w:firstLine="600"/>
              <w:contextualSpacing/>
              <w:jc w:val="both"/>
              <w:rPr>
                <w:rFonts w:ascii="Times New Roman" w:eastAsia="Times New Roman" w:hAnsi="Times New Roman" w:cs="Times New Roman"/>
                <w:sz w:val="20"/>
                <w:szCs w:val="20"/>
              </w:rPr>
            </w:pPr>
            <w:r w:rsidRPr="008F4885">
              <w:rPr>
                <w:rFonts w:ascii="Times New Roman" w:eastAsia="Times New Roman" w:hAnsi="Times New Roman" w:cs="Times New Roman"/>
                <w:sz w:val="20"/>
                <w:szCs w:val="20"/>
              </w:rPr>
              <w:t>В течение отчетного года АО «Газпром газораспределение Челябинск» в г. Копейске:</w:t>
            </w:r>
          </w:p>
          <w:p w:rsidR="008F4885" w:rsidRPr="008F4885" w:rsidRDefault="008F4885" w:rsidP="00AE3AF6">
            <w:pPr>
              <w:pStyle w:val="a3"/>
              <w:numPr>
                <w:ilvl w:val="0"/>
                <w:numId w:val="77"/>
              </w:numPr>
              <w:tabs>
                <w:tab w:val="left" w:pos="806"/>
              </w:tabs>
              <w:spacing w:after="0" w:line="240" w:lineRule="auto"/>
              <w:ind w:left="34" w:firstLine="567"/>
              <w:jc w:val="both"/>
              <w:rPr>
                <w:rFonts w:ascii="Times New Roman" w:eastAsia="Times New Roman" w:hAnsi="Times New Roman" w:cs="Times New Roman"/>
                <w:sz w:val="20"/>
                <w:szCs w:val="20"/>
              </w:rPr>
            </w:pPr>
            <w:r w:rsidRPr="008F4885">
              <w:rPr>
                <w:rFonts w:ascii="Times New Roman" w:eastAsia="Times New Roman" w:hAnsi="Times New Roman" w:cs="Times New Roman"/>
                <w:sz w:val="20"/>
                <w:szCs w:val="20"/>
              </w:rPr>
              <w:t xml:space="preserve">заключен 581  договор на </w:t>
            </w:r>
            <w:proofErr w:type="spellStart"/>
            <w:r w:rsidRPr="008F4885">
              <w:rPr>
                <w:rFonts w:ascii="Times New Roman" w:eastAsia="Times New Roman" w:hAnsi="Times New Roman" w:cs="Times New Roman"/>
                <w:sz w:val="20"/>
                <w:szCs w:val="20"/>
              </w:rPr>
              <w:t>догазификацию</w:t>
            </w:r>
            <w:proofErr w:type="spellEnd"/>
            <w:r w:rsidRPr="008F4885">
              <w:rPr>
                <w:rFonts w:ascii="Times New Roman" w:eastAsia="Times New Roman" w:hAnsi="Times New Roman" w:cs="Times New Roman"/>
                <w:sz w:val="20"/>
                <w:szCs w:val="20"/>
              </w:rPr>
              <w:t>;</w:t>
            </w:r>
          </w:p>
          <w:p w:rsidR="008F4885" w:rsidRPr="008F4885" w:rsidRDefault="008F4885" w:rsidP="00AE3AF6">
            <w:pPr>
              <w:pStyle w:val="a3"/>
              <w:numPr>
                <w:ilvl w:val="0"/>
                <w:numId w:val="77"/>
              </w:numPr>
              <w:tabs>
                <w:tab w:val="left" w:pos="806"/>
              </w:tabs>
              <w:spacing w:after="0" w:line="240" w:lineRule="auto"/>
              <w:ind w:left="34" w:firstLine="567"/>
              <w:jc w:val="both"/>
              <w:rPr>
                <w:rFonts w:ascii="Times New Roman" w:eastAsia="Times New Roman" w:hAnsi="Times New Roman" w:cs="Times New Roman"/>
                <w:sz w:val="20"/>
                <w:szCs w:val="20"/>
              </w:rPr>
            </w:pPr>
            <w:r w:rsidRPr="008F4885">
              <w:rPr>
                <w:rFonts w:ascii="Times New Roman" w:eastAsia="Times New Roman" w:hAnsi="Times New Roman" w:cs="Times New Roman"/>
                <w:sz w:val="20"/>
                <w:szCs w:val="20"/>
              </w:rPr>
              <w:t xml:space="preserve">газопровод доведен до границ  291 участка; </w:t>
            </w:r>
          </w:p>
          <w:p w:rsidR="008F4885" w:rsidRPr="008F4885" w:rsidRDefault="008F4885" w:rsidP="00AE3AF6">
            <w:pPr>
              <w:pStyle w:val="a3"/>
              <w:numPr>
                <w:ilvl w:val="0"/>
                <w:numId w:val="77"/>
              </w:numPr>
              <w:tabs>
                <w:tab w:val="left" w:pos="806"/>
              </w:tabs>
              <w:spacing w:after="0" w:line="240" w:lineRule="auto"/>
              <w:ind w:left="34" w:firstLine="567"/>
              <w:jc w:val="both"/>
              <w:rPr>
                <w:rFonts w:ascii="Times New Roman" w:eastAsia="Times New Roman" w:hAnsi="Times New Roman" w:cs="Times New Roman"/>
                <w:sz w:val="20"/>
                <w:szCs w:val="20"/>
              </w:rPr>
            </w:pPr>
            <w:r w:rsidRPr="008F4885">
              <w:rPr>
                <w:rFonts w:ascii="Times New Roman" w:eastAsia="Times New Roman" w:hAnsi="Times New Roman" w:cs="Times New Roman"/>
                <w:sz w:val="20"/>
                <w:szCs w:val="20"/>
              </w:rPr>
              <w:lastRenderedPageBreak/>
              <w:t>выполнено 90 подключений непосредственно к домам частного сектора.</w:t>
            </w:r>
          </w:p>
        </w:tc>
      </w:tr>
      <w:tr w:rsidR="006B75C4" w:rsidRPr="00C4333E" w:rsidTr="00846AF8">
        <w:tc>
          <w:tcPr>
            <w:tcW w:w="15593" w:type="dxa"/>
            <w:gridSpan w:val="5"/>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Электроснабжение</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Заключение и реализация </w:t>
            </w:r>
            <w:proofErr w:type="spellStart"/>
            <w:r w:rsidRPr="00C4333E">
              <w:rPr>
                <w:rFonts w:ascii="Times New Roman" w:eastAsia="Times New Roman" w:hAnsi="Times New Roman" w:cs="Times New Roman"/>
                <w:sz w:val="20"/>
                <w:szCs w:val="20"/>
              </w:rPr>
              <w:t>энергосервисного</w:t>
            </w:r>
            <w:proofErr w:type="spellEnd"/>
            <w:r w:rsidRPr="00C4333E">
              <w:rPr>
                <w:rFonts w:ascii="Times New Roman" w:eastAsia="Times New Roman" w:hAnsi="Times New Roman" w:cs="Times New Roman"/>
                <w:sz w:val="20"/>
                <w:szCs w:val="20"/>
              </w:rPr>
              <w:t xml:space="preserve"> контракта, направленного на модернизацию уличного освещения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2019-2026</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6946" w:type="dxa"/>
          </w:tcPr>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 итогам открытого конкурса в электронной форме заключен </w:t>
            </w:r>
            <w:proofErr w:type="spellStart"/>
            <w:r w:rsidRPr="00C4333E">
              <w:rPr>
                <w:rFonts w:ascii="Times New Roman" w:eastAsia="Times New Roman" w:hAnsi="Times New Roman" w:cs="Times New Roman"/>
                <w:sz w:val="20"/>
                <w:szCs w:val="20"/>
              </w:rPr>
              <w:t>энергосервисный</w:t>
            </w:r>
            <w:proofErr w:type="spellEnd"/>
            <w:r w:rsidRPr="00C4333E">
              <w:rPr>
                <w:rFonts w:ascii="Times New Roman" w:eastAsia="Times New Roman" w:hAnsi="Times New Roman" w:cs="Times New Roman"/>
                <w:sz w:val="20"/>
                <w:szCs w:val="20"/>
              </w:rPr>
              <w:t xml:space="preserve">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w:t>
            </w:r>
            <w:proofErr w:type="spellStart"/>
            <w:r w:rsidRPr="00C4333E">
              <w:rPr>
                <w:rFonts w:ascii="Times New Roman" w:eastAsia="Times New Roman" w:hAnsi="Times New Roman" w:cs="Times New Roman"/>
                <w:sz w:val="20"/>
                <w:szCs w:val="20"/>
              </w:rPr>
              <w:t>энергосервисный</w:t>
            </w:r>
            <w:proofErr w:type="spellEnd"/>
            <w:r w:rsidRPr="00C4333E">
              <w:rPr>
                <w:rFonts w:ascii="Times New Roman" w:eastAsia="Times New Roman" w:hAnsi="Times New Roman" w:cs="Times New Roman"/>
                <w:sz w:val="20"/>
                <w:szCs w:val="20"/>
              </w:rPr>
              <w:t xml:space="preserve"> контракт).  Срок действия  - до 31.12.2026. За период действия контракта размер экономии электроэнергии должен составить не менее 18 210 953,25 кВт/</w:t>
            </w:r>
            <w:proofErr w:type="gramStart"/>
            <w:r w:rsidRPr="00C4333E">
              <w:rPr>
                <w:rFonts w:ascii="Times New Roman" w:eastAsia="Times New Roman" w:hAnsi="Times New Roman" w:cs="Times New Roman"/>
                <w:sz w:val="20"/>
                <w:szCs w:val="20"/>
              </w:rPr>
              <w:t>ч</w:t>
            </w:r>
            <w:proofErr w:type="gramEnd"/>
            <w:r w:rsidRPr="00C4333E">
              <w:rPr>
                <w:rFonts w:ascii="Times New Roman" w:eastAsia="Times New Roman" w:hAnsi="Times New Roman" w:cs="Times New Roman"/>
                <w:sz w:val="20"/>
                <w:szCs w:val="20"/>
              </w:rPr>
              <w:t xml:space="preserve">. </w:t>
            </w:r>
          </w:p>
          <w:p w:rsidR="006B75C4" w:rsidRPr="00C4333E" w:rsidRDefault="006B75C4"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рамках контракта в 2019 году </w:t>
            </w:r>
            <w:proofErr w:type="gramStart"/>
            <w:r w:rsidRPr="00C4333E">
              <w:rPr>
                <w:rFonts w:ascii="Times New Roman" w:eastAsia="Times New Roman" w:hAnsi="Times New Roman" w:cs="Times New Roman"/>
                <w:sz w:val="20"/>
                <w:szCs w:val="20"/>
              </w:rPr>
              <w:t>установлены</w:t>
            </w:r>
            <w:proofErr w:type="gramEnd"/>
            <w:r w:rsidRPr="00C4333E">
              <w:rPr>
                <w:rFonts w:ascii="Times New Roman" w:eastAsia="Times New Roman" w:hAnsi="Times New Roman" w:cs="Times New Roman"/>
                <w:sz w:val="20"/>
                <w:szCs w:val="20"/>
              </w:rPr>
              <w:t>:</w:t>
            </w:r>
          </w:p>
          <w:p w:rsidR="006B75C4" w:rsidRPr="00C4333E" w:rsidRDefault="006B75C4" w:rsidP="00AE3AF6">
            <w:pPr>
              <w:pStyle w:val="a3"/>
              <w:numPr>
                <w:ilvl w:val="0"/>
                <w:numId w:val="49"/>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98 шкафов управления наружным освещением;</w:t>
            </w:r>
          </w:p>
          <w:p w:rsidR="006B75C4" w:rsidRPr="00C4333E" w:rsidRDefault="006B75C4" w:rsidP="00AE3AF6">
            <w:pPr>
              <w:pStyle w:val="a3"/>
              <w:numPr>
                <w:ilvl w:val="0"/>
                <w:numId w:val="49"/>
              </w:numPr>
              <w:spacing w:after="0" w:line="240" w:lineRule="auto"/>
              <w:ind w:left="39" w:firstLine="426"/>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4608 светодиодных светильников (1820 </w:t>
            </w:r>
            <w:proofErr w:type="spellStart"/>
            <w:proofErr w:type="gramStart"/>
            <w:r w:rsidRPr="00C4333E">
              <w:rPr>
                <w:rFonts w:ascii="Times New Roman" w:eastAsia="Times New Roman" w:hAnsi="Times New Roman" w:cs="Times New Roman"/>
                <w:sz w:val="20"/>
                <w:szCs w:val="20"/>
              </w:rPr>
              <w:t>шт</w:t>
            </w:r>
            <w:proofErr w:type="spellEnd"/>
            <w:proofErr w:type="gramEnd"/>
            <w:r w:rsidRPr="00C4333E">
              <w:rPr>
                <w:rFonts w:ascii="Times New Roman" w:eastAsia="Times New Roman" w:hAnsi="Times New Roman" w:cs="Times New Roman"/>
                <w:sz w:val="20"/>
                <w:szCs w:val="20"/>
              </w:rPr>
              <w:t xml:space="preserve"> – 28 Вт, 1391 </w:t>
            </w:r>
            <w:proofErr w:type="spellStart"/>
            <w:r w:rsidRPr="00C4333E">
              <w:rPr>
                <w:rFonts w:ascii="Times New Roman" w:eastAsia="Times New Roman" w:hAnsi="Times New Roman" w:cs="Times New Roman"/>
                <w:sz w:val="20"/>
                <w:szCs w:val="20"/>
              </w:rPr>
              <w:t>шт</w:t>
            </w:r>
            <w:proofErr w:type="spellEnd"/>
            <w:r w:rsidRPr="00C4333E">
              <w:rPr>
                <w:rFonts w:ascii="Times New Roman" w:eastAsia="Times New Roman" w:hAnsi="Times New Roman" w:cs="Times New Roman"/>
                <w:sz w:val="20"/>
                <w:szCs w:val="20"/>
              </w:rPr>
              <w:t xml:space="preserve"> -  55 Вт, 1397 </w:t>
            </w:r>
            <w:proofErr w:type="spellStart"/>
            <w:r w:rsidRPr="00C4333E">
              <w:rPr>
                <w:rFonts w:ascii="Times New Roman" w:eastAsia="Times New Roman" w:hAnsi="Times New Roman" w:cs="Times New Roman"/>
                <w:sz w:val="20"/>
                <w:szCs w:val="20"/>
              </w:rPr>
              <w:t>шт</w:t>
            </w:r>
            <w:proofErr w:type="spellEnd"/>
            <w:r w:rsidRPr="00C4333E">
              <w:rPr>
                <w:rFonts w:ascii="Times New Roman" w:eastAsia="Times New Roman" w:hAnsi="Times New Roman" w:cs="Times New Roman"/>
                <w:sz w:val="20"/>
                <w:szCs w:val="20"/>
              </w:rPr>
              <w:t xml:space="preserve"> – 85 и 110 ВТ).</w:t>
            </w:r>
          </w:p>
          <w:p w:rsidR="006B75C4" w:rsidRDefault="006E34A4" w:rsidP="008F4885">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w:t>
            </w:r>
            <w:r w:rsidR="008F4885">
              <w:rPr>
                <w:rFonts w:ascii="Times New Roman" w:eastAsia="Times New Roman" w:hAnsi="Times New Roman" w:cs="Times New Roman"/>
                <w:sz w:val="20"/>
                <w:szCs w:val="20"/>
              </w:rPr>
              <w:t>2</w:t>
            </w:r>
            <w:r w:rsidR="006B75C4" w:rsidRPr="00C4333E">
              <w:rPr>
                <w:rFonts w:ascii="Times New Roman" w:eastAsia="Times New Roman" w:hAnsi="Times New Roman" w:cs="Times New Roman"/>
                <w:sz w:val="20"/>
                <w:szCs w:val="20"/>
              </w:rPr>
              <w:t xml:space="preserve"> году общий размер достигнутой экономии </w:t>
            </w:r>
            <w:r w:rsidR="008F4885">
              <w:rPr>
                <w:rFonts w:ascii="Times New Roman" w:eastAsia="Times New Roman" w:hAnsi="Times New Roman" w:cs="Times New Roman"/>
                <w:sz w:val="20"/>
                <w:szCs w:val="20"/>
              </w:rPr>
              <w:t xml:space="preserve">в сравнении с 2018 годом </w:t>
            </w:r>
            <w:r w:rsidR="006B75C4" w:rsidRPr="00C4333E">
              <w:rPr>
                <w:rFonts w:ascii="Times New Roman" w:eastAsia="Times New Roman" w:hAnsi="Times New Roman" w:cs="Times New Roman"/>
                <w:sz w:val="20"/>
                <w:szCs w:val="20"/>
              </w:rPr>
              <w:t xml:space="preserve">составил </w:t>
            </w:r>
            <w:r w:rsidR="008F4885">
              <w:rPr>
                <w:rFonts w:ascii="Times New Roman" w:eastAsia="Times New Roman" w:hAnsi="Times New Roman" w:cs="Times New Roman"/>
                <w:sz w:val="20"/>
                <w:szCs w:val="20"/>
              </w:rPr>
              <w:t>3 253,8 тыс. кВт/</w:t>
            </w:r>
            <w:proofErr w:type="gramStart"/>
            <w:r w:rsidR="008F4885">
              <w:rPr>
                <w:rFonts w:ascii="Times New Roman" w:eastAsia="Times New Roman" w:hAnsi="Times New Roman" w:cs="Times New Roman"/>
                <w:sz w:val="20"/>
                <w:szCs w:val="20"/>
              </w:rPr>
              <w:t>ч</w:t>
            </w:r>
            <w:proofErr w:type="gramEnd"/>
            <w:r w:rsidR="008F4885">
              <w:rPr>
                <w:rFonts w:ascii="Times New Roman" w:eastAsia="Times New Roman" w:hAnsi="Times New Roman" w:cs="Times New Roman"/>
                <w:sz w:val="20"/>
                <w:szCs w:val="20"/>
              </w:rPr>
              <w:t xml:space="preserve"> (21,8 млн. рублей).</w:t>
            </w:r>
          </w:p>
          <w:p w:rsidR="00976475" w:rsidRDefault="00976475" w:rsidP="00976475">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 весь период действия </w:t>
            </w:r>
            <w:proofErr w:type="spellStart"/>
            <w:r>
              <w:rPr>
                <w:rFonts w:ascii="Times New Roman" w:eastAsia="Times New Roman" w:hAnsi="Times New Roman" w:cs="Times New Roman"/>
                <w:sz w:val="20"/>
                <w:szCs w:val="20"/>
              </w:rPr>
              <w:t>энергосервисного</w:t>
            </w:r>
            <w:proofErr w:type="spellEnd"/>
            <w:r>
              <w:rPr>
                <w:rFonts w:ascii="Times New Roman" w:eastAsia="Times New Roman" w:hAnsi="Times New Roman" w:cs="Times New Roman"/>
                <w:sz w:val="20"/>
                <w:szCs w:val="20"/>
              </w:rPr>
              <w:t xml:space="preserve">  контракта общий размер экономии составил 8 372,0 тыс. кВт/</w:t>
            </w:r>
            <w:proofErr w:type="gramStart"/>
            <w:r>
              <w:rPr>
                <w:rFonts w:ascii="Times New Roman" w:eastAsia="Times New Roman" w:hAnsi="Times New Roman" w:cs="Times New Roman"/>
                <w:sz w:val="20"/>
                <w:szCs w:val="20"/>
              </w:rPr>
              <w:t>ч</w:t>
            </w:r>
            <w:proofErr w:type="gramEnd"/>
            <w:r>
              <w:rPr>
                <w:rFonts w:ascii="Times New Roman" w:eastAsia="Times New Roman" w:hAnsi="Times New Roman" w:cs="Times New Roman"/>
                <w:sz w:val="20"/>
                <w:szCs w:val="20"/>
              </w:rPr>
              <w:t xml:space="preserve"> (80,54%), фактически исполнителю оплачено  53,9 млн. руб.</w:t>
            </w:r>
          </w:p>
          <w:p w:rsidR="00976475" w:rsidRPr="00C4333E" w:rsidRDefault="00976475" w:rsidP="00976475">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Денежный эквивалент экономии, оставшейся в распоряжении муниципалитета в 2022 году, составил 1,3 млн. руб., за весь период действия контракта – 3,25 млн. руб.</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(корректировка)  схемы наружного освещения территории городского округа   </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6B75C4" w:rsidRPr="00C4333E" w:rsidTr="00846AF8">
        <w:tc>
          <w:tcPr>
            <w:tcW w:w="568" w:type="dxa"/>
          </w:tcPr>
          <w:p w:rsidR="006B75C4" w:rsidRPr="00C4333E" w:rsidRDefault="006B75C4" w:rsidP="0085138C">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sz w:val="20"/>
                <w:szCs w:val="20"/>
              </w:rPr>
            </w:pPr>
          </w:p>
        </w:tc>
        <w:tc>
          <w:tcPr>
            <w:tcW w:w="4677" w:type="dxa"/>
          </w:tcPr>
          <w:p w:rsidR="006B75C4" w:rsidRPr="00C4333E" w:rsidRDefault="006B75C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Организация наружного освещения  в неосвещенных местах в соответствии с  утверждённой схемой наружного освещения территории городского округа</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2020-2035</w:t>
            </w:r>
          </w:p>
        </w:tc>
        <w:tc>
          <w:tcPr>
            <w:tcW w:w="1701" w:type="dxa"/>
          </w:tcPr>
          <w:p w:rsidR="006B75C4" w:rsidRPr="00C4333E" w:rsidRDefault="006B75C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6946" w:type="dxa"/>
          </w:tcPr>
          <w:p w:rsidR="001A72B5" w:rsidRPr="001A72B5" w:rsidRDefault="001A72B5" w:rsidP="001A72B5">
            <w:pPr>
              <w:spacing w:after="0" w:line="240" w:lineRule="auto"/>
              <w:ind w:left="34" w:firstLine="425"/>
              <w:contextualSpacing/>
              <w:jc w:val="both"/>
              <w:rPr>
                <w:rFonts w:ascii="Times New Roman" w:eastAsia="Times New Roman" w:hAnsi="Times New Roman" w:cs="Times New Roman"/>
                <w:sz w:val="20"/>
                <w:szCs w:val="20"/>
              </w:rPr>
            </w:pPr>
            <w:r w:rsidRPr="001A72B5">
              <w:rPr>
                <w:rFonts w:ascii="Times New Roman" w:eastAsia="Times New Roman" w:hAnsi="Times New Roman" w:cs="Times New Roman"/>
                <w:sz w:val="20"/>
                <w:szCs w:val="20"/>
              </w:rPr>
              <w:t xml:space="preserve">В 2022 году  получено положительное заключение госэкспертизы                      </w:t>
            </w:r>
            <w:proofErr w:type="gramStart"/>
            <w:r w:rsidRPr="001A72B5">
              <w:rPr>
                <w:rFonts w:ascii="Times New Roman" w:eastAsia="Times New Roman" w:hAnsi="Times New Roman" w:cs="Times New Roman"/>
                <w:sz w:val="20"/>
                <w:szCs w:val="20"/>
              </w:rPr>
              <w:t>на</w:t>
            </w:r>
            <w:proofErr w:type="gramEnd"/>
            <w:r w:rsidRPr="001A72B5">
              <w:rPr>
                <w:rFonts w:ascii="Times New Roman" w:eastAsia="Times New Roman" w:hAnsi="Times New Roman" w:cs="Times New Roman"/>
                <w:sz w:val="20"/>
                <w:szCs w:val="20"/>
              </w:rPr>
              <w:t>:</w:t>
            </w:r>
          </w:p>
          <w:p w:rsidR="001A72B5" w:rsidRPr="001A72B5" w:rsidRDefault="001A72B5" w:rsidP="00AE3AF6">
            <w:pPr>
              <w:numPr>
                <w:ilvl w:val="0"/>
                <w:numId w:val="78"/>
              </w:numPr>
              <w:spacing w:after="0" w:line="240" w:lineRule="auto"/>
              <w:ind w:left="34" w:firstLine="425"/>
              <w:contextualSpacing/>
              <w:jc w:val="both"/>
              <w:rPr>
                <w:rFonts w:ascii="Times New Roman" w:eastAsia="Times New Roman" w:hAnsi="Times New Roman" w:cs="Times New Roman"/>
                <w:sz w:val="20"/>
                <w:szCs w:val="20"/>
              </w:rPr>
            </w:pPr>
            <w:r w:rsidRPr="001A72B5">
              <w:rPr>
                <w:rFonts w:ascii="Times New Roman" w:eastAsia="Times New Roman" w:hAnsi="Times New Roman" w:cs="Times New Roman"/>
                <w:sz w:val="20"/>
                <w:szCs w:val="20"/>
              </w:rPr>
              <w:t>строительство линий наружного  освещения по улицам Елецкая и Шоссейная;</w:t>
            </w:r>
          </w:p>
          <w:p w:rsidR="006B75C4" w:rsidRPr="00C4333E" w:rsidRDefault="001A72B5" w:rsidP="00AE3AF6">
            <w:pPr>
              <w:numPr>
                <w:ilvl w:val="0"/>
                <w:numId w:val="78"/>
              </w:numPr>
              <w:spacing w:after="0" w:line="240" w:lineRule="auto"/>
              <w:ind w:left="34" w:firstLine="425"/>
              <w:contextualSpacing/>
              <w:jc w:val="both"/>
              <w:rPr>
                <w:rFonts w:ascii="Times New Roman" w:eastAsia="Times New Roman" w:hAnsi="Times New Roman" w:cs="Times New Roman"/>
                <w:sz w:val="20"/>
                <w:szCs w:val="20"/>
              </w:rPr>
            </w:pPr>
            <w:r w:rsidRPr="001A72B5">
              <w:rPr>
                <w:rFonts w:ascii="Times New Roman" w:eastAsia="Times New Roman" w:hAnsi="Times New Roman" w:cs="Times New Roman"/>
                <w:sz w:val="20"/>
                <w:szCs w:val="20"/>
              </w:rPr>
              <w:t>капитальный ремонт участков линий наружного освещения по ул. Борьбы, Томилова,  Крылова.</w:t>
            </w:r>
          </w:p>
        </w:tc>
      </w:tr>
    </w:tbl>
    <w:p w:rsidR="00DD1390" w:rsidRPr="00C4333E" w:rsidRDefault="00DD1390" w:rsidP="0085138C">
      <w:pPr>
        <w:tabs>
          <w:tab w:val="left" w:pos="993"/>
        </w:tabs>
        <w:spacing w:after="0" w:line="240" w:lineRule="auto"/>
        <w:rPr>
          <w:rFonts w:ascii="Times New Roman" w:hAnsi="Times New Roman" w:cs="Times New Roman"/>
          <w:b/>
          <w:i/>
          <w:sz w:val="20"/>
          <w:szCs w:val="20"/>
        </w:rPr>
      </w:pPr>
    </w:p>
    <w:p w:rsidR="005C660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t xml:space="preserve">Стратегическая цель 9. Градорегулирование. </w:t>
      </w:r>
    </w:p>
    <w:p w:rsidR="00B8689D" w:rsidRPr="00C4333E" w:rsidRDefault="00B8689D" w:rsidP="0085138C">
      <w:pPr>
        <w:pStyle w:val="a3"/>
        <w:tabs>
          <w:tab w:val="left" w:pos="993"/>
        </w:tabs>
        <w:spacing w:after="0" w:line="240" w:lineRule="auto"/>
        <w:ind w:left="709"/>
        <w:rPr>
          <w:rFonts w:ascii="Times New Roman" w:hAnsi="Times New Roman" w:cs="Times New Roman"/>
          <w:sz w:val="20"/>
          <w:szCs w:val="20"/>
        </w:rPr>
      </w:pPr>
    </w:p>
    <w:p w:rsidR="006440ED" w:rsidRPr="00C4333E" w:rsidRDefault="006440ED"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6440ED" w:rsidRPr="00C4333E" w:rsidTr="00AD75F6">
        <w:trPr>
          <w:trHeight w:val="465"/>
          <w:jc w:val="center"/>
        </w:trPr>
        <w:tc>
          <w:tcPr>
            <w:tcW w:w="675" w:type="dxa"/>
            <w:tcBorders>
              <w:top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7822" w:type="dxa"/>
            <w:tcBorders>
              <w:top w:val="single" w:sz="4" w:space="0" w:color="auto"/>
              <w:left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2060" w:type="dxa"/>
            <w:tcBorders>
              <w:top w:val="single" w:sz="4" w:space="0" w:color="auto"/>
              <w:left w:val="single" w:sz="4" w:space="0" w:color="auto"/>
              <w:righ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16A1">
              <w:rPr>
                <w:rFonts w:ascii="Times New Roman" w:eastAsia="Times New Roman" w:hAnsi="Times New Roman" w:cs="Times New Roman"/>
                <w:sz w:val="20"/>
                <w:szCs w:val="20"/>
                <w:lang w:eastAsia="ru-RU"/>
              </w:rPr>
              <w:t>2</w:t>
            </w:r>
            <w:r w:rsidR="001A72B5">
              <w:rPr>
                <w:rFonts w:ascii="Times New Roman" w:eastAsia="Times New Roman" w:hAnsi="Times New Roman" w:cs="Times New Roman"/>
                <w:sz w:val="20"/>
                <w:szCs w:val="20"/>
                <w:lang w:eastAsia="ru-RU"/>
              </w:rPr>
              <w:t>2</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w:t>
            </w:r>
            <w:r w:rsidR="00AD16A1">
              <w:rPr>
                <w:rFonts w:ascii="Times New Roman" w:eastAsia="Times New Roman" w:hAnsi="Times New Roman" w:cs="Times New Roman"/>
                <w:sz w:val="20"/>
                <w:szCs w:val="20"/>
                <w:lang w:eastAsia="ru-RU"/>
              </w:rPr>
              <w:t>2</w:t>
            </w:r>
            <w:r w:rsidR="001A72B5">
              <w:rPr>
                <w:rFonts w:ascii="Times New Roman" w:eastAsia="Times New Roman" w:hAnsi="Times New Roman" w:cs="Times New Roman"/>
                <w:sz w:val="20"/>
                <w:szCs w:val="20"/>
                <w:lang w:eastAsia="ru-RU"/>
              </w:rPr>
              <w:t>2</w:t>
            </w:r>
          </w:p>
          <w:p w:rsidR="006440ED" w:rsidRPr="00C4333E" w:rsidRDefault="006440E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9E1D6B" w:rsidRPr="00C4333E" w:rsidTr="003E1C50">
        <w:trPr>
          <w:trHeight w:val="121"/>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vAlign w:val="center"/>
          </w:tcPr>
          <w:p w:rsidR="009E1D6B" w:rsidRPr="00C4333E" w:rsidRDefault="009E1D6B" w:rsidP="0085138C">
            <w:pPr>
              <w:pStyle w:val="ad"/>
              <w:spacing w:before="0" w:beforeAutospacing="0" w:after="0" w:afterAutospacing="0"/>
              <w:ind w:right="115"/>
              <w:jc w:val="both"/>
              <w:rPr>
                <w:sz w:val="20"/>
                <w:szCs w:val="20"/>
              </w:rPr>
            </w:pPr>
            <w:r w:rsidRPr="00C4333E">
              <w:rPr>
                <w:rFonts w:eastAsia="Arial Unicode MS"/>
                <w:bCs/>
                <w:color w:val="000000" w:themeColor="text1"/>
                <w:kern w:val="24"/>
                <w:sz w:val="20"/>
                <w:szCs w:val="20"/>
              </w:rPr>
              <w:t xml:space="preserve">Ввод в действие жилых домов </w:t>
            </w:r>
          </w:p>
        </w:tc>
        <w:tc>
          <w:tcPr>
            <w:tcW w:w="2060" w:type="dxa"/>
            <w:tcBorders>
              <w:top w:val="single" w:sz="4" w:space="0" w:color="auto"/>
              <w:left w:val="single" w:sz="4" w:space="0" w:color="auto"/>
              <w:right w:val="single" w:sz="4" w:space="0" w:color="auto"/>
            </w:tcBorders>
          </w:tcPr>
          <w:p w:rsidR="009E1D6B" w:rsidRPr="00C4333E"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proofErr w:type="gramStart"/>
            <w:r w:rsidRPr="00C4333E">
              <w:rPr>
                <w:rFonts w:ascii="Times New Roman" w:eastAsia="Times New Roman" w:hAnsi="Times New Roman" w:cs="Times New Roman"/>
                <w:sz w:val="20"/>
                <w:szCs w:val="20"/>
                <w:vertAlign w:val="superscript"/>
                <w:lang w:eastAsia="ru-RU"/>
              </w:rPr>
              <w:t>2</w:t>
            </w:r>
            <w:proofErr w:type="gramEnd"/>
          </w:p>
        </w:tc>
        <w:tc>
          <w:tcPr>
            <w:tcW w:w="1133" w:type="dxa"/>
            <w:tcBorders>
              <w:top w:val="single" w:sz="4" w:space="0" w:color="auto"/>
              <w:left w:val="single" w:sz="4" w:space="0" w:color="auto"/>
              <w:bottom w:val="single" w:sz="4" w:space="0" w:color="auto"/>
              <w:right w:val="single" w:sz="4" w:space="0" w:color="auto"/>
            </w:tcBorders>
          </w:tcPr>
          <w:p w:rsidR="009E1D6B"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w:t>
            </w:r>
          </w:p>
        </w:tc>
        <w:tc>
          <w:tcPr>
            <w:tcW w:w="1134" w:type="dxa"/>
            <w:tcBorders>
              <w:top w:val="single" w:sz="4" w:space="0" w:color="auto"/>
              <w:left w:val="single" w:sz="4" w:space="0" w:color="auto"/>
            </w:tcBorders>
          </w:tcPr>
          <w:p w:rsidR="009E1D6B" w:rsidRPr="00C4333E" w:rsidRDefault="00FA1CE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76,230</w:t>
            </w:r>
          </w:p>
        </w:tc>
      </w:tr>
      <w:tr w:rsidR="009E1D6B" w:rsidRPr="00C4333E" w:rsidTr="003E1C50">
        <w:trPr>
          <w:trHeight w:val="213"/>
          <w:jc w:val="center"/>
        </w:trPr>
        <w:tc>
          <w:tcPr>
            <w:tcW w:w="675" w:type="dxa"/>
            <w:tcBorders>
              <w:top w:val="single" w:sz="4" w:space="0" w:color="auto"/>
              <w:right w:val="single" w:sz="4" w:space="0" w:color="auto"/>
            </w:tcBorders>
          </w:tcPr>
          <w:p w:rsidR="009E1D6B" w:rsidRPr="00C4333E" w:rsidRDefault="009E1D6B"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vAlign w:val="center"/>
          </w:tcPr>
          <w:p w:rsidR="009E1D6B" w:rsidRPr="008A2CB3" w:rsidRDefault="009E1D6B" w:rsidP="0085138C">
            <w:pPr>
              <w:pStyle w:val="ad"/>
              <w:spacing w:before="0" w:beforeAutospacing="0" w:after="0" w:afterAutospacing="0"/>
              <w:ind w:right="115"/>
              <w:jc w:val="both"/>
              <w:rPr>
                <w:rFonts w:eastAsia="Arial Unicode MS"/>
                <w:bCs/>
                <w:color w:val="000000" w:themeColor="text1"/>
                <w:kern w:val="24"/>
                <w:sz w:val="20"/>
                <w:szCs w:val="20"/>
              </w:rPr>
            </w:pPr>
            <w:r w:rsidRPr="008A2CB3">
              <w:rPr>
                <w:rFonts w:eastAsia="Arial Unicode MS"/>
                <w:bCs/>
                <w:color w:val="000000" w:themeColor="text1"/>
                <w:kern w:val="24"/>
                <w:sz w:val="20"/>
                <w:szCs w:val="20"/>
              </w:rPr>
              <w:t>Общая площадь жилых помещений, приходящаяся в среднем на 1 жителя</w:t>
            </w:r>
          </w:p>
        </w:tc>
        <w:tc>
          <w:tcPr>
            <w:tcW w:w="2060" w:type="dxa"/>
            <w:tcBorders>
              <w:top w:val="single" w:sz="4" w:space="0" w:color="auto"/>
              <w:left w:val="single" w:sz="4" w:space="0" w:color="auto"/>
              <w:right w:val="single" w:sz="4" w:space="0" w:color="auto"/>
            </w:tcBorders>
          </w:tcPr>
          <w:p w:rsidR="009E1D6B" w:rsidRPr="008A2CB3" w:rsidRDefault="009E1D6B"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CB3">
              <w:rPr>
                <w:rFonts w:ascii="Times New Roman" w:eastAsia="Times New Roman" w:hAnsi="Times New Roman" w:cs="Times New Roman"/>
                <w:sz w:val="20"/>
                <w:szCs w:val="20"/>
                <w:lang w:eastAsia="ru-RU"/>
              </w:rPr>
              <w:t>м</w:t>
            </w:r>
            <w:proofErr w:type="gramStart"/>
            <w:r w:rsidRPr="008A2CB3">
              <w:rPr>
                <w:rFonts w:ascii="Times New Roman" w:eastAsia="Times New Roman" w:hAnsi="Times New Roman" w:cs="Times New Roman"/>
                <w:sz w:val="20"/>
                <w:szCs w:val="20"/>
                <w:vertAlign w:val="superscript"/>
                <w:lang w:eastAsia="ru-RU"/>
              </w:rPr>
              <w:t>2</w:t>
            </w:r>
            <w:proofErr w:type="gramEnd"/>
            <w:r w:rsidRPr="008A2CB3">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9E1D6B" w:rsidRPr="008A2CB3"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CB3">
              <w:rPr>
                <w:rFonts w:ascii="Times New Roman" w:eastAsia="Times New Roman" w:hAnsi="Times New Roman" w:cs="Times New Roman"/>
                <w:sz w:val="20"/>
                <w:szCs w:val="20"/>
                <w:lang w:eastAsia="ru-RU"/>
              </w:rPr>
              <w:t>24,47</w:t>
            </w:r>
          </w:p>
        </w:tc>
        <w:tc>
          <w:tcPr>
            <w:tcW w:w="1134" w:type="dxa"/>
            <w:tcBorders>
              <w:top w:val="single" w:sz="4" w:space="0" w:color="auto"/>
              <w:left w:val="single" w:sz="4" w:space="0" w:color="auto"/>
            </w:tcBorders>
          </w:tcPr>
          <w:p w:rsidR="009E1D6B" w:rsidRPr="00C4333E" w:rsidRDefault="0069730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CB3">
              <w:rPr>
                <w:rFonts w:ascii="Times New Roman" w:eastAsia="Times New Roman" w:hAnsi="Times New Roman" w:cs="Times New Roman"/>
                <w:sz w:val="20"/>
                <w:szCs w:val="20"/>
                <w:lang w:eastAsia="ru-RU"/>
              </w:rPr>
              <w:t>26,20</w:t>
            </w:r>
          </w:p>
        </w:tc>
      </w:tr>
      <w:tr w:rsidR="00AD16A1" w:rsidRPr="00C4333E" w:rsidTr="003E1C50">
        <w:trPr>
          <w:trHeight w:val="213"/>
          <w:jc w:val="center"/>
        </w:trPr>
        <w:tc>
          <w:tcPr>
            <w:tcW w:w="675" w:type="dxa"/>
            <w:tcBorders>
              <w:top w:val="single" w:sz="4" w:space="0" w:color="auto"/>
              <w:right w:val="single" w:sz="4" w:space="0" w:color="auto"/>
            </w:tcBorders>
          </w:tcPr>
          <w:p w:rsidR="00AD16A1" w:rsidRPr="00C4333E" w:rsidRDefault="00AD16A1"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AD16A1" w:rsidRPr="00C4333E" w:rsidRDefault="00AD16A1" w:rsidP="00694B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квадратных метров расселенного аварийного жилищного фонда</w:t>
            </w:r>
          </w:p>
        </w:tc>
        <w:tc>
          <w:tcPr>
            <w:tcW w:w="2060"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тыс. м</w:t>
            </w:r>
            <w:proofErr w:type="gramStart"/>
            <w:r w:rsidRPr="00C4333E">
              <w:rPr>
                <w:rFonts w:ascii="Times New Roman" w:eastAsia="Times New Roman" w:hAnsi="Times New Roman" w:cs="Times New Roman"/>
                <w:sz w:val="20"/>
                <w:szCs w:val="20"/>
                <w:vertAlign w:val="superscript"/>
                <w:lang w:eastAsia="ru-RU"/>
              </w:rPr>
              <w:t>2</w:t>
            </w:r>
            <w:proofErr w:type="gramEnd"/>
            <w:r w:rsidRPr="00C4333E">
              <w:rPr>
                <w:rFonts w:ascii="Times New Roman" w:eastAsia="Times New Roman" w:hAnsi="Times New Roman" w:cs="Times New Roman"/>
                <w:sz w:val="20"/>
                <w:szCs w:val="20"/>
                <w:lang w:eastAsia="ru-RU"/>
              </w:rPr>
              <w:t xml:space="preserve"> общей площади</w:t>
            </w:r>
          </w:p>
        </w:tc>
        <w:tc>
          <w:tcPr>
            <w:tcW w:w="1133" w:type="dxa"/>
            <w:tcBorders>
              <w:top w:val="single" w:sz="4" w:space="0" w:color="auto"/>
              <w:left w:val="single" w:sz="4" w:space="0" w:color="auto"/>
              <w:bottom w:val="single" w:sz="4" w:space="0" w:color="auto"/>
              <w:right w:val="single" w:sz="4" w:space="0" w:color="auto"/>
            </w:tcBorders>
          </w:tcPr>
          <w:p w:rsidR="00AD16A1" w:rsidRPr="00C4333E" w:rsidRDefault="005437AC" w:rsidP="00695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10,152</w:t>
            </w:r>
          </w:p>
        </w:tc>
        <w:tc>
          <w:tcPr>
            <w:tcW w:w="1134" w:type="dxa"/>
            <w:tcBorders>
              <w:top w:val="single" w:sz="4" w:space="0" w:color="auto"/>
              <w:left w:val="single" w:sz="4" w:space="0" w:color="auto"/>
            </w:tcBorders>
          </w:tcPr>
          <w:p w:rsidR="00AD16A1" w:rsidRPr="00C4333E" w:rsidRDefault="00C8461D" w:rsidP="00695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13,3698</w:t>
            </w:r>
          </w:p>
        </w:tc>
      </w:tr>
      <w:tr w:rsidR="00AD16A1" w:rsidRPr="00C4333E" w:rsidTr="003E1C50">
        <w:trPr>
          <w:trHeight w:val="216"/>
          <w:jc w:val="center"/>
        </w:trPr>
        <w:tc>
          <w:tcPr>
            <w:tcW w:w="675" w:type="dxa"/>
            <w:tcBorders>
              <w:top w:val="single" w:sz="4" w:space="0" w:color="auto"/>
              <w:right w:val="single" w:sz="4" w:space="0" w:color="auto"/>
            </w:tcBorders>
          </w:tcPr>
          <w:p w:rsidR="00AD16A1" w:rsidRPr="00C4333E" w:rsidRDefault="00AD16A1"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Количество граждан, расселенных из аварийного жилищного фонда</w:t>
            </w:r>
          </w:p>
        </w:tc>
        <w:tc>
          <w:tcPr>
            <w:tcW w:w="2060" w:type="dxa"/>
            <w:tcBorders>
              <w:top w:val="single" w:sz="4" w:space="0" w:color="auto"/>
              <w:left w:val="single" w:sz="4" w:space="0" w:color="auto"/>
              <w:right w:val="single" w:sz="4" w:space="0" w:color="auto"/>
            </w:tcBorders>
          </w:tcPr>
          <w:p w:rsidR="00AD16A1" w:rsidRPr="00C4333E"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AD16A1" w:rsidRPr="00C4333E"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134" w:type="dxa"/>
            <w:tcBorders>
              <w:top w:val="single" w:sz="4" w:space="0" w:color="auto"/>
              <w:left w:val="single" w:sz="4" w:space="0" w:color="auto"/>
            </w:tcBorders>
          </w:tcPr>
          <w:p w:rsidR="00836344" w:rsidRPr="00C4333E" w:rsidRDefault="00836344" w:rsidP="008363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r>
      <w:tr w:rsidR="00AD16A1" w:rsidRPr="00C4333E" w:rsidTr="003E1C50">
        <w:trPr>
          <w:trHeight w:val="221"/>
          <w:jc w:val="center"/>
        </w:trPr>
        <w:tc>
          <w:tcPr>
            <w:tcW w:w="675" w:type="dxa"/>
            <w:tcBorders>
              <w:top w:val="single" w:sz="4" w:space="0" w:color="auto"/>
              <w:right w:val="single" w:sz="4" w:space="0" w:color="auto"/>
            </w:tcBorders>
          </w:tcPr>
          <w:p w:rsidR="00AD16A1" w:rsidRPr="00C4333E" w:rsidRDefault="00AD16A1" w:rsidP="0085138C">
            <w:pPr>
              <w:widowControl w:val="0"/>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22" w:type="dxa"/>
            <w:tcBorders>
              <w:top w:val="single" w:sz="4" w:space="0" w:color="auto"/>
              <w:left w:val="single" w:sz="4" w:space="0" w:color="auto"/>
              <w:right w:val="single" w:sz="4" w:space="0" w:color="auto"/>
            </w:tcBorders>
          </w:tcPr>
          <w:p w:rsidR="00AD16A1" w:rsidRPr="0069730A" w:rsidRDefault="00AD16A1"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30A">
              <w:rPr>
                <w:rFonts w:ascii="Times New Roman" w:eastAsia="Times New Roman" w:hAnsi="Times New Roman" w:cs="Times New Roman"/>
                <w:sz w:val="20"/>
                <w:szCs w:val="20"/>
                <w:lang w:eastAsia="ru-RU"/>
              </w:rPr>
              <w:t xml:space="preserve">Объем снесенного аварийного и непригодного для проживания жилищного фонда </w:t>
            </w:r>
          </w:p>
        </w:tc>
        <w:tc>
          <w:tcPr>
            <w:tcW w:w="2060" w:type="dxa"/>
            <w:tcBorders>
              <w:top w:val="single" w:sz="4" w:space="0" w:color="auto"/>
              <w:left w:val="single" w:sz="4" w:space="0" w:color="auto"/>
              <w:right w:val="single" w:sz="4" w:space="0" w:color="auto"/>
            </w:tcBorders>
          </w:tcPr>
          <w:p w:rsidR="00AD16A1" w:rsidRPr="0069730A" w:rsidRDefault="00AD16A1"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30A">
              <w:rPr>
                <w:rFonts w:ascii="Times New Roman" w:eastAsia="Times New Roman" w:hAnsi="Times New Roman" w:cs="Times New Roman"/>
                <w:sz w:val="20"/>
                <w:szCs w:val="20"/>
                <w:lang w:eastAsia="ru-RU"/>
              </w:rPr>
              <w:t>тыс. м</w:t>
            </w:r>
            <w:proofErr w:type="gramStart"/>
            <w:r w:rsidRPr="0069730A">
              <w:rPr>
                <w:rFonts w:ascii="Times New Roman" w:eastAsia="Times New Roman" w:hAnsi="Times New Roman" w:cs="Times New Roman"/>
                <w:sz w:val="20"/>
                <w:szCs w:val="20"/>
                <w:vertAlign w:val="superscript"/>
                <w:lang w:eastAsia="ru-RU"/>
              </w:rPr>
              <w:t>2</w:t>
            </w:r>
            <w:proofErr w:type="gramEnd"/>
          </w:p>
        </w:tc>
        <w:tc>
          <w:tcPr>
            <w:tcW w:w="1133" w:type="dxa"/>
            <w:tcBorders>
              <w:top w:val="single" w:sz="4" w:space="0" w:color="auto"/>
              <w:left w:val="single" w:sz="4" w:space="0" w:color="auto"/>
              <w:bottom w:val="single" w:sz="4" w:space="0" w:color="auto"/>
              <w:right w:val="single" w:sz="4" w:space="0" w:color="auto"/>
            </w:tcBorders>
          </w:tcPr>
          <w:p w:rsidR="00AD16A1" w:rsidRPr="0069730A"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30A">
              <w:rPr>
                <w:rFonts w:ascii="Times New Roman" w:eastAsia="Times New Roman" w:hAnsi="Times New Roman" w:cs="Times New Roman"/>
                <w:sz w:val="20"/>
                <w:szCs w:val="20"/>
                <w:lang w:eastAsia="ru-RU"/>
              </w:rPr>
              <w:t>10,152</w:t>
            </w:r>
          </w:p>
        </w:tc>
        <w:tc>
          <w:tcPr>
            <w:tcW w:w="1134" w:type="dxa"/>
            <w:tcBorders>
              <w:top w:val="single" w:sz="4" w:space="0" w:color="auto"/>
              <w:left w:val="single" w:sz="4" w:space="0" w:color="auto"/>
            </w:tcBorders>
          </w:tcPr>
          <w:p w:rsidR="00AD16A1" w:rsidRPr="00C4333E" w:rsidRDefault="0069730A"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30A">
              <w:rPr>
                <w:rFonts w:ascii="Times New Roman" w:eastAsia="Times New Roman" w:hAnsi="Times New Roman" w:cs="Times New Roman"/>
                <w:sz w:val="20"/>
                <w:szCs w:val="20"/>
                <w:lang w:eastAsia="ru-RU"/>
              </w:rPr>
              <w:t>2,71</w:t>
            </w:r>
          </w:p>
        </w:tc>
      </w:tr>
    </w:tbl>
    <w:p w:rsidR="006440ED" w:rsidRPr="00C4333E" w:rsidRDefault="006440ED" w:rsidP="0085138C">
      <w:pPr>
        <w:pStyle w:val="a3"/>
        <w:tabs>
          <w:tab w:val="left" w:pos="993"/>
        </w:tabs>
        <w:spacing w:after="0" w:line="240" w:lineRule="auto"/>
        <w:jc w:val="center"/>
        <w:rPr>
          <w:rFonts w:ascii="Times New Roman" w:hAnsi="Times New Roman" w:cs="Times New Roman"/>
          <w:sz w:val="20"/>
          <w:szCs w:val="20"/>
        </w:rPr>
      </w:pPr>
    </w:p>
    <w:p w:rsidR="00270960" w:rsidRPr="00C4333E" w:rsidRDefault="006440ED" w:rsidP="0085138C">
      <w:pPr>
        <w:tabs>
          <w:tab w:val="left" w:pos="993"/>
        </w:tabs>
        <w:spacing w:after="0" w:line="240" w:lineRule="auto"/>
        <w:jc w:val="center"/>
        <w:rPr>
          <w:rFonts w:ascii="Times New Roman" w:eastAsia="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1701"/>
        <w:gridCol w:w="1701"/>
        <w:gridCol w:w="5953"/>
      </w:tblGrid>
      <w:tr w:rsidR="0094275D" w:rsidRPr="00C4333E" w:rsidTr="0094275D">
        <w:tc>
          <w:tcPr>
            <w:tcW w:w="568" w:type="dxa"/>
          </w:tcPr>
          <w:p w:rsidR="0094275D" w:rsidRPr="00C4333E" w:rsidRDefault="0094275D"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5528"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5953"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Информация об исполнении</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Актуализация Генерального плана  городского округа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Изменения в Генеральный план  Копейского городского округа внесены решением Собрания депутатов городского округа от 26.08.2020 № 911-МО</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Проработка вопроса о создании электронной  подосновы города, в том числе с определением стоимости мероприятия и источником его финансирования. </w:t>
            </w:r>
          </w:p>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Включение мероприятия в муниципальную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val="restart"/>
          </w:tcPr>
          <w:p w:rsidR="00063DC6" w:rsidRDefault="00063DC6" w:rsidP="0085138C">
            <w:pPr>
              <w:spacing w:after="0" w:line="240" w:lineRule="auto"/>
              <w:ind w:firstLine="459"/>
              <w:contextualSpacing/>
              <w:jc w:val="both"/>
              <w:rPr>
                <w:rFonts w:ascii="Times New Roman" w:eastAsia="Times New Roman" w:hAnsi="Times New Roman" w:cs="Times New Roman"/>
                <w:sz w:val="20"/>
                <w:szCs w:val="20"/>
              </w:rPr>
            </w:pPr>
            <w:r w:rsidRPr="00063DC6">
              <w:rPr>
                <w:rFonts w:ascii="Times New Roman" w:eastAsia="Times New Roman" w:hAnsi="Times New Roman" w:cs="Times New Roman"/>
                <w:sz w:val="20"/>
                <w:szCs w:val="20"/>
              </w:rPr>
              <w:t xml:space="preserve">Согласно проведенному анализу стоимость услуг по созданию информационной системы обеспечения градостроительной деятельности на территории Копейского городского округа составляет в среднем 50 млн. рублей (в ценах 2019 года). В результате реализации программных мероприятий будет создана электронная подоснова, представляющая собой  многофункциональную информационно-аналитическую автоматизированную систему.  </w:t>
            </w:r>
          </w:p>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связи с отсутствием финансирования  данное мероприятие   не включено в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  </w:t>
            </w:r>
          </w:p>
        </w:tc>
      </w:tr>
      <w:tr w:rsidR="0094275D" w:rsidRPr="00C4333E" w:rsidTr="0094275D">
        <w:tc>
          <w:tcPr>
            <w:tcW w:w="568" w:type="dxa"/>
          </w:tcPr>
          <w:p w:rsidR="0094275D" w:rsidRPr="00C4333E" w:rsidRDefault="0094275D" w:rsidP="0085138C">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694B9F" w:rsidP="008513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w:t>
            </w:r>
            <w:r w:rsidR="0094275D" w:rsidRPr="00C4333E">
              <w:rPr>
                <w:rFonts w:ascii="Times New Roman" w:eastAsia="Times New Roman" w:hAnsi="Times New Roman" w:cs="Times New Roman"/>
                <w:sz w:val="20"/>
                <w:szCs w:val="20"/>
              </w:rPr>
              <w:t xml:space="preserve"> электронной  подосновы города</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2021-2025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Формирование территорий для комплексной застройки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val="restart"/>
          </w:tcPr>
          <w:p w:rsidR="008A2CB3" w:rsidRPr="008A2CB3" w:rsidRDefault="0094275D" w:rsidP="008A2CB3">
            <w:pPr>
              <w:spacing w:after="0" w:line="240" w:lineRule="auto"/>
              <w:ind w:firstLine="459"/>
              <w:contextualSpacing/>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 xml:space="preserve">Для комплексной многоквартирной застройки  </w:t>
            </w:r>
            <w:r w:rsidR="008A2CB3" w:rsidRPr="008A2CB3">
              <w:rPr>
                <w:rFonts w:ascii="Times New Roman" w:eastAsia="Times New Roman" w:hAnsi="Times New Roman" w:cs="Times New Roman"/>
                <w:sz w:val="20"/>
                <w:szCs w:val="20"/>
              </w:rPr>
              <w:t>определены</w:t>
            </w:r>
            <w:r w:rsidRPr="008A2CB3">
              <w:rPr>
                <w:rFonts w:ascii="Times New Roman" w:eastAsia="Times New Roman" w:hAnsi="Times New Roman" w:cs="Times New Roman"/>
                <w:sz w:val="20"/>
                <w:szCs w:val="20"/>
              </w:rPr>
              <w:t xml:space="preserve"> земельны</w:t>
            </w:r>
            <w:r w:rsidR="008A2CB3" w:rsidRPr="008A2CB3">
              <w:rPr>
                <w:rFonts w:ascii="Times New Roman" w:eastAsia="Times New Roman" w:hAnsi="Times New Roman" w:cs="Times New Roman"/>
                <w:sz w:val="20"/>
                <w:szCs w:val="20"/>
              </w:rPr>
              <w:t>е</w:t>
            </w:r>
            <w:r w:rsidRPr="008A2CB3">
              <w:rPr>
                <w:rFonts w:ascii="Times New Roman" w:eastAsia="Times New Roman" w:hAnsi="Times New Roman" w:cs="Times New Roman"/>
                <w:sz w:val="20"/>
                <w:szCs w:val="20"/>
              </w:rPr>
              <w:t xml:space="preserve"> участ</w:t>
            </w:r>
            <w:r w:rsidR="008A2CB3" w:rsidRPr="008A2CB3">
              <w:rPr>
                <w:rFonts w:ascii="Times New Roman" w:eastAsia="Times New Roman" w:hAnsi="Times New Roman" w:cs="Times New Roman"/>
                <w:sz w:val="20"/>
                <w:szCs w:val="20"/>
              </w:rPr>
              <w:t>ки</w:t>
            </w:r>
          </w:p>
          <w:p w:rsidR="008A2CB3" w:rsidRPr="008A2CB3" w:rsidRDefault="008A2CB3" w:rsidP="008A2CB3">
            <w:pPr>
              <w:pStyle w:val="a3"/>
              <w:numPr>
                <w:ilvl w:val="0"/>
                <w:numId w:val="95"/>
              </w:numPr>
              <w:spacing w:after="0" w:line="240" w:lineRule="auto"/>
              <w:ind w:left="34" w:firstLine="326"/>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 xml:space="preserve">а незастроенных </w:t>
            </w:r>
            <w:proofErr w:type="gramStart"/>
            <w:r w:rsidRPr="008A2CB3">
              <w:rPr>
                <w:rFonts w:ascii="Times New Roman" w:eastAsia="Times New Roman" w:hAnsi="Times New Roman" w:cs="Times New Roman"/>
                <w:sz w:val="20"/>
                <w:szCs w:val="20"/>
              </w:rPr>
              <w:t>территориях</w:t>
            </w:r>
            <w:proofErr w:type="gramEnd"/>
            <w:r w:rsidRPr="008A2CB3">
              <w:rPr>
                <w:rFonts w:ascii="Times New Roman" w:eastAsia="Times New Roman" w:hAnsi="Times New Roman" w:cs="Times New Roman"/>
                <w:sz w:val="20"/>
                <w:szCs w:val="20"/>
              </w:rPr>
              <w:t>:</w:t>
            </w:r>
          </w:p>
          <w:p w:rsidR="008A2CB3" w:rsidRPr="008A2CB3" w:rsidRDefault="0094275D" w:rsidP="008A2CB3">
            <w:pPr>
              <w:pStyle w:val="a3"/>
              <w:numPr>
                <w:ilvl w:val="0"/>
                <w:numId w:val="96"/>
              </w:numPr>
              <w:spacing w:after="0" w:line="240" w:lineRule="auto"/>
              <w:ind w:left="34" w:firstLine="326"/>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в п. Ок</w:t>
            </w:r>
            <w:r w:rsidR="008A2CB3" w:rsidRPr="008A2CB3">
              <w:rPr>
                <w:rFonts w:ascii="Times New Roman" w:eastAsia="Times New Roman" w:hAnsi="Times New Roman" w:cs="Times New Roman"/>
                <w:sz w:val="20"/>
                <w:szCs w:val="20"/>
              </w:rPr>
              <w:t>тябрьский (7430:0000000:13777);</w:t>
            </w:r>
          </w:p>
          <w:p w:rsidR="008A2CB3" w:rsidRPr="008A2CB3" w:rsidRDefault="008A2CB3" w:rsidP="008A2CB3">
            <w:pPr>
              <w:pStyle w:val="a3"/>
              <w:numPr>
                <w:ilvl w:val="0"/>
                <w:numId w:val="96"/>
              </w:numPr>
              <w:spacing w:after="0" w:line="240" w:lineRule="auto"/>
              <w:ind w:left="34" w:firstLine="326"/>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в п. Горняк (74:30:0301030:876, 74:30:0301030:875, 74:30:0301030:430, 74:30:0301030:432, 74:30:0301030:433);</w:t>
            </w:r>
          </w:p>
          <w:p w:rsidR="008A2CB3" w:rsidRPr="008A2CB3" w:rsidRDefault="008A2CB3" w:rsidP="008A2CB3">
            <w:pPr>
              <w:pStyle w:val="a3"/>
              <w:numPr>
                <w:ilvl w:val="0"/>
                <w:numId w:val="95"/>
              </w:numPr>
              <w:spacing w:after="0" w:line="240" w:lineRule="auto"/>
              <w:ind w:left="34" w:firstLine="326"/>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в жилой зоне (после расселения аварийных и непригодных для проживания домов):</w:t>
            </w:r>
          </w:p>
          <w:p w:rsidR="008A2CB3" w:rsidRPr="008A2CB3" w:rsidRDefault="008A2CB3" w:rsidP="008A2CB3">
            <w:pPr>
              <w:pStyle w:val="a3"/>
              <w:numPr>
                <w:ilvl w:val="0"/>
                <w:numId w:val="97"/>
              </w:numPr>
              <w:spacing w:after="0" w:line="240" w:lineRule="auto"/>
              <w:ind w:left="0" w:firstLine="317"/>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территория, ограниченная ул. Калинина, ул. Кирова, ул. Федячкина. Ул. Брюсова, ул. Обухова;</w:t>
            </w:r>
          </w:p>
          <w:p w:rsidR="008A2CB3" w:rsidRPr="008A2CB3" w:rsidRDefault="008A2CB3" w:rsidP="008A2CB3">
            <w:pPr>
              <w:pStyle w:val="a3"/>
              <w:numPr>
                <w:ilvl w:val="0"/>
                <w:numId w:val="97"/>
              </w:numPr>
              <w:spacing w:after="0" w:line="240" w:lineRule="auto"/>
              <w:ind w:left="0" w:firstLine="317"/>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 xml:space="preserve">территория, ограниченная ул. Кузнецова, ул. Сутягина, ул. Борьбы,  пер. </w:t>
            </w:r>
            <w:proofErr w:type="gramStart"/>
            <w:r w:rsidRPr="008A2CB3">
              <w:rPr>
                <w:rFonts w:ascii="Times New Roman" w:eastAsia="Times New Roman" w:hAnsi="Times New Roman" w:cs="Times New Roman"/>
                <w:sz w:val="20"/>
                <w:szCs w:val="20"/>
              </w:rPr>
              <w:t>Пионерским</w:t>
            </w:r>
            <w:proofErr w:type="gramEnd"/>
            <w:r w:rsidRPr="008A2CB3">
              <w:rPr>
                <w:rFonts w:ascii="Times New Roman" w:eastAsia="Times New Roman" w:hAnsi="Times New Roman" w:cs="Times New Roman"/>
                <w:sz w:val="20"/>
                <w:szCs w:val="20"/>
              </w:rPr>
              <w:t>.</w:t>
            </w:r>
          </w:p>
          <w:p w:rsidR="008A2CB3" w:rsidRPr="008A2CB3" w:rsidRDefault="008A2CB3" w:rsidP="008A2CB3">
            <w:pPr>
              <w:pStyle w:val="a3"/>
              <w:spacing w:after="0" w:line="240" w:lineRule="auto"/>
              <w:ind w:left="360"/>
              <w:jc w:val="both"/>
              <w:rPr>
                <w:rFonts w:ascii="Times New Roman" w:eastAsia="Times New Roman" w:hAnsi="Times New Roman" w:cs="Times New Roman"/>
                <w:sz w:val="20"/>
                <w:szCs w:val="20"/>
              </w:rPr>
            </w:pPr>
          </w:p>
          <w:p w:rsidR="0094275D" w:rsidRPr="00C4333E" w:rsidRDefault="008A2CB3" w:rsidP="008A2CB3">
            <w:pPr>
              <w:spacing w:after="0" w:line="240" w:lineRule="auto"/>
              <w:ind w:firstLine="459"/>
              <w:contextualSpacing/>
              <w:jc w:val="both"/>
              <w:rPr>
                <w:rFonts w:ascii="Times New Roman" w:eastAsia="Times New Roman" w:hAnsi="Times New Roman" w:cs="Times New Roman"/>
                <w:sz w:val="20"/>
                <w:szCs w:val="20"/>
              </w:rPr>
            </w:pPr>
            <w:r w:rsidRPr="008A2CB3">
              <w:rPr>
                <w:rFonts w:ascii="Times New Roman" w:eastAsia="Times New Roman" w:hAnsi="Times New Roman" w:cs="Times New Roman"/>
                <w:sz w:val="20"/>
                <w:szCs w:val="20"/>
              </w:rPr>
              <w:t>Д</w:t>
            </w:r>
            <w:r w:rsidR="0094275D" w:rsidRPr="008A2CB3">
              <w:rPr>
                <w:rFonts w:ascii="Times New Roman" w:eastAsia="Times New Roman" w:hAnsi="Times New Roman" w:cs="Times New Roman"/>
                <w:sz w:val="20"/>
                <w:szCs w:val="20"/>
              </w:rPr>
              <w:t xml:space="preserve">ля индивидуальной жилищной застройки </w:t>
            </w:r>
            <w:r w:rsidRPr="008A2CB3">
              <w:rPr>
                <w:rFonts w:ascii="Times New Roman" w:eastAsia="Times New Roman" w:hAnsi="Times New Roman" w:cs="Times New Roman"/>
                <w:sz w:val="20"/>
                <w:szCs w:val="20"/>
              </w:rPr>
              <w:t>определена территория в</w:t>
            </w:r>
            <w:r w:rsidR="0094275D" w:rsidRPr="008A2CB3">
              <w:rPr>
                <w:rFonts w:ascii="Times New Roman" w:eastAsia="Times New Roman" w:hAnsi="Times New Roman" w:cs="Times New Roman"/>
                <w:sz w:val="20"/>
                <w:szCs w:val="20"/>
              </w:rPr>
              <w:t xml:space="preserve"> п. Старокамышинск (7430:0701023:43).</w:t>
            </w:r>
            <w:r w:rsidR="0094275D" w:rsidRPr="00C4333E">
              <w:rPr>
                <w:rFonts w:ascii="Times New Roman" w:eastAsia="Times New Roman" w:hAnsi="Times New Roman" w:cs="Times New Roman"/>
                <w:sz w:val="20"/>
                <w:szCs w:val="20"/>
              </w:rPr>
              <w:t xml:space="preserve"> </w:t>
            </w: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Формирование  земельных участков под комплексное жилищное строительство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5953" w:type="dxa"/>
            <w:vMerge/>
          </w:tcPr>
          <w:p w:rsidR="0094275D" w:rsidRPr="00C4333E" w:rsidRDefault="0094275D"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Определение территорий,   застроенных  аварийным и непригодным для проживания жилищным фондом, в целях </w:t>
            </w:r>
            <w:r w:rsidRPr="00C4333E">
              <w:rPr>
                <w:rFonts w:ascii="Times New Roman" w:eastAsia="Times New Roman" w:hAnsi="Times New Roman" w:cs="Times New Roman"/>
                <w:sz w:val="20"/>
                <w:szCs w:val="20"/>
              </w:rPr>
              <w:lastRenderedPageBreak/>
              <w:t>их расселения  и  повторного освоения</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w:t>
            </w:r>
            <w:r w:rsidRPr="00C4333E">
              <w:rPr>
                <w:rFonts w:ascii="Times New Roman" w:eastAsia="Times New Roman" w:hAnsi="Times New Roman" w:cs="Times New Roman"/>
                <w:sz w:val="20"/>
                <w:szCs w:val="20"/>
              </w:rPr>
              <w:lastRenderedPageBreak/>
              <w:t>Главы городского округа</w:t>
            </w:r>
          </w:p>
        </w:tc>
        <w:tc>
          <w:tcPr>
            <w:tcW w:w="5953" w:type="dxa"/>
          </w:tcPr>
          <w:p w:rsidR="0008481A" w:rsidRPr="00C4333E" w:rsidRDefault="00643BEB" w:rsidP="00643BEB">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lastRenderedPageBreak/>
              <w:t xml:space="preserve">Определена территория для будущего строительства новой школы на 1000 мест по ул. Федячкина. </w:t>
            </w:r>
            <w:proofErr w:type="gramStart"/>
            <w:r w:rsidRPr="00A93C30">
              <w:rPr>
                <w:rFonts w:ascii="Times New Roman" w:eastAsia="Times New Roman" w:hAnsi="Times New Roman" w:cs="Times New Roman"/>
                <w:sz w:val="20"/>
                <w:szCs w:val="20"/>
              </w:rPr>
              <w:t xml:space="preserve">В настоящее время на </w:t>
            </w:r>
            <w:r w:rsidRPr="00A93C30">
              <w:rPr>
                <w:rFonts w:ascii="Times New Roman" w:eastAsia="Times New Roman" w:hAnsi="Times New Roman" w:cs="Times New Roman"/>
                <w:sz w:val="20"/>
                <w:szCs w:val="20"/>
              </w:rPr>
              <w:lastRenderedPageBreak/>
              <w:t>земельном участке  размещены аварийные</w:t>
            </w:r>
            <w:r w:rsidR="0008481A" w:rsidRPr="00A93C30">
              <w:rPr>
                <w:rFonts w:ascii="Times New Roman" w:eastAsia="Times New Roman" w:hAnsi="Times New Roman" w:cs="Times New Roman"/>
                <w:sz w:val="20"/>
                <w:szCs w:val="20"/>
              </w:rPr>
              <w:t xml:space="preserve"> дом</w:t>
            </w:r>
            <w:r w:rsidRPr="00A93C30">
              <w:rPr>
                <w:rFonts w:ascii="Times New Roman" w:eastAsia="Times New Roman" w:hAnsi="Times New Roman" w:cs="Times New Roman"/>
                <w:sz w:val="20"/>
                <w:szCs w:val="20"/>
              </w:rPr>
              <w:t>а</w:t>
            </w:r>
            <w:r w:rsidR="0008481A" w:rsidRPr="00A93C30">
              <w:rPr>
                <w:rFonts w:ascii="Times New Roman" w:eastAsia="Times New Roman" w:hAnsi="Times New Roman" w:cs="Times New Roman"/>
                <w:sz w:val="20"/>
                <w:szCs w:val="20"/>
              </w:rPr>
              <w:t xml:space="preserve"> и дом</w:t>
            </w:r>
            <w:r w:rsidRPr="00A93C30">
              <w:rPr>
                <w:rFonts w:ascii="Times New Roman" w:eastAsia="Times New Roman" w:hAnsi="Times New Roman" w:cs="Times New Roman"/>
                <w:sz w:val="20"/>
                <w:szCs w:val="20"/>
              </w:rPr>
              <w:t>а</w:t>
            </w:r>
            <w:r w:rsidR="0008481A" w:rsidRPr="00A93C30">
              <w:rPr>
                <w:rFonts w:ascii="Times New Roman" w:eastAsia="Times New Roman" w:hAnsi="Times New Roman" w:cs="Times New Roman"/>
                <w:sz w:val="20"/>
                <w:szCs w:val="20"/>
              </w:rPr>
              <w:t>, признанны</w:t>
            </w:r>
            <w:r w:rsidRPr="00A93C30">
              <w:rPr>
                <w:rFonts w:ascii="Times New Roman" w:eastAsia="Times New Roman" w:hAnsi="Times New Roman" w:cs="Times New Roman"/>
                <w:sz w:val="20"/>
                <w:szCs w:val="20"/>
              </w:rPr>
              <w:t>ми</w:t>
            </w:r>
            <w:r w:rsidR="0008481A" w:rsidRPr="00A93C30">
              <w:rPr>
                <w:rFonts w:ascii="Times New Roman" w:eastAsia="Times New Roman" w:hAnsi="Times New Roman" w:cs="Times New Roman"/>
                <w:sz w:val="20"/>
                <w:szCs w:val="20"/>
              </w:rPr>
              <w:t xml:space="preserve"> непригодными для проживания</w:t>
            </w:r>
            <w:r w:rsidRPr="00A93C30">
              <w:rPr>
                <w:rFonts w:ascii="Times New Roman" w:eastAsia="Times New Roman" w:hAnsi="Times New Roman" w:cs="Times New Roman"/>
                <w:sz w:val="20"/>
                <w:szCs w:val="20"/>
              </w:rPr>
              <w:t>.</w:t>
            </w:r>
            <w:proofErr w:type="gramEnd"/>
            <w:r w:rsidRPr="00A93C30">
              <w:rPr>
                <w:rFonts w:ascii="Times New Roman" w:eastAsia="Times New Roman" w:hAnsi="Times New Roman" w:cs="Times New Roman"/>
                <w:sz w:val="20"/>
                <w:szCs w:val="20"/>
              </w:rPr>
              <w:t xml:space="preserve"> Строительство школы планируется осуществлено после расселения и сноса домов.</w:t>
            </w:r>
            <w:r w:rsidR="0008481A">
              <w:rPr>
                <w:rFonts w:ascii="Times New Roman" w:eastAsia="Times New Roman" w:hAnsi="Times New Roman" w:cs="Times New Roman"/>
                <w:sz w:val="20"/>
                <w:szCs w:val="20"/>
              </w:rPr>
              <w:t xml:space="preserve"> </w:t>
            </w:r>
          </w:p>
        </w:tc>
      </w:tr>
      <w:tr w:rsidR="0094275D" w:rsidRPr="00C4333E" w:rsidTr="0094275D">
        <w:tc>
          <w:tcPr>
            <w:tcW w:w="568" w:type="dxa"/>
          </w:tcPr>
          <w:p w:rsidR="0094275D" w:rsidRPr="00C4333E" w:rsidRDefault="0094275D" w:rsidP="0085138C">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Поиск инвесторов для повторного освоения застроенных территорий. </w:t>
            </w:r>
          </w:p>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Заключение инвестиционных соглашений</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2021-2035</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tcPr>
          <w:p w:rsidR="0094275D" w:rsidRPr="00C4333E" w:rsidRDefault="0008481A" w:rsidP="0008481A">
            <w:pPr>
              <w:spacing w:after="0" w:line="240" w:lineRule="auto"/>
              <w:ind w:firstLine="459"/>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7FC8" w:rsidRPr="00C4333E" w:rsidTr="0094275D">
        <w:tc>
          <w:tcPr>
            <w:tcW w:w="568" w:type="dxa"/>
          </w:tcPr>
          <w:p w:rsidR="00527FC8" w:rsidRPr="00C4333E" w:rsidRDefault="00527FC8"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527FC8" w:rsidRPr="00C4333E" w:rsidRDefault="00527FC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«Жилье» национального проекта «Жилье и городская среда»</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vMerge w:val="restart"/>
          </w:tcPr>
          <w:p w:rsidR="00527FC8" w:rsidRPr="00C4333E" w:rsidRDefault="00527FC8" w:rsidP="00527FC8">
            <w:pPr>
              <w:spacing w:after="0" w:line="240" w:lineRule="auto"/>
              <w:ind w:firstLine="459"/>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176C11">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реализовывались мероприятия </w:t>
            </w:r>
            <w:r>
              <w:rPr>
                <w:rFonts w:ascii="Times New Roman" w:eastAsia="Times New Roman" w:hAnsi="Times New Roman" w:cs="Times New Roman"/>
                <w:sz w:val="20"/>
                <w:szCs w:val="20"/>
              </w:rPr>
              <w:t>регионального проекта «Обеспечение устойчивого сокращения непригодного для проживания жилищного фонда» национального проекта «Жилье и городская среда» (финансирование через муниципальную программу «</w:t>
            </w:r>
            <w:r w:rsidRPr="00527FC8">
              <w:rPr>
                <w:rFonts w:ascii="Times New Roman" w:eastAsia="Times New Roman" w:hAnsi="Times New Roman" w:cs="Times New Roman"/>
                <w:sz w:val="20"/>
                <w:szCs w:val="20"/>
              </w:rPr>
              <w:t xml:space="preserve">Переселение граждан из жилищного фонда, признанного непригодным для проживания </w:t>
            </w:r>
            <w:proofErr w:type="gramStart"/>
            <w:r w:rsidRPr="00527FC8">
              <w:rPr>
                <w:rFonts w:ascii="Times New Roman" w:eastAsia="Times New Roman" w:hAnsi="Times New Roman" w:cs="Times New Roman"/>
                <w:sz w:val="20"/>
                <w:szCs w:val="20"/>
              </w:rPr>
              <w:t>в</w:t>
            </w:r>
            <w:proofErr w:type="gramEnd"/>
            <w:r w:rsidRPr="00527FC8">
              <w:rPr>
                <w:rFonts w:ascii="Times New Roman" w:eastAsia="Times New Roman" w:hAnsi="Times New Roman" w:cs="Times New Roman"/>
                <w:sz w:val="20"/>
                <w:szCs w:val="20"/>
              </w:rPr>
              <w:t xml:space="preserve"> </w:t>
            </w:r>
            <w:proofErr w:type="gramStart"/>
            <w:r w:rsidRPr="00527FC8">
              <w:rPr>
                <w:rFonts w:ascii="Times New Roman" w:eastAsia="Times New Roman" w:hAnsi="Times New Roman" w:cs="Times New Roman"/>
                <w:sz w:val="20"/>
                <w:szCs w:val="20"/>
              </w:rPr>
              <w:t>Копейском</w:t>
            </w:r>
            <w:proofErr w:type="gramEnd"/>
            <w:r w:rsidRPr="00527FC8">
              <w:rPr>
                <w:rFonts w:ascii="Times New Roman" w:eastAsia="Times New Roman" w:hAnsi="Times New Roman" w:cs="Times New Roman"/>
                <w:sz w:val="20"/>
                <w:szCs w:val="20"/>
              </w:rPr>
              <w:t xml:space="preserve"> городском округе</w:t>
            </w:r>
            <w:r>
              <w:rPr>
                <w:rFonts w:ascii="Times New Roman" w:eastAsia="Times New Roman" w:hAnsi="Times New Roman" w:cs="Times New Roman"/>
                <w:sz w:val="20"/>
                <w:szCs w:val="20"/>
              </w:rPr>
              <w:t>»)</w:t>
            </w:r>
            <w:r w:rsidR="006959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527FC8" w:rsidRPr="00C4333E" w:rsidRDefault="00527FC8" w:rsidP="00527FC8">
            <w:pPr>
              <w:spacing w:after="0" w:line="240" w:lineRule="auto"/>
              <w:ind w:firstLine="459"/>
              <w:contextualSpacing/>
              <w:jc w:val="both"/>
              <w:rPr>
                <w:rFonts w:ascii="Times New Roman" w:eastAsia="Times New Roman" w:hAnsi="Times New Roman" w:cs="Times New Roman"/>
                <w:sz w:val="20"/>
                <w:szCs w:val="20"/>
              </w:rPr>
            </w:pPr>
          </w:p>
        </w:tc>
      </w:tr>
      <w:tr w:rsidR="00527FC8" w:rsidRPr="00C4333E" w:rsidTr="0094275D">
        <w:tc>
          <w:tcPr>
            <w:tcW w:w="568" w:type="dxa"/>
          </w:tcPr>
          <w:p w:rsidR="00527FC8" w:rsidRPr="00C4333E" w:rsidRDefault="00527FC8"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527FC8" w:rsidRPr="00C4333E" w:rsidRDefault="00527FC8"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федерального  проекта «Ипотека» национального проекта «Жилье и городская среда»</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701" w:type="dxa"/>
          </w:tcPr>
          <w:p w:rsidR="00527FC8" w:rsidRPr="00C4333E" w:rsidRDefault="00527FC8"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первый заместитель Главы городского округа</w:t>
            </w:r>
          </w:p>
        </w:tc>
        <w:tc>
          <w:tcPr>
            <w:tcW w:w="5953" w:type="dxa"/>
            <w:vMerge/>
          </w:tcPr>
          <w:p w:rsidR="00527FC8" w:rsidRPr="00C4333E" w:rsidRDefault="00527FC8" w:rsidP="0085138C">
            <w:pPr>
              <w:spacing w:after="0" w:line="240" w:lineRule="auto"/>
              <w:ind w:firstLine="459"/>
              <w:contextualSpacing/>
              <w:jc w:val="both"/>
              <w:rPr>
                <w:rFonts w:ascii="Times New Roman" w:eastAsia="Times New Roman" w:hAnsi="Times New Roman" w:cs="Times New Roman"/>
                <w:sz w:val="20"/>
                <w:szCs w:val="20"/>
              </w:rPr>
            </w:pPr>
          </w:p>
        </w:tc>
      </w:tr>
      <w:tr w:rsidR="0094275D" w:rsidRPr="00C4333E" w:rsidTr="000B3091">
        <w:tc>
          <w:tcPr>
            <w:tcW w:w="15451" w:type="dxa"/>
            <w:gridSpan w:val="5"/>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Строительство офисных и торговых объектов, отвечающих современным нормам комфорта и безопасности</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Корректировка Генерального плана городского округа в целях формирования зон  деловой застройки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r w:rsidRPr="00C4333E">
              <w:rPr>
                <w:rFonts w:ascii="Times New Roman" w:eastAsia="Times New Roman" w:hAnsi="Times New Roman" w:cs="Times New Roman"/>
                <w:sz w:val="20"/>
                <w:szCs w:val="20"/>
              </w:rPr>
              <w:t>;</w:t>
            </w:r>
          </w:p>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УЭРТГО</w:t>
            </w:r>
          </w:p>
        </w:tc>
        <w:tc>
          <w:tcPr>
            <w:tcW w:w="5953" w:type="dxa"/>
          </w:tcPr>
          <w:p w:rsidR="0094275D" w:rsidRPr="00C4333E" w:rsidRDefault="0094275D"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Изменения в Генеральный план  Копейского городского округа внесены решением Собрания депутатов городского округа от 26.08.2020 № 911-МО.</w:t>
            </w:r>
          </w:p>
          <w:p w:rsidR="0094275D" w:rsidRPr="00C4333E" w:rsidRDefault="00F20D2F" w:rsidP="00695942">
            <w:pPr>
              <w:spacing w:after="0" w:line="240" w:lineRule="auto"/>
              <w:ind w:firstLine="600"/>
              <w:contextualSpacing/>
              <w:jc w:val="both"/>
              <w:rPr>
                <w:rFonts w:ascii="Times New Roman" w:eastAsia="Times New Roman" w:hAnsi="Times New Roman" w:cs="Times New Roman"/>
                <w:sz w:val="20"/>
                <w:szCs w:val="20"/>
              </w:rPr>
            </w:pPr>
            <w:r w:rsidRPr="00F20D2F">
              <w:rPr>
                <w:rFonts w:ascii="Times New Roman" w:eastAsia="Times New Roman" w:hAnsi="Times New Roman" w:cs="Times New Roman"/>
                <w:sz w:val="20"/>
                <w:szCs w:val="20"/>
              </w:rPr>
              <w:t>Зоны деловой застройки  не отображаются в документах территориального планирования. В Правилах землепользования и застройки, утвержденных решением Собрания депутатов Копейского городского округа от 26.08.2020 № 912-МО (в редакции решения от 29.09.2021 № 2021) предусмотрена общественно-деловая зона (О). В данной территориальной зоне предусмотрено строительство офисных и торговых объектов, отвечающих современным нормам комфорта и безопасности.</w:t>
            </w:r>
            <w:r>
              <w:rPr>
                <w:rFonts w:ascii="Times New Roman" w:eastAsia="Times New Roman" w:hAnsi="Times New Roman" w:cs="Times New Roman"/>
                <w:sz w:val="20"/>
                <w:szCs w:val="20"/>
              </w:rPr>
              <w:t xml:space="preserve"> Д</w:t>
            </w:r>
            <w:r w:rsidR="0094275D" w:rsidRPr="00C4333E">
              <w:rPr>
                <w:rFonts w:ascii="Times New Roman" w:eastAsia="Times New Roman" w:hAnsi="Times New Roman" w:cs="Times New Roman"/>
                <w:sz w:val="20"/>
                <w:szCs w:val="20"/>
              </w:rPr>
              <w:t>оля общественно-деловых зон (О), в которых возможно формирование земельных участков для размещения объектов общественно-делового назначения</w:t>
            </w:r>
            <w:r>
              <w:rPr>
                <w:rFonts w:ascii="Times New Roman" w:eastAsia="Times New Roman" w:hAnsi="Times New Roman" w:cs="Times New Roman"/>
                <w:sz w:val="20"/>
                <w:szCs w:val="20"/>
              </w:rPr>
              <w:t>, у</w:t>
            </w:r>
            <w:r w:rsidRPr="00C4333E">
              <w:rPr>
                <w:rFonts w:ascii="Times New Roman" w:eastAsia="Times New Roman" w:hAnsi="Times New Roman" w:cs="Times New Roman"/>
                <w:sz w:val="20"/>
                <w:szCs w:val="20"/>
              </w:rPr>
              <w:t>величена</w:t>
            </w:r>
            <w:r w:rsidR="0094275D" w:rsidRPr="00C4333E">
              <w:rPr>
                <w:rFonts w:ascii="Times New Roman" w:eastAsia="Times New Roman" w:hAnsi="Times New Roman" w:cs="Times New Roman"/>
                <w:sz w:val="20"/>
                <w:szCs w:val="20"/>
              </w:rPr>
              <w:t xml:space="preserve">. </w:t>
            </w:r>
          </w:p>
        </w:tc>
      </w:tr>
      <w:tr w:rsidR="0094275D" w:rsidRPr="00C4333E" w:rsidTr="000B3091">
        <w:tc>
          <w:tcPr>
            <w:tcW w:w="15451" w:type="dxa"/>
            <w:gridSpan w:val="5"/>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Снижение аварийного и  непригодного для проживания жилищного фонда</w:t>
            </w:r>
          </w:p>
        </w:tc>
      </w:tr>
      <w:tr w:rsidR="0094275D" w:rsidRPr="00C4333E" w:rsidTr="0094275D">
        <w:tc>
          <w:tcPr>
            <w:tcW w:w="568" w:type="dxa"/>
          </w:tcPr>
          <w:p w:rsidR="00527FC8" w:rsidRDefault="00527FC8" w:rsidP="00527FC8">
            <w:pPr>
              <w:pStyle w:val="a3"/>
              <w:widowControl w:val="0"/>
              <w:numPr>
                <w:ilvl w:val="0"/>
                <w:numId w:val="37"/>
              </w:numPr>
              <w:autoSpaceDE w:val="0"/>
              <w:autoSpaceDN w:val="0"/>
              <w:adjustRightInd w:val="0"/>
              <w:spacing w:after="0" w:line="240" w:lineRule="auto"/>
              <w:rPr>
                <w:rFonts w:ascii="Times New Roman" w:eastAsia="Times New Roman" w:hAnsi="Times New Roman" w:cs="Times New Roman"/>
                <w:sz w:val="20"/>
                <w:szCs w:val="20"/>
              </w:rPr>
            </w:pPr>
          </w:p>
          <w:p w:rsidR="0094275D" w:rsidRDefault="00527FC8" w:rsidP="00527FC8">
            <w:pPr>
              <w:widowControl w:val="0"/>
              <w:autoSpaceDE w:val="0"/>
              <w:autoSpaceDN w:val="0"/>
              <w:adjustRightInd w:val="0"/>
              <w:spacing w:after="0" w:line="240" w:lineRule="auto"/>
              <w:rPr>
                <w:rFonts w:ascii="Times New Roman" w:eastAsia="Times New Roman" w:hAnsi="Times New Roman" w:cs="Times New Roman"/>
                <w:sz w:val="20"/>
                <w:szCs w:val="20"/>
              </w:rPr>
            </w:pPr>
            <w:r w:rsidRPr="00527FC8">
              <w:rPr>
                <w:rFonts w:ascii="Times New Roman" w:eastAsia="Times New Roman" w:hAnsi="Times New Roman" w:cs="Times New Roman"/>
                <w:sz w:val="20"/>
                <w:szCs w:val="20"/>
              </w:rPr>
              <w:t>+ п. 10</w:t>
            </w:r>
            <w:r>
              <w:rPr>
                <w:rFonts w:ascii="Times New Roman" w:eastAsia="Times New Roman" w:hAnsi="Times New Roman" w:cs="Times New Roman"/>
                <w:sz w:val="20"/>
                <w:szCs w:val="20"/>
              </w:rPr>
              <w:t xml:space="preserve"> +п. 13</w:t>
            </w:r>
          </w:p>
          <w:p w:rsidR="00527FC8" w:rsidRPr="00527FC8" w:rsidRDefault="00527FC8" w:rsidP="00527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528" w:type="dxa"/>
          </w:tcPr>
          <w:p w:rsidR="0094275D"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переселение граждан из  аварийного и  непригодного для проживания жилищного фонда </w:t>
            </w:r>
          </w:p>
          <w:p w:rsidR="00527FC8" w:rsidRDefault="00527FC8" w:rsidP="0085138C">
            <w:pPr>
              <w:spacing w:after="0" w:line="240" w:lineRule="auto"/>
              <w:contextualSpacing/>
              <w:rPr>
                <w:rFonts w:ascii="Times New Roman" w:eastAsia="Times New Roman" w:hAnsi="Times New Roman" w:cs="Times New Roman"/>
                <w:sz w:val="20"/>
                <w:szCs w:val="20"/>
              </w:rPr>
            </w:pPr>
          </w:p>
          <w:p w:rsidR="00527FC8" w:rsidRDefault="00527FC8" w:rsidP="008513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10 </w:t>
            </w: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«Обеспечение доступным  и </w:t>
            </w:r>
            <w:r w:rsidRPr="00C4333E">
              <w:rPr>
                <w:rFonts w:ascii="Times New Roman" w:eastAsia="Times New Roman" w:hAnsi="Times New Roman" w:cs="Times New Roman"/>
                <w:sz w:val="20"/>
                <w:szCs w:val="20"/>
              </w:rPr>
              <w:lastRenderedPageBreak/>
              <w:t xml:space="preserve">комфортным жильем граждан России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r>
              <w:rPr>
                <w:rFonts w:ascii="Times New Roman" w:eastAsia="Times New Roman" w:hAnsi="Times New Roman" w:cs="Times New Roman"/>
                <w:sz w:val="20"/>
                <w:szCs w:val="20"/>
              </w:rPr>
              <w:t>)</w:t>
            </w:r>
          </w:p>
          <w:p w:rsidR="00527FC8" w:rsidRDefault="00527FC8" w:rsidP="0085138C">
            <w:pPr>
              <w:spacing w:after="0" w:line="240" w:lineRule="auto"/>
              <w:contextualSpacing/>
              <w:rPr>
                <w:rFonts w:ascii="Times New Roman" w:eastAsia="Times New Roman" w:hAnsi="Times New Roman" w:cs="Times New Roman"/>
                <w:sz w:val="20"/>
                <w:szCs w:val="20"/>
              </w:rPr>
            </w:pPr>
          </w:p>
          <w:p w:rsidR="00527FC8" w:rsidRPr="00C4333E" w:rsidRDefault="00527FC8" w:rsidP="0085138C">
            <w:pPr>
              <w:spacing w:after="0"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 13.</w:t>
            </w:r>
            <w:proofErr w:type="gramEnd"/>
            <w:r>
              <w:t xml:space="preserve"> </w:t>
            </w:r>
            <w:proofErr w:type="gramStart"/>
            <w:r w:rsidRPr="00527FC8">
              <w:rPr>
                <w:rFonts w:ascii="Times New Roman" w:eastAsia="Times New Roman" w:hAnsi="Times New Roman" w:cs="Times New Roman"/>
                <w:sz w:val="20"/>
                <w:szCs w:val="20"/>
              </w:rPr>
              <w:t>Реализация на территории городского округа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r>
              <w:rPr>
                <w:rFonts w:ascii="Times New Roman" w:eastAsia="Times New Roman" w:hAnsi="Times New Roman" w:cs="Times New Roman"/>
                <w:sz w:val="20"/>
                <w:szCs w:val="20"/>
              </w:rPr>
              <w:t>)</w:t>
            </w:r>
            <w:proofErr w:type="gramEnd"/>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жилищной политики</w:t>
            </w:r>
          </w:p>
        </w:tc>
        <w:tc>
          <w:tcPr>
            <w:tcW w:w="5953" w:type="dxa"/>
          </w:tcPr>
          <w:p w:rsidR="00527FC8" w:rsidRPr="00C4333E" w:rsidRDefault="00527FC8" w:rsidP="00527FC8">
            <w:pPr>
              <w:spacing w:after="0" w:line="240" w:lineRule="auto"/>
              <w:ind w:firstLine="459"/>
              <w:jc w:val="both"/>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В 202</w:t>
            </w:r>
            <w:r w:rsidR="00176C11">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реализовывались мероприятия </w:t>
            </w:r>
            <w:r>
              <w:rPr>
                <w:rFonts w:ascii="Times New Roman" w:eastAsia="Times New Roman" w:hAnsi="Times New Roman" w:cs="Times New Roman"/>
                <w:sz w:val="20"/>
                <w:szCs w:val="20"/>
              </w:rPr>
              <w:t>регионального проекта «Обеспечение устойчивого сокращения непригодного для проживания жилищного фонда» национального проекта «Жилье и городская среда» (финансирование через муниципальная программа «</w:t>
            </w:r>
            <w:r w:rsidRPr="00527FC8">
              <w:rPr>
                <w:rFonts w:ascii="Times New Roman" w:eastAsia="Times New Roman" w:hAnsi="Times New Roman" w:cs="Times New Roman"/>
                <w:sz w:val="20"/>
                <w:szCs w:val="20"/>
              </w:rPr>
              <w:t xml:space="preserve">Переселение граждан из жилищного фонда, признанного непригодным для проживания в Копейском </w:t>
            </w:r>
            <w:r w:rsidRPr="00527FC8">
              <w:rPr>
                <w:rFonts w:ascii="Times New Roman" w:eastAsia="Times New Roman" w:hAnsi="Times New Roman" w:cs="Times New Roman"/>
                <w:sz w:val="20"/>
                <w:szCs w:val="20"/>
              </w:rPr>
              <w:lastRenderedPageBreak/>
              <w:t>городском округе</w:t>
            </w:r>
            <w:r>
              <w:rPr>
                <w:rFonts w:ascii="Times New Roman" w:eastAsia="Times New Roman" w:hAnsi="Times New Roman" w:cs="Times New Roman"/>
                <w:sz w:val="20"/>
                <w:szCs w:val="20"/>
              </w:rPr>
              <w:t xml:space="preserve">»)    и муниципальная программа  </w:t>
            </w:r>
            <w:r w:rsidRPr="00C4333E">
              <w:rPr>
                <w:rFonts w:ascii="Times New Roman" w:eastAsia="Times New Roman" w:hAnsi="Times New Roman" w:cs="Times New Roman"/>
                <w:sz w:val="20"/>
                <w:szCs w:val="20"/>
              </w:rPr>
              <w:t xml:space="preserve">  «</w:t>
            </w:r>
            <w:r w:rsidRPr="00527FC8">
              <w:rPr>
                <w:rFonts w:ascii="Times New Roman" w:eastAsia="Times New Roman" w:hAnsi="Times New Roman" w:cs="Times New Roman"/>
                <w:sz w:val="20"/>
                <w:szCs w:val="20"/>
              </w:rPr>
              <w:t>Переселение граждан из аварийного жилищного фонда Копейского городского округа</w:t>
            </w:r>
            <w:r w:rsidRPr="00C4333E">
              <w:rPr>
                <w:rFonts w:ascii="Times New Roman" w:eastAsia="Times New Roman" w:hAnsi="Times New Roman" w:cs="Times New Roman"/>
                <w:sz w:val="20"/>
                <w:szCs w:val="20"/>
              </w:rPr>
              <w:t xml:space="preserve">».   </w:t>
            </w:r>
            <w:proofErr w:type="gramEnd"/>
          </w:p>
          <w:p w:rsidR="00527FC8" w:rsidRDefault="00527FC8" w:rsidP="00527FC8">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Отчеты  об исполнении муниципальных  программ в </w:t>
            </w:r>
            <w:r w:rsidR="00176C11" w:rsidRPr="00A93C30">
              <w:rPr>
                <w:rFonts w:ascii="Times New Roman" w:eastAsia="Times New Roman" w:hAnsi="Times New Roman" w:cs="Times New Roman"/>
                <w:sz w:val="20"/>
                <w:szCs w:val="20"/>
              </w:rPr>
              <w:t xml:space="preserve">отчетном </w:t>
            </w:r>
            <w:r w:rsidRPr="00A93C30">
              <w:rPr>
                <w:rFonts w:ascii="Times New Roman" w:eastAsia="Times New Roman" w:hAnsi="Times New Roman" w:cs="Times New Roman"/>
                <w:sz w:val="20"/>
                <w:szCs w:val="20"/>
              </w:rPr>
              <w:t xml:space="preserve"> году </w:t>
            </w:r>
            <w:proofErr w:type="gramStart"/>
            <w:r w:rsidRPr="00A93C30">
              <w:rPr>
                <w:rFonts w:ascii="Times New Roman" w:eastAsia="Times New Roman" w:hAnsi="Times New Roman" w:cs="Times New Roman"/>
                <w:sz w:val="20"/>
                <w:szCs w:val="20"/>
              </w:rPr>
              <w:t>размещен</w:t>
            </w:r>
            <w:proofErr w:type="gramEnd"/>
            <w:r w:rsidRPr="00A93C30">
              <w:rPr>
                <w:rFonts w:ascii="Times New Roman" w:eastAsia="Times New Roman" w:hAnsi="Times New Roman" w:cs="Times New Roman"/>
                <w:sz w:val="20"/>
                <w:szCs w:val="20"/>
              </w:rPr>
              <w:t xml:space="preserve"> на официальном сайте администрации городского округа: </w:t>
            </w:r>
            <w:hyperlink r:id="rId22"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176C11"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p w:rsidR="00176C11" w:rsidRPr="00176C11" w:rsidRDefault="00176C11" w:rsidP="00176C11">
            <w:pPr>
              <w:spacing w:after="0" w:line="240" w:lineRule="auto"/>
              <w:ind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По состоянию на 01.01.2022 объем аварийного и непригодного для проживания жилищного фонда составил 82 тыс</w:t>
            </w:r>
            <w:proofErr w:type="gramStart"/>
            <w:r w:rsidRPr="00176C11">
              <w:rPr>
                <w:rFonts w:ascii="Times New Roman" w:eastAsia="Times New Roman" w:hAnsi="Times New Roman" w:cs="Times New Roman"/>
                <w:sz w:val="20"/>
                <w:szCs w:val="20"/>
              </w:rPr>
              <w:t>.м</w:t>
            </w:r>
            <w:proofErr w:type="gramEnd"/>
            <w:r w:rsidRPr="00176C11">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жилья.  Из них</w:t>
            </w:r>
            <w:r w:rsidRPr="00176C11">
              <w:rPr>
                <w:rFonts w:ascii="Times New Roman" w:eastAsia="Times New Roman" w:hAnsi="Times New Roman" w:cs="Times New Roman"/>
                <w:sz w:val="20"/>
                <w:szCs w:val="20"/>
              </w:rPr>
              <w:t xml:space="preserve">  27,7 тыс</w:t>
            </w:r>
            <w:proofErr w:type="gramStart"/>
            <w:r w:rsidRPr="00176C11">
              <w:rPr>
                <w:rFonts w:ascii="Times New Roman" w:eastAsia="Times New Roman" w:hAnsi="Times New Roman" w:cs="Times New Roman"/>
                <w:sz w:val="20"/>
                <w:szCs w:val="20"/>
              </w:rPr>
              <w:t>.м</w:t>
            </w:r>
            <w:proofErr w:type="gramEnd"/>
            <w:r w:rsidRPr="00176C11">
              <w:rPr>
                <w:rFonts w:ascii="Times New Roman" w:eastAsia="Times New Roman" w:hAnsi="Times New Roman" w:cs="Times New Roman"/>
                <w:sz w:val="20"/>
                <w:szCs w:val="20"/>
                <w:vertAlign w:val="superscript"/>
              </w:rPr>
              <w:t>2</w:t>
            </w:r>
            <w:r w:rsidRPr="00176C11">
              <w:rPr>
                <w:rFonts w:ascii="Times New Roman" w:eastAsia="Times New Roman" w:hAnsi="Times New Roman" w:cs="Times New Roman"/>
                <w:sz w:val="20"/>
                <w:szCs w:val="20"/>
              </w:rPr>
              <w:t xml:space="preserve"> – объем аварийного жилищного фонда, расселяемого опережающими темпами в рамках национального проекта. </w:t>
            </w:r>
          </w:p>
          <w:p w:rsidR="00176C11" w:rsidRPr="00176C11" w:rsidRDefault="00176C11" w:rsidP="00176C11">
            <w:pPr>
              <w:spacing w:after="0" w:line="240" w:lineRule="auto"/>
              <w:ind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В течение отчётного года расселено 13,2 тыс</w:t>
            </w:r>
            <w:proofErr w:type="gramStart"/>
            <w:r w:rsidRPr="00176C11">
              <w:rPr>
                <w:rFonts w:ascii="Times New Roman" w:eastAsia="Times New Roman" w:hAnsi="Times New Roman" w:cs="Times New Roman"/>
                <w:sz w:val="20"/>
                <w:szCs w:val="20"/>
              </w:rPr>
              <w:t>.м</w:t>
            </w:r>
            <w:proofErr w:type="gramEnd"/>
            <w:r w:rsidRPr="00176C11">
              <w:rPr>
                <w:rFonts w:ascii="Times New Roman" w:eastAsia="Times New Roman" w:hAnsi="Times New Roman" w:cs="Times New Roman"/>
                <w:sz w:val="20"/>
                <w:szCs w:val="20"/>
                <w:vertAlign w:val="superscript"/>
              </w:rPr>
              <w:t>2</w:t>
            </w:r>
            <w:r w:rsidRPr="00176C11">
              <w:rPr>
                <w:rFonts w:ascii="Times New Roman" w:eastAsia="Times New Roman" w:hAnsi="Times New Roman" w:cs="Times New Roman"/>
                <w:sz w:val="20"/>
                <w:szCs w:val="20"/>
              </w:rPr>
              <w:t xml:space="preserve"> жилья, снесено 9 многоквартирных домов, признанных аварийными и непригодными для проживания.</w:t>
            </w:r>
          </w:p>
          <w:p w:rsidR="00176C11" w:rsidRPr="00176C11" w:rsidRDefault="00176C11" w:rsidP="00176C11">
            <w:pPr>
              <w:spacing w:after="0" w:line="240" w:lineRule="auto"/>
              <w:ind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В 2022 году для расселения по договорам инвестирования в строительство приобретены 524 благоустроенные квартиры общей площадью 25,5 тыс.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vertAlign w:val="superscript"/>
              </w:rPr>
              <w:t xml:space="preserve">   </w:t>
            </w:r>
            <w:r w:rsidRPr="00176C11">
              <w:rPr>
                <w:rFonts w:ascii="Times New Roman" w:eastAsia="Times New Roman" w:hAnsi="Times New Roman" w:cs="Times New Roman"/>
                <w:sz w:val="20"/>
                <w:szCs w:val="20"/>
              </w:rPr>
              <w:t>на сумму 1 млрд. 391 млн. рублей, из них:</w:t>
            </w:r>
          </w:p>
          <w:p w:rsidR="00176C11" w:rsidRPr="00176C11" w:rsidRDefault="00176C11" w:rsidP="00AE3AF6">
            <w:pPr>
              <w:numPr>
                <w:ilvl w:val="0"/>
                <w:numId w:val="80"/>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 xml:space="preserve">444 квартиры, переданные в муниципальную собственность в декабре прошло года,  в многоквартирных домах </w:t>
            </w:r>
            <w:proofErr w:type="gramStart"/>
            <w:r w:rsidRPr="00176C11">
              <w:rPr>
                <w:rFonts w:ascii="Times New Roman" w:eastAsia="Times New Roman" w:hAnsi="Times New Roman" w:cs="Times New Roman"/>
                <w:sz w:val="20"/>
                <w:szCs w:val="20"/>
              </w:rPr>
              <w:t>по</w:t>
            </w:r>
            <w:proofErr w:type="gramEnd"/>
            <w:r w:rsidRPr="00176C11">
              <w:rPr>
                <w:rFonts w:ascii="Times New Roman" w:eastAsia="Times New Roman" w:hAnsi="Times New Roman" w:cs="Times New Roman"/>
                <w:sz w:val="20"/>
                <w:szCs w:val="20"/>
              </w:rPr>
              <w:t>:</w:t>
            </w:r>
          </w:p>
          <w:p w:rsidR="00176C11" w:rsidRPr="00176C11" w:rsidRDefault="00176C11" w:rsidP="00AE3AF6">
            <w:pPr>
              <w:numPr>
                <w:ilvl w:val="0"/>
                <w:numId w:val="79"/>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ул. Короленко, 10 и 14  (179 кв., 9 332,9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rPr>
              <w:t>),</w:t>
            </w:r>
          </w:p>
          <w:p w:rsidR="00176C11" w:rsidRPr="00176C11" w:rsidRDefault="00176C11" w:rsidP="00AE3AF6">
            <w:pPr>
              <w:numPr>
                <w:ilvl w:val="0"/>
                <w:numId w:val="79"/>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ул. Борьбы, 61А (176 кв., 7 005,1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rPr>
              <w:t>),</w:t>
            </w:r>
          </w:p>
          <w:p w:rsidR="00176C11" w:rsidRPr="00176C11" w:rsidRDefault="00176C11" w:rsidP="00AE3AF6">
            <w:pPr>
              <w:numPr>
                <w:ilvl w:val="0"/>
                <w:numId w:val="79"/>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ул. Кожевникова, 51 (89 кв., 4 178,1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rPr>
              <w:t>);</w:t>
            </w:r>
          </w:p>
          <w:p w:rsidR="00176C11" w:rsidRPr="00176C11" w:rsidRDefault="00176C11" w:rsidP="00AE3AF6">
            <w:pPr>
              <w:numPr>
                <w:ilvl w:val="0"/>
                <w:numId w:val="81"/>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80 квартир планируется передать в муниципальную собственность  в марте-апреле текущего года. Квартиры расположены по адресам:</w:t>
            </w:r>
          </w:p>
          <w:p w:rsidR="00176C11" w:rsidRPr="00176C11" w:rsidRDefault="00176C11" w:rsidP="00AE3AF6">
            <w:pPr>
              <w:numPr>
                <w:ilvl w:val="0"/>
                <w:numId w:val="79"/>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ул. Борьбы, 61А (57 кв., 2 844,5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rPr>
              <w:t>),</w:t>
            </w:r>
          </w:p>
          <w:p w:rsidR="00176C11" w:rsidRPr="00176C11" w:rsidRDefault="00176C11" w:rsidP="00AE3AF6">
            <w:pPr>
              <w:numPr>
                <w:ilvl w:val="0"/>
                <w:numId w:val="79"/>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ул. Жданова, 29В (20 кв., 2 008,9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rPr>
              <w:t>),</w:t>
            </w:r>
          </w:p>
          <w:p w:rsidR="00176C11" w:rsidRPr="00176C11" w:rsidRDefault="00176C11" w:rsidP="00AE3AF6">
            <w:pPr>
              <w:numPr>
                <w:ilvl w:val="0"/>
                <w:numId w:val="79"/>
              </w:numPr>
              <w:spacing w:after="0" w:line="240" w:lineRule="auto"/>
              <w:ind w:left="0"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пр. Ильича, 9 (3 кв., 198,2 м</w:t>
            </w:r>
            <w:proofErr w:type="gramStart"/>
            <w:r w:rsidRPr="00176C11">
              <w:rPr>
                <w:rFonts w:ascii="Times New Roman" w:eastAsia="Times New Roman" w:hAnsi="Times New Roman" w:cs="Times New Roman"/>
                <w:sz w:val="20"/>
                <w:szCs w:val="20"/>
                <w:vertAlign w:val="superscript"/>
              </w:rPr>
              <w:t>2</w:t>
            </w:r>
            <w:proofErr w:type="gramEnd"/>
            <w:r w:rsidRPr="00176C11">
              <w:rPr>
                <w:rFonts w:ascii="Times New Roman" w:eastAsia="Times New Roman" w:hAnsi="Times New Roman" w:cs="Times New Roman"/>
                <w:sz w:val="20"/>
                <w:szCs w:val="20"/>
              </w:rPr>
              <w:t>).</w:t>
            </w:r>
          </w:p>
          <w:p w:rsidR="0094275D" w:rsidRPr="00C4333E" w:rsidRDefault="00176C11" w:rsidP="00176C11">
            <w:pPr>
              <w:spacing w:after="0" w:line="240" w:lineRule="auto"/>
              <w:ind w:firstLine="459"/>
              <w:contextualSpacing/>
              <w:jc w:val="both"/>
              <w:rPr>
                <w:rFonts w:ascii="Times New Roman" w:eastAsia="Times New Roman" w:hAnsi="Times New Roman" w:cs="Times New Roman"/>
                <w:sz w:val="20"/>
                <w:szCs w:val="20"/>
              </w:rPr>
            </w:pPr>
            <w:r w:rsidRPr="00176C11">
              <w:rPr>
                <w:rFonts w:ascii="Times New Roman" w:eastAsia="Times New Roman" w:hAnsi="Times New Roman" w:cs="Times New Roman"/>
                <w:sz w:val="20"/>
                <w:szCs w:val="20"/>
              </w:rPr>
              <w:t>Предоставлены благоустроенные квартиры общей площадью 15 тыс</w:t>
            </w:r>
            <w:proofErr w:type="gramStart"/>
            <w:r w:rsidRPr="00176C11">
              <w:rPr>
                <w:rFonts w:ascii="Times New Roman" w:eastAsia="Times New Roman" w:hAnsi="Times New Roman" w:cs="Times New Roman"/>
                <w:sz w:val="20"/>
                <w:szCs w:val="20"/>
              </w:rPr>
              <w:t>.м</w:t>
            </w:r>
            <w:proofErr w:type="gramEnd"/>
            <w:r w:rsidRPr="00176C11">
              <w:rPr>
                <w:rFonts w:ascii="Times New Roman" w:eastAsia="Times New Roman" w:hAnsi="Times New Roman" w:cs="Times New Roman"/>
                <w:sz w:val="20"/>
                <w:szCs w:val="20"/>
                <w:vertAlign w:val="superscript"/>
              </w:rPr>
              <w:t xml:space="preserve">2  </w:t>
            </w:r>
            <w:r w:rsidRPr="00176C11">
              <w:rPr>
                <w:rFonts w:ascii="Times New Roman" w:eastAsia="Times New Roman" w:hAnsi="Times New Roman" w:cs="Times New Roman"/>
                <w:sz w:val="20"/>
                <w:szCs w:val="20"/>
              </w:rPr>
              <w:t xml:space="preserve">310 семьям. </w:t>
            </w:r>
          </w:p>
        </w:tc>
      </w:tr>
      <w:tr w:rsidR="0094275D" w:rsidRPr="00C4333E" w:rsidTr="0094275D">
        <w:tc>
          <w:tcPr>
            <w:tcW w:w="568" w:type="dxa"/>
          </w:tcPr>
          <w:p w:rsidR="0094275D" w:rsidRPr="00C4333E" w:rsidRDefault="0094275D" w:rsidP="0085138C">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528" w:type="dxa"/>
          </w:tcPr>
          <w:p w:rsidR="0094275D" w:rsidRPr="00C4333E" w:rsidRDefault="0094275D"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Своевременный снос расселенного  аварийного и  непригодного для проживания жилищного фонда с одновременной уборкой строительного мусора </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701" w:type="dxa"/>
          </w:tcPr>
          <w:p w:rsidR="0094275D" w:rsidRPr="00C4333E" w:rsidRDefault="0094275D"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5953" w:type="dxa"/>
          </w:tcPr>
          <w:p w:rsidR="0094275D" w:rsidRPr="00C4333E" w:rsidRDefault="00404C96" w:rsidP="0085138C">
            <w:pPr>
              <w:spacing w:after="0" w:line="240" w:lineRule="auto"/>
              <w:ind w:firstLine="45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404C96">
              <w:rPr>
                <w:rFonts w:ascii="Times New Roman" w:eastAsia="Times New Roman" w:hAnsi="Times New Roman" w:cs="Times New Roman"/>
                <w:sz w:val="20"/>
                <w:szCs w:val="20"/>
              </w:rPr>
              <w:t>несено 9 многоквартирных домов, признанных аварийными и непригодными для проживания.</w:t>
            </w:r>
          </w:p>
        </w:tc>
      </w:tr>
    </w:tbl>
    <w:p w:rsidR="00B8689D" w:rsidRPr="00C4333E" w:rsidRDefault="00B8689D" w:rsidP="0085138C">
      <w:pPr>
        <w:pStyle w:val="a3"/>
        <w:spacing w:after="0" w:line="240" w:lineRule="auto"/>
        <w:ind w:left="2070"/>
        <w:jc w:val="both"/>
        <w:rPr>
          <w:rFonts w:ascii="Times New Roman" w:hAnsi="Times New Roman" w:cs="Times New Roman"/>
          <w:sz w:val="20"/>
          <w:szCs w:val="20"/>
        </w:rPr>
      </w:pPr>
    </w:p>
    <w:p w:rsidR="00B8689D" w:rsidRPr="00C4333E" w:rsidRDefault="00B8689D" w:rsidP="0085138C">
      <w:pPr>
        <w:pStyle w:val="a3"/>
        <w:spacing w:after="0" w:line="240" w:lineRule="auto"/>
        <w:ind w:left="2070"/>
        <w:jc w:val="both"/>
        <w:rPr>
          <w:rFonts w:ascii="Times New Roman" w:hAnsi="Times New Roman" w:cs="Times New Roman"/>
          <w:sz w:val="20"/>
          <w:szCs w:val="20"/>
        </w:rPr>
      </w:pPr>
    </w:p>
    <w:p w:rsidR="009B2AFF" w:rsidRPr="00C4333E" w:rsidRDefault="009B2AFF" w:rsidP="0085138C">
      <w:pPr>
        <w:spacing w:line="240" w:lineRule="auto"/>
        <w:rPr>
          <w:rFonts w:ascii="Times New Roman" w:hAnsi="Times New Roman" w:cs="Times New Roman"/>
          <w:b/>
          <w:sz w:val="20"/>
          <w:szCs w:val="20"/>
        </w:rPr>
      </w:pPr>
      <w:r w:rsidRPr="00C4333E">
        <w:rPr>
          <w:rFonts w:ascii="Times New Roman" w:hAnsi="Times New Roman" w:cs="Times New Roman"/>
          <w:b/>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1</w:t>
      </w:r>
      <w:r w:rsidR="005650CB" w:rsidRPr="00C4333E">
        <w:rPr>
          <w:rFonts w:ascii="Times New Roman" w:hAnsi="Times New Roman" w:cs="Times New Roman"/>
          <w:b/>
          <w:sz w:val="20"/>
          <w:szCs w:val="20"/>
        </w:rPr>
        <w:t>0</w:t>
      </w:r>
      <w:r w:rsidRPr="00C4333E">
        <w:rPr>
          <w:rFonts w:ascii="Times New Roman" w:hAnsi="Times New Roman" w:cs="Times New Roman"/>
          <w:b/>
          <w:sz w:val="20"/>
          <w:szCs w:val="20"/>
        </w:rPr>
        <w:t>.  Создание комфортной городской среды, благоустройство города</w:t>
      </w:r>
    </w:p>
    <w:p w:rsidR="009D21E1" w:rsidRPr="00C4333E" w:rsidRDefault="009D21E1" w:rsidP="0085138C">
      <w:pPr>
        <w:pStyle w:val="a3"/>
        <w:tabs>
          <w:tab w:val="left" w:pos="993"/>
        </w:tabs>
        <w:spacing w:after="0" w:line="240" w:lineRule="auto"/>
        <w:ind w:left="0"/>
        <w:jc w:val="both"/>
        <w:rPr>
          <w:rFonts w:ascii="Times New Roman" w:hAnsi="Times New Roman" w:cs="Times New Roman"/>
          <w:i/>
          <w:sz w:val="20"/>
          <w:szCs w:val="20"/>
          <w:u w:val="single"/>
        </w:rPr>
      </w:pPr>
    </w:p>
    <w:p w:rsidR="00EF2A16" w:rsidRPr="00C4333E" w:rsidRDefault="00EF2A16"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915"/>
        <w:gridCol w:w="1507"/>
        <w:gridCol w:w="1186"/>
        <w:gridCol w:w="1134"/>
      </w:tblGrid>
      <w:tr w:rsidR="00EF2A16" w:rsidRPr="00EC3F83" w:rsidTr="00EC3F83">
        <w:trPr>
          <w:trHeight w:val="465"/>
        </w:trPr>
        <w:tc>
          <w:tcPr>
            <w:tcW w:w="675" w:type="dxa"/>
            <w:tcBorders>
              <w:top w:val="single" w:sz="4" w:space="0" w:color="auto"/>
              <w:righ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w:t>
            </w:r>
          </w:p>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C3F83">
              <w:rPr>
                <w:rFonts w:ascii="Times New Roman" w:eastAsia="Times New Roman" w:hAnsi="Times New Roman" w:cs="Times New Roman"/>
                <w:sz w:val="20"/>
                <w:szCs w:val="20"/>
                <w:lang w:eastAsia="ru-RU"/>
              </w:rPr>
              <w:t>п</w:t>
            </w:r>
            <w:proofErr w:type="gramEnd"/>
            <w:r w:rsidRPr="00EC3F83">
              <w:rPr>
                <w:rFonts w:ascii="Times New Roman" w:eastAsia="Times New Roman" w:hAnsi="Times New Roman" w:cs="Times New Roman"/>
                <w:sz w:val="20"/>
                <w:szCs w:val="20"/>
                <w:lang w:eastAsia="ru-RU"/>
              </w:rPr>
              <w:t>/п</w:t>
            </w:r>
          </w:p>
        </w:tc>
        <w:tc>
          <w:tcPr>
            <w:tcW w:w="10915" w:type="dxa"/>
            <w:tcBorders>
              <w:top w:val="single" w:sz="4" w:space="0" w:color="auto"/>
              <w:left w:val="single" w:sz="4" w:space="0" w:color="auto"/>
              <w:righ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Наименование показателя</w:t>
            </w:r>
          </w:p>
        </w:tc>
        <w:tc>
          <w:tcPr>
            <w:tcW w:w="1507" w:type="dxa"/>
            <w:tcBorders>
              <w:top w:val="single" w:sz="4" w:space="0" w:color="auto"/>
              <w:left w:val="single" w:sz="4" w:space="0" w:color="auto"/>
              <w:righ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Ед. изм.</w:t>
            </w:r>
          </w:p>
        </w:tc>
        <w:tc>
          <w:tcPr>
            <w:tcW w:w="1186" w:type="dxa"/>
            <w:tcBorders>
              <w:top w:val="single" w:sz="4" w:space="0" w:color="auto"/>
              <w:left w:val="single" w:sz="4" w:space="0" w:color="auto"/>
            </w:tcBorders>
            <w:shd w:val="clear" w:color="auto" w:fill="auto"/>
          </w:tcPr>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w:t>
            </w:r>
            <w:r w:rsidR="006E34A4" w:rsidRPr="00EC3F83">
              <w:rPr>
                <w:rFonts w:ascii="Times New Roman" w:eastAsia="Times New Roman" w:hAnsi="Times New Roman" w:cs="Times New Roman"/>
                <w:sz w:val="20"/>
                <w:szCs w:val="20"/>
                <w:lang w:eastAsia="ru-RU"/>
              </w:rPr>
              <w:t>2</w:t>
            </w:r>
            <w:r w:rsidR="00404C96">
              <w:rPr>
                <w:rFonts w:ascii="Times New Roman" w:eastAsia="Times New Roman" w:hAnsi="Times New Roman" w:cs="Times New Roman"/>
                <w:sz w:val="20"/>
                <w:szCs w:val="20"/>
                <w:lang w:eastAsia="ru-RU"/>
              </w:rPr>
              <w:t>2</w:t>
            </w:r>
          </w:p>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shd w:val="clear" w:color="auto" w:fill="auto"/>
          </w:tcPr>
          <w:p w:rsidR="00EF2A16" w:rsidRPr="00EC3F83" w:rsidRDefault="006E34A4"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202</w:t>
            </w:r>
            <w:r w:rsidR="00404C96">
              <w:rPr>
                <w:rFonts w:ascii="Times New Roman" w:eastAsia="Times New Roman" w:hAnsi="Times New Roman" w:cs="Times New Roman"/>
                <w:sz w:val="20"/>
                <w:szCs w:val="20"/>
                <w:lang w:eastAsia="ru-RU"/>
              </w:rPr>
              <w:t>2</w:t>
            </w:r>
          </w:p>
          <w:p w:rsidR="00EF2A16" w:rsidRPr="00EC3F83" w:rsidRDefault="00EF2A16"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факт</w:t>
            </w:r>
          </w:p>
        </w:tc>
      </w:tr>
      <w:tr w:rsidR="00EC3F83" w:rsidRPr="00EC3F83" w:rsidTr="00EC3F83">
        <w:trPr>
          <w:trHeight w:val="121"/>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EC3F83" w:rsidRDefault="00EC3F83"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Суммарный объем отходов, вывезенных с  несанкционированных свалок, и мусора, вывезенного в период массовых субботников</w:t>
            </w:r>
          </w:p>
        </w:tc>
        <w:tc>
          <w:tcPr>
            <w:tcW w:w="1507" w:type="dxa"/>
            <w:tcBorders>
              <w:top w:val="single" w:sz="4" w:space="0" w:color="auto"/>
              <w:left w:val="single" w:sz="4" w:space="0" w:color="auto"/>
              <w:right w:val="single" w:sz="4" w:space="0" w:color="auto"/>
            </w:tcBorders>
            <w:shd w:val="clear" w:color="auto" w:fill="auto"/>
          </w:tcPr>
          <w:p w:rsidR="00EC3F83" w:rsidRPr="00EC3F83"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hAnsi="Times New Roman" w:cs="Times New Roman"/>
                <w:sz w:val="20"/>
                <w:szCs w:val="20"/>
              </w:rPr>
              <w:t>м</w:t>
            </w:r>
            <w:r w:rsidRPr="00EC3F83">
              <w:rPr>
                <w:rFonts w:ascii="Times New Roman" w:hAnsi="Times New Roman" w:cs="Times New Roman"/>
                <w:sz w:val="20"/>
                <w:szCs w:val="20"/>
                <w:vertAlign w:val="superscript"/>
              </w:rPr>
              <w:t>3</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EC3F83" w:rsidRDefault="005437AC" w:rsidP="00EC3F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1804C3">
              <w:rPr>
                <w:rFonts w:ascii="Times New Roman" w:hAnsi="Times New Roman" w:cs="Times New Roman"/>
                <w:sz w:val="20"/>
                <w:szCs w:val="20"/>
              </w:rPr>
              <w:t xml:space="preserve"> </w:t>
            </w:r>
            <w:r>
              <w:rPr>
                <w:rFonts w:ascii="Times New Roman" w:hAnsi="Times New Roman" w:cs="Times New Roman"/>
                <w:sz w:val="20"/>
                <w:szCs w:val="20"/>
              </w:rPr>
              <w:t>000</w:t>
            </w:r>
          </w:p>
        </w:tc>
        <w:tc>
          <w:tcPr>
            <w:tcW w:w="1134" w:type="dxa"/>
            <w:tcBorders>
              <w:top w:val="single" w:sz="4" w:space="0" w:color="auto"/>
              <w:left w:val="single" w:sz="4" w:space="0" w:color="auto"/>
            </w:tcBorders>
            <w:shd w:val="clear" w:color="auto" w:fill="auto"/>
          </w:tcPr>
          <w:p w:rsidR="00EC3F83" w:rsidRPr="00EC3F83" w:rsidRDefault="001804C3" w:rsidP="001804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25 088</w:t>
            </w:r>
          </w:p>
        </w:tc>
      </w:tr>
      <w:tr w:rsidR="00EC3F83" w:rsidRPr="00EC3F83" w:rsidTr="00EC3F83">
        <w:trPr>
          <w:trHeight w:val="213"/>
        </w:trPr>
        <w:tc>
          <w:tcPr>
            <w:tcW w:w="675" w:type="dxa"/>
            <w:tcBorders>
              <w:top w:val="single" w:sz="4" w:space="0" w:color="auto"/>
              <w:right w:val="single" w:sz="4" w:space="0" w:color="auto"/>
            </w:tcBorders>
            <w:shd w:val="clear" w:color="auto" w:fill="auto"/>
          </w:tcPr>
          <w:p w:rsidR="00EC3F83" w:rsidRPr="00EC3F83" w:rsidRDefault="00EC3F83"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EC3F83" w:rsidRPr="003E0E42" w:rsidRDefault="00EC3F83" w:rsidP="00EC3F83">
            <w:pPr>
              <w:spacing w:after="0" w:line="240" w:lineRule="auto"/>
              <w:rPr>
                <w:rFonts w:ascii="Times New Roman" w:hAnsi="Times New Roman" w:cs="Times New Roman"/>
                <w:sz w:val="20"/>
                <w:szCs w:val="20"/>
              </w:rPr>
            </w:pPr>
            <w:r w:rsidRPr="003E0E42">
              <w:rPr>
                <w:rFonts w:ascii="Times New Roman" w:hAnsi="Times New Roman" w:cs="Times New Roman"/>
                <w:sz w:val="20"/>
                <w:szCs w:val="20"/>
              </w:rPr>
              <w:t>Количество высаженных деревьев на землях общего пользования</w:t>
            </w:r>
          </w:p>
        </w:tc>
        <w:tc>
          <w:tcPr>
            <w:tcW w:w="1507" w:type="dxa"/>
            <w:tcBorders>
              <w:top w:val="single" w:sz="4" w:space="0" w:color="auto"/>
              <w:left w:val="single" w:sz="4" w:space="0" w:color="auto"/>
              <w:right w:val="single" w:sz="4" w:space="0" w:color="auto"/>
            </w:tcBorders>
            <w:shd w:val="clear" w:color="auto" w:fill="auto"/>
          </w:tcPr>
          <w:p w:rsidR="00EC3F83" w:rsidRPr="003E0E42" w:rsidRDefault="00EC3F83"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0E42">
              <w:rPr>
                <w:rFonts w:ascii="Times New Roman" w:eastAsia="Times New Roman" w:hAnsi="Times New Roman" w:cs="Times New Roman"/>
                <w:sz w:val="20"/>
                <w:szCs w:val="20"/>
                <w:lang w:eastAsia="ru-RU"/>
              </w:rPr>
              <w:t>шт.</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C3F83" w:rsidRPr="003E0E42" w:rsidRDefault="005437AC" w:rsidP="00EC3F83">
            <w:pPr>
              <w:spacing w:after="0" w:line="240" w:lineRule="auto"/>
              <w:jc w:val="center"/>
              <w:rPr>
                <w:rFonts w:ascii="Times New Roman" w:hAnsi="Times New Roman" w:cs="Times New Roman"/>
                <w:sz w:val="20"/>
                <w:szCs w:val="20"/>
              </w:rPr>
            </w:pPr>
            <w:r w:rsidRPr="003E0E42">
              <w:rPr>
                <w:rFonts w:ascii="Times New Roman" w:hAnsi="Times New Roman" w:cs="Times New Roman"/>
                <w:sz w:val="20"/>
                <w:szCs w:val="20"/>
              </w:rPr>
              <w:t>400</w:t>
            </w:r>
          </w:p>
        </w:tc>
        <w:tc>
          <w:tcPr>
            <w:tcW w:w="1134" w:type="dxa"/>
            <w:tcBorders>
              <w:top w:val="single" w:sz="4" w:space="0" w:color="auto"/>
              <w:left w:val="single" w:sz="4" w:space="0" w:color="auto"/>
            </w:tcBorders>
            <w:shd w:val="clear" w:color="auto" w:fill="auto"/>
          </w:tcPr>
          <w:p w:rsidR="00EC3F83" w:rsidRPr="00EC3F83" w:rsidRDefault="003E0E42" w:rsidP="00EC3F83">
            <w:pPr>
              <w:spacing w:after="0" w:line="240" w:lineRule="auto"/>
              <w:jc w:val="center"/>
              <w:rPr>
                <w:rFonts w:ascii="Times New Roman" w:hAnsi="Times New Roman" w:cs="Times New Roman"/>
                <w:sz w:val="20"/>
                <w:szCs w:val="20"/>
              </w:rPr>
            </w:pPr>
            <w:r w:rsidRPr="003E0E42">
              <w:rPr>
                <w:rFonts w:ascii="Times New Roman" w:hAnsi="Times New Roman" w:cs="Times New Roman"/>
                <w:sz w:val="20"/>
                <w:szCs w:val="20"/>
              </w:rPr>
              <w:t>388</w:t>
            </w:r>
          </w:p>
        </w:tc>
      </w:tr>
      <w:tr w:rsidR="00A93C30" w:rsidRPr="00EC3F83" w:rsidTr="00EC3F83">
        <w:trPr>
          <w:trHeight w:val="213"/>
        </w:trPr>
        <w:tc>
          <w:tcPr>
            <w:tcW w:w="675" w:type="dxa"/>
            <w:tcBorders>
              <w:top w:val="single" w:sz="4" w:space="0" w:color="auto"/>
              <w:right w:val="single" w:sz="4" w:space="0" w:color="auto"/>
            </w:tcBorders>
            <w:shd w:val="clear" w:color="auto" w:fill="auto"/>
          </w:tcPr>
          <w:p w:rsidR="00A93C30" w:rsidRPr="00EC3F83" w:rsidRDefault="00A93C30"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A93C30" w:rsidRPr="00EC3F83" w:rsidRDefault="00A93C30"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Количество обустроенных цветников на землях общего пользования</w:t>
            </w:r>
          </w:p>
        </w:tc>
        <w:tc>
          <w:tcPr>
            <w:tcW w:w="1507" w:type="dxa"/>
            <w:tcBorders>
              <w:top w:val="single" w:sz="4" w:space="0" w:color="auto"/>
              <w:left w:val="single" w:sz="4" w:space="0" w:color="auto"/>
              <w:right w:val="single" w:sz="4" w:space="0" w:color="auto"/>
            </w:tcBorders>
            <w:shd w:val="clear" w:color="auto" w:fill="auto"/>
          </w:tcPr>
          <w:p w:rsidR="00A93C30" w:rsidRPr="00EC3F83" w:rsidRDefault="00A93C30"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м</w:t>
            </w:r>
            <w:proofErr w:type="gramStart"/>
            <w:r w:rsidRPr="00EC3F83">
              <w:rPr>
                <w:rFonts w:ascii="Times New Roman" w:eastAsia="Times New Roman" w:hAnsi="Times New Roman" w:cs="Times New Roman"/>
                <w:sz w:val="20"/>
                <w:szCs w:val="20"/>
                <w:vertAlign w:val="superscript"/>
                <w:lang w:eastAsia="ru-RU"/>
              </w:rPr>
              <w:t>2</w:t>
            </w:r>
            <w:proofErr w:type="gramEnd"/>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A93C30" w:rsidRPr="00EC3F83" w:rsidRDefault="00A93C30" w:rsidP="00EC3F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single" w:sz="4" w:space="0" w:color="auto"/>
              <w:left w:val="single" w:sz="4" w:space="0" w:color="auto"/>
            </w:tcBorders>
            <w:shd w:val="clear" w:color="auto" w:fill="auto"/>
          </w:tcPr>
          <w:p w:rsidR="00A93C30" w:rsidRPr="00A93C30" w:rsidRDefault="00A93C30" w:rsidP="00A93C30">
            <w:pPr>
              <w:spacing w:after="0" w:line="240" w:lineRule="auto"/>
              <w:jc w:val="center"/>
              <w:rPr>
                <w:rFonts w:ascii="Times New Roman" w:hAnsi="Times New Roman" w:cs="Times New Roman"/>
                <w:sz w:val="20"/>
                <w:szCs w:val="20"/>
              </w:rPr>
            </w:pPr>
            <w:r w:rsidRPr="00A93C30">
              <w:rPr>
                <w:rFonts w:ascii="Times New Roman" w:hAnsi="Times New Roman" w:cs="Times New Roman"/>
                <w:sz w:val="20"/>
                <w:szCs w:val="20"/>
              </w:rPr>
              <w:t>1756,49</w:t>
            </w:r>
          </w:p>
        </w:tc>
      </w:tr>
      <w:tr w:rsidR="00A93C30" w:rsidRPr="00EC3F83" w:rsidTr="00EC3F83">
        <w:trPr>
          <w:trHeight w:val="216"/>
        </w:trPr>
        <w:tc>
          <w:tcPr>
            <w:tcW w:w="675" w:type="dxa"/>
            <w:tcBorders>
              <w:top w:val="single" w:sz="4" w:space="0" w:color="auto"/>
              <w:right w:val="single" w:sz="4" w:space="0" w:color="auto"/>
            </w:tcBorders>
            <w:shd w:val="clear" w:color="auto" w:fill="auto"/>
          </w:tcPr>
          <w:p w:rsidR="00A93C30" w:rsidRPr="00EC3F83" w:rsidRDefault="00A93C30"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A93C30" w:rsidRPr="00EC3F83" w:rsidRDefault="00A93C30"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Количество снесенных сухих, аварийных и больных деревьев  на землях общего пользования</w:t>
            </w:r>
          </w:p>
        </w:tc>
        <w:tc>
          <w:tcPr>
            <w:tcW w:w="1507" w:type="dxa"/>
            <w:tcBorders>
              <w:top w:val="single" w:sz="4" w:space="0" w:color="auto"/>
              <w:left w:val="single" w:sz="4" w:space="0" w:color="auto"/>
              <w:right w:val="single" w:sz="4" w:space="0" w:color="auto"/>
            </w:tcBorders>
            <w:shd w:val="clear" w:color="auto" w:fill="auto"/>
          </w:tcPr>
          <w:p w:rsidR="00A93C30" w:rsidRPr="00EC3F83" w:rsidRDefault="00A93C30"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eastAsia="Times New Roman" w:hAnsi="Times New Roman" w:cs="Times New Roman"/>
                <w:sz w:val="20"/>
                <w:szCs w:val="20"/>
                <w:lang w:eastAsia="ru-RU"/>
              </w:rPr>
              <w:t>шт.</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A93C30" w:rsidRPr="00EC3F83" w:rsidRDefault="00A93C30" w:rsidP="00EC3F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134" w:type="dxa"/>
            <w:tcBorders>
              <w:top w:val="single" w:sz="4" w:space="0" w:color="auto"/>
              <w:left w:val="single" w:sz="4" w:space="0" w:color="auto"/>
            </w:tcBorders>
            <w:shd w:val="clear" w:color="auto" w:fill="auto"/>
          </w:tcPr>
          <w:p w:rsidR="00A93C30" w:rsidRPr="008B7409" w:rsidRDefault="00A93C30" w:rsidP="00A93C30">
            <w:pPr>
              <w:spacing w:after="0" w:line="240" w:lineRule="auto"/>
              <w:jc w:val="center"/>
              <w:rPr>
                <w:rFonts w:ascii="Times New Roman" w:hAnsi="Times New Roman" w:cs="Times New Roman"/>
                <w:sz w:val="20"/>
                <w:szCs w:val="20"/>
                <w:highlight w:val="green"/>
              </w:rPr>
            </w:pPr>
            <w:r w:rsidRPr="00A93C30">
              <w:rPr>
                <w:rFonts w:ascii="Times New Roman" w:hAnsi="Times New Roman" w:cs="Times New Roman"/>
                <w:sz w:val="20"/>
                <w:szCs w:val="20"/>
              </w:rPr>
              <w:t>69</w:t>
            </w:r>
          </w:p>
        </w:tc>
      </w:tr>
      <w:tr w:rsidR="00A93C30" w:rsidRPr="00EC3F83" w:rsidTr="00EC3F83">
        <w:trPr>
          <w:trHeight w:val="221"/>
        </w:trPr>
        <w:tc>
          <w:tcPr>
            <w:tcW w:w="675" w:type="dxa"/>
            <w:tcBorders>
              <w:top w:val="single" w:sz="4" w:space="0" w:color="auto"/>
              <w:right w:val="single" w:sz="4" w:space="0" w:color="auto"/>
            </w:tcBorders>
            <w:shd w:val="clear" w:color="auto" w:fill="auto"/>
          </w:tcPr>
          <w:p w:rsidR="00A93C30" w:rsidRPr="00EC3F83" w:rsidRDefault="00A93C30" w:rsidP="00EC3F83">
            <w:pPr>
              <w:widowControl w:val="0"/>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15" w:type="dxa"/>
            <w:tcBorders>
              <w:top w:val="single" w:sz="4" w:space="0" w:color="auto"/>
              <w:left w:val="single" w:sz="4" w:space="0" w:color="auto"/>
              <w:right w:val="single" w:sz="4" w:space="0" w:color="auto"/>
            </w:tcBorders>
            <w:shd w:val="clear" w:color="auto" w:fill="auto"/>
          </w:tcPr>
          <w:p w:rsidR="00A93C30" w:rsidRPr="00EC3F83" w:rsidRDefault="00A93C30" w:rsidP="00EC3F83">
            <w:pPr>
              <w:spacing w:after="0" w:line="240" w:lineRule="auto"/>
              <w:rPr>
                <w:rFonts w:ascii="Times New Roman" w:hAnsi="Times New Roman" w:cs="Times New Roman"/>
                <w:sz w:val="20"/>
                <w:szCs w:val="20"/>
              </w:rPr>
            </w:pPr>
            <w:r w:rsidRPr="00EC3F83">
              <w:rPr>
                <w:rFonts w:ascii="Times New Roman" w:hAnsi="Times New Roman" w:cs="Times New Roman"/>
                <w:sz w:val="20"/>
                <w:szCs w:val="20"/>
              </w:rPr>
              <w:t>Уровень озеленения территории общего пользования на 1 человека</w:t>
            </w:r>
          </w:p>
        </w:tc>
        <w:tc>
          <w:tcPr>
            <w:tcW w:w="1507" w:type="dxa"/>
            <w:tcBorders>
              <w:top w:val="single" w:sz="4" w:space="0" w:color="auto"/>
              <w:left w:val="single" w:sz="4" w:space="0" w:color="auto"/>
              <w:right w:val="single" w:sz="4" w:space="0" w:color="auto"/>
            </w:tcBorders>
            <w:shd w:val="clear" w:color="auto" w:fill="auto"/>
          </w:tcPr>
          <w:p w:rsidR="00A93C30" w:rsidRPr="00EC3F83" w:rsidRDefault="00A93C30" w:rsidP="00EC3F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F83">
              <w:rPr>
                <w:rFonts w:ascii="Times New Roman" w:hAnsi="Times New Roman" w:cs="Times New Roman"/>
                <w:sz w:val="20"/>
                <w:szCs w:val="20"/>
              </w:rPr>
              <w:t>м</w:t>
            </w:r>
            <w:proofErr w:type="gramStart"/>
            <w:r w:rsidRPr="00EC3F83">
              <w:rPr>
                <w:rFonts w:ascii="Times New Roman" w:hAnsi="Times New Roman" w:cs="Times New Roman"/>
                <w:sz w:val="20"/>
                <w:szCs w:val="20"/>
                <w:vertAlign w:val="superscript"/>
              </w:rPr>
              <w:t>2</w:t>
            </w:r>
            <w:proofErr w:type="gramEnd"/>
            <w:r w:rsidRPr="00EC3F83">
              <w:rPr>
                <w:rFonts w:ascii="Times New Roman" w:hAnsi="Times New Roman" w:cs="Times New Roman"/>
                <w:sz w:val="20"/>
                <w:szCs w:val="20"/>
              </w:rPr>
              <w:t xml:space="preserve"> / чел.</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A93C30" w:rsidRPr="00EC3F83" w:rsidRDefault="00A93C30" w:rsidP="00EC3F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16,35</w:t>
            </w:r>
          </w:p>
        </w:tc>
        <w:tc>
          <w:tcPr>
            <w:tcW w:w="1134" w:type="dxa"/>
            <w:tcBorders>
              <w:top w:val="single" w:sz="4" w:space="0" w:color="auto"/>
              <w:left w:val="single" w:sz="4" w:space="0" w:color="auto"/>
            </w:tcBorders>
            <w:shd w:val="clear" w:color="auto" w:fill="auto"/>
          </w:tcPr>
          <w:p w:rsidR="00A93C30" w:rsidRPr="00EC3F83" w:rsidRDefault="00A93C30" w:rsidP="00A93C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16,35</w:t>
            </w:r>
          </w:p>
        </w:tc>
      </w:tr>
    </w:tbl>
    <w:p w:rsidR="00EF2A16" w:rsidRPr="00C4333E" w:rsidRDefault="00EF2A16" w:rsidP="0085138C">
      <w:pPr>
        <w:pStyle w:val="a3"/>
        <w:tabs>
          <w:tab w:val="left" w:pos="993"/>
        </w:tabs>
        <w:spacing w:after="0" w:line="240" w:lineRule="auto"/>
        <w:jc w:val="center"/>
        <w:rPr>
          <w:rFonts w:ascii="Times New Roman" w:hAnsi="Times New Roman" w:cs="Times New Roman"/>
          <w:sz w:val="20"/>
          <w:szCs w:val="20"/>
        </w:rPr>
      </w:pPr>
    </w:p>
    <w:p w:rsidR="00EF2A16" w:rsidRPr="00C4333E" w:rsidRDefault="00EF2A16" w:rsidP="0085138C">
      <w:pPr>
        <w:tabs>
          <w:tab w:val="left" w:pos="993"/>
        </w:tabs>
        <w:spacing w:after="0" w:line="240" w:lineRule="auto"/>
        <w:jc w:val="center"/>
        <w:rPr>
          <w:rFonts w:ascii="Times New Roman" w:eastAsia="Times New Roman" w:hAnsi="Times New Roman" w:cs="Times New Roman"/>
          <w:b/>
          <w:i/>
          <w:sz w:val="20"/>
          <w:szCs w:val="20"/>
          <w:u w:val="single"/>
        </w:rPr>
      </w:pPr>
      <w:r w:rsidRPr="00C4333E">
        <w:rPr>
          <w:rFonts w:ascii="Times New Roman" w:hAnsi="Times New Roman" w:cs="Times New Roman"/>
          <w:b/>
          <w:sz w:val="20"/>
          <w:szCs w:val="20"/>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843"/>
        <w:gridCol w:w="7087"/>
      </w:tblGrid>
      <w:tr w:rsidR="00632EE5" w:rsidRPr="00C4333E" w:rsidTr="00733537">
        <w:trPr>
          <w:tblHeader/>
        </w:trPr>
        <w:tc>
          <w:tcPr>
            <w:tcW w:w="568" w:type="dxa"/>
          </w:tcPr>
          <w:p w:rsidR="00632EE5" w:rsidRPr="00C4333E" w:rsidRDefault="00632EE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536"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708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Проработка вопроса рекультивации нарушенных шахтными разработками земель. Включение мероприятий рекультивации нарушенных шахтными разработками земель в федеральные программы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Глава городского округа</w:t>
            </w:r>
          </w:p>
        </w:tc>
        <w:tc>
          <w:tcPr>
            <w:tcW w:w="7087" w:type="dxa"/>
          </w:tcPr>
          <w:p w:rsidR="00632EE5" w:rsidRPr="00CB7DD3"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B7DD3">
              <w:rPr>
                <w:rFonts w:ascii="Times New Roman" w:eastAsia="Times New Roman" w:hAnsi="Times New Roman" w:cs="Times New Roman"/>
                <w:sz w:val="20"/>
                <w:szCs w:val="20"/>
              </w:rPr>
              <w:t xml:space="preserve">В 2019 году администрацией совместно с Правительством Челябинской области и Министерством  энергетики </w:t>
            </w:r>
            <w:proofErr w:type="spellStart"/>
            <w:r w:rsidRPr="00CB7DD3">
              <w:rPr>
                <w:rFonts w:ascii="Times New Roman" w:eastAsia="Times New Roman" w:hAnsi="Times New Roman" w:cs="Times New Roman"/>
                <w:sz w:val="20"/>
                <w:szCs w:val="20"/>
              </w:rPr>
              <w:t>Российкой</w:t>
            </w:r>
            <w:proofErr w:type="spellEnd"/>
            <w:r w:rsidRPr="00CB7DD3">
              <w:rPr>
                <w:rFonts w:ascii="Times New Roman" w:eastAsia="Times New Roman" w:hAnsi="Times New Roman" w:cs="Times New Roman"/>
                <w:sz w:val="20"/>
                <w:szCs w:val="20"/>
              </w:rPr>
              <w:t xml:space="preserve"> Федерации проводилась  работа  по  решению </w:t>
            </w:r>
            <w:proofErr w:type="gramStart"/>
            <w:r w:rsidRPr="00CB7DD3">
              <w:rPr>
                <w:rFonts w:ascii="Times New Roman" w:eastAsia="Times New Roman" w:hAnsi="Times New Roman" w:cs="Times New Roman"/>
                <w:sz w:val="20"/>
                <w:szCs w:val="20"/>
              </w:rPr>
              <w:t>проблем  негативного влияния закрытых</w:t>
            </w:r>
            <w:proofErr w:type="gramEnd"/>
            <w:r w:rsidRPr="00CB7DD3">
              <w:rPr>
                <w:rFonts w:ascii="Times New Roman" w:eastAsia="Times New Roman" w:hAnsi="Times New Roman" w:cs="Times New Roman"/>
                <w:sz w:val="20"/>
                <w:szCs w:val="20"/>
              </w:rPr>
              <w:t xml:space="preserve"> угольных шахт «Центральная», «Комсомольская», «Капитальная» и разреза «Копейский».</w:t>
            </w:r>
          </w:p>
          <w:p w:rsidR="00632EE5" w:rsidRPr="00CB7DD3"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B7DD3">
              <w:rPr>
                <w:rFonts w:ascii="Times New Roman" w:eastAsia="Times New Roman" w:hAnsi="Times New Roman" w:cs="Times New Roman"/>
                <w:sz w:val="20"/>
                <w:szCs w:val="20"/>
              </w:rPr>
              <w:t xml:space="preserve">В работе по ликвидации негативных последствий городу помогает Губернатор области </w:t>
            </w:r>
            <w:proofErr w:type="spellStart"/>
            <w:r w:rsidRPr="00CB7DD3">
              <w:rPr>
                <w:rFonts w:ascii="Times New Roman" w:eastAsia="Times New Roman" w:hAnsi="Times New Roman" w:cs="Times New Roman"/>
                <w:sz w:val="20"/>
                <w:szCs w:val="20"/>
              </w:rPr>
              <w:t>Текслер</w:t>
            </w:r>
            <w:proofErr w:type="spellEnd"/>
            <w:r w:rsidRPr="00CB7DD3">
              <w:rPr>
                <w:rFonts w:ascii="Times New Roman" w:eastAsia="Times New Roman" w:hAnsi="Times New Roman" w:cs="Times New Roman"/>
                <w:sz w:val="20"/>
                <w:szCs w:val="20"/>
              </w:rPr>
              <w:t xml:space="preserve"> А.Л. </w:t>
            </w:r>
            <w:proofErr w:type="gramStart"/>
            <w:r w:rsidRPr="00CB7DD3">
              <w:rPr>
                <w:rFonts w:ascii="Times New Roman" w:eastAsia="Times New Roman" w:hAnsi="Times New Roman" w:cs="Times New Roman"/>
                <w:sz w:val="20"/>
                <w:szCs w:val="20"/>
              </w:rPr>
              <w:t>При его содействии проведено межведомственное совещание с участием представителей Минэнерго России по координации работ по устранению негативного влияния закрытых угольных шахт на территории</w:t>
            </w:r>
            <w:proofErr w:type="gramEnd"/>
            <w:r w:rsidRPr="00CB7DD3">
              <w:rPr>
                <w:rFonts w:ascii="Times New Roman" w:eastAsia="Times New Roman" w:hAnsi="Times New Roman" w:cs="Times New Roman"/>
                <w:sz w:val="20"/>
                <w:szCs w:val="20"/>
              </w:rPr>
              <w:t xml:space="preserve"> округа. </w:t>
            </w:r>
          </w:p>
          <w:p w:rsidR="00632EE5" w:rsidRPr="00CB7DD3"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B7DD3">
              <w:rPr>
                <w:rFonts w:ascii="Times New Roman" w:eastAsia="Times New Roman" w:hAnsi="Times New Roman" w:cs="Times New Roman"/>
                <w:sz w:val="20"/>
                <w:szCs w:val="20"/>
              </w:rPr>
              <w:t>25.05.2020 года заключен контракт между Минэнерго Росс</w:t>
            </w:r>
            <w:proofErr w:type="gramStart"/>
            <w:r w:rsidRPr="00CB7DD3">
              <w:rPr>
                <w:rFonts w:ascii="Times New Roman" w:eastAsia="Times New Roman" w:hAnsi="Times New Roman" w:cs="Times New Roman"/>
                <w:sz w:val="20"/>
                <w:szCs w:val="20"/>
              </w:rPr>
              <w:t>ии и ООО</w:t>
            </w:r>
            <w:proofErr w:type="gramEnd"/>
            <w:r w:rsidRPr="00CB7DD3">
              <w:rPr>
                <w:rFonts w:ascii="Times New Roman" w:eastAsia="Times New Roman" w:hAnsi="Times New Roman" w:cs="Times New Roman"/>
                <w:sz w:val="20"/>
                <w:szCs w:val="20"/>
              </w:rPr>
              <w:t xml:space="preserve"> «Сибирский институт  геотехнических исследований» по «Разработке прогноза развития гидрогеологической ситуации группы ликвидированных и брошенных шахт и разреза на территории Копейского городского округа, с разработкой концепции оптимальной схемы водопонижения и мероприятий, исключающих подтопление поверхности». Срок исполнения контракта декабрь 2020 года.</w:t>
            </w:r>
            <w:r w:rsidR="00BD3250" w:rsidRPr="00CB7DD3">
              <w:rPr>
                <w:rFonts w:ascii="Times New Roman" w:eastAsia="Times New Roman" w:hAnsi="Times New Roman" w:cs="Times New Roman"/>
                <w:sz w:val="20"/>
                <w:szCs w:val="20"/>
              </w:rPr>
              <w:t xml:space="preserve"> Контракт не исполнен.</w:t>
            </w:r>
          </w:p>
          <w:p w:rsidR="00BD3250" w:rsidRPr="00CB7DD3"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CB7DD3">
              <w:rPr>
                <w:rFonts w:ascii="Times New Roman" w:eastAsia="Times New Roman" w:hAnsi="Times New Roman" w:cs="Times New Roman"/>
                <w:sz w:val="20"/>
                <w:szCs w:val="20"/>
              </w:rPr>
              <w:t>В 2021 году Минэнерго России заключен контракт на разработку прогноза развития гидрологической ситуации группой ликвидированных и брошенных шахт и разреза, расположенных на территории Копейского городского округа с разработкой концепции оптимальной схемы водопонижения и мероприятий, исключающих подтопление поверхностей  с ООО «</w:t>
            </w:r>
            <w:proofErr w:type="spellStart"/>
            <w:r w:rsidRPr="00CB7DD3">
              <w:rPr>
                <w:rFonts w:ascii="Times New Roman" w:eastAsia="Times New Roman" w:hAnsi="Times New Roman" w:cs="Times New Roman"/>
                <w:sz w:val="20"/>
                <w:szCs w:val="20"/>
              </w:rPr>
              <w:t>Перьмьэнергоаудит</w:t>
            </w:r>
            <w:proofErr w:type="spellEnd"/>
            <w:r w:rsidRPr="00CB7DD3">
              <w:rPr>
                <w:rFonts w:ascii="Times New Roman" w:eastAsia="Times New Roman" w:hAnsi="Times New Roman" w:cs="Times New Roman"/>
                <w:sz w:val="20"/>
                <w:szCs w:val="20"/>
              </w:rPr>
              <w:t>». В течение года представители организации неоднократно приезжали в Копейск для сбора данных для научной работы.</w:t>
            </w:r>
          </w:p>
          <w:p w:rsidR="00CB7DD3" w:rsidRPr="00CB7DD3" w:rsidRDefault="00CB7DD3" w:rsidP="00CB7DD3">
            <w:pPr>
              <w:spacing w:after="0" w:line="240" w:lineRule="auto"/>
              <w:ind w:firstLine="600"/>
              <w:contextualSpacing/>
              <w:jc w:val="both"/>
              <w:rPr>
                <w:rFonts w:ascii="Times New Roman" w:eastAsia="Times New Roman" w:hAnsi="Times New Roman" w:cs="Times New Roman"/>
                <w:sz w:val="20"/>
                <w:szCs w:val="20"/>
              </w:rPr>
            </w:pPr>
            <w:proofErr w:type="gramStart"/>
            <w:r w:rsidRPr="00CB7DD3">
              <w:rPr>
                <w:rFonts w:ascii="Times New Roman" w:eastAsia="Times New Roman" w:hAnsi="Times New Roman" w:cs="Times New Roman"/>
                <w:sz w:val="20"/>
                <w:szCs w:val="20"/>
              </w:rPr>
              <w:t xml:space="preserve">18.02.2022 на базе ФГПУ «ГУРШ» в г. Москве состоялось рассмотрение прогноза развития гидрологической ситуации группой ликвидированных и брошенных шахт и разреза, расположенных на территории Копейского городского округа с разработкой концепции оптимальной схемы </w:t>
            </w:r>
            <w:r w:rsidRPr="00CB7DD3">
              <w:rPr>
                <w:rFonts w:ascii="Times New Roman" w:eastAsia="Times New Roman" w:hAnsi="Times New Roman" w:cs="Times New Roman"/>
                <w:sz w:val="20"/>
                <w:szCs w:val="20"/>
              </w:rPr>
              <w:lastRenderedPageBreak/>
              <w:t>водопонижения и мероприятий, исключающих подтопление поверхностей, разработанный ООО «</w:t>
            </w:r>
            <w:proofErr w:type="spellStart"/>
            <w:r w:rsidRPr="00CB7DD3">
              <w:rPr>
                <w:rFonts w:ascii="Times New Roman" w:eastAsia="Times New Roman" w:hAnsi="Times New Roman" w:cs="Times New Roman"/>
                <w:sz w:val="20"/>
                <w:szCs w:val="20"/>
              </w:rPr>
              <w:t>Пермьэнергоаудит</w:t>
            </w:r>
            <w:proofErr w:type="spellEnd"/>
            <w:r w:rsidRPr="00CB7DD3">
              <w:rPr>
                <w:rFonts w:ascii="Times New Roman" w:eastAsia="Times New Roman" w:hAnsi="Times New Roman" w:cs="Times New Roman"/>
                <w:sz w:val="20"/>
                <w:szCs w:val="20"/>
              </w:rPr>
              <w:t>»,  с представителями Министерства общественной безопасности Челябинской области, администрации городского округа и других заинтересованных организаций.</w:t>
            </w:r>
            <w:proofErr w:type="gramEnd"/>
            <w:r w:rsidRPr="00CB7DD3">
              <w:rPr>
                <w:rFonts w:ascii="Times New Roman" w:eastAsia="Times New Roman" w:hAnsi="Times New Roman" w:cs="Times New Roman"/>
                <w:sz w:val="20"/>
                <w:szCs w:val="20"/>
              </w:rPr>
              <w:t xml:space="preserve"> В результате  данная научная работа была согласована и утверждена. </w:t>
            </w:r>
          </w:p>
          <w:p w:rsidR="00CB7DD3" w:rsidRPr="00CB7DD3" w:rsidRDefault="00CB7DD3" w:rsidP="00CB7DD3">
            <w:pPr>
              <w:spacing w:after="0" w:line="240" w:lineRule="auto"/>
              <w:ind w:firstLine="600"/>
              <w:contextualSpacing/>
              <w:jc w:val="both"/>
              <w:rPr>
                <w:rFonts w:ascii="Times New Roman" w:eastAsia="Times New Roman" w:hAnsi="Times New Roman" w:cs="Times New Roman"/>
                <w:sz w:val="20"/>
                <w:szCs w:val="20"/>
              </w:rPr>
            </w:pPr>
            <w:r w:rsidRPr="00CB7DD3">
              <w:rPr>
                <w:rFonts w:ascii="Times New Roman" w:eastAsia="Times New Roman" w:hAnsi="Times New Roman" w:cs="Times New Roman"/>
                <w:sz w:val="20"/>
                <w:szCs w:val="20"/>
              </w:rPr>
              <w:t xml:space="preserve">Следующим шагом является разработка единого проекта водопонижения на территории  г. Копейска.  </w:t>
            </w:r>
          </w:p>
          <w:p w:rsidR="00632EE5" w:rsidRPr="00C4333E" w:rsidRDefault="00CB7DD3" w:rsidP="00CB7DD3">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2023 году </w:t>
            </w:r>
            <w:r w:rsidRPr="00CB7DD3">
              <w:rPr>
                <w:rFonts w:ascii="Times New Roman" w:eastAsia="Times New Roman" w:hAnsi="Times New Roman" w:cs="Times New Roman"/>
                <w:sz w:val="20"/>
                <w:szCs w:val="20"/>
              </w:rPr>
              <w:t>из областного бюджета</w:t>
            </w:r>
            <w:r>
              <w:rPr>
                <w:rFonts w:ascii="Times New Roman" w:eastAsia="Times New Roman" w:hAnsi="Times New Roman" w:cs="Times New Roman"/>
                <w:sz w:val="20"/>
                <w:szCs w:val="20"/>
              </w:rPr>
              <w:t xml:space="preserve"> выделено </w:t>
            </w:r>
            <w:r w:rsidRPr="00CB7DD3">
              <w:rPr>
                <w:rFonts w:ascii="Times New Roman" w:eastAsia="Times New Roman" w:hAnsi="Times New Roman" w:cs="Times New Roman"/>
                <w:sz w:val="20"/>
                <w:szCs w:val="20"/>
              </w:rPr>
              <w:t>42,1 млн. рублей на разработку указанного проекта.</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Реализация на территории городского округа национального проекта «Экология»</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структурные подразделения администрации городского округа</w:t>
            </w:r>
          </w:p>
        </w:tc>
        <w:tc>
          <w:tcPr>
            <w:tcW w:w="7087" w:type="dxa"/>
          </w:tcPr>
          <w:p w:rsidR="000A4F5C" w:rsidRDefault="00BD3250" w:rsidP="00BD3250">
            <w:pPr>
              <w:spacing w:after="0" w:line="240" w:lineRule="auto"/>
              <w:ind w:firstLine="600"/>
              <w:contextualSpacing/>
              <w:jc w:val="both"/>
              <w:rPr>
                <w:rFonts w:ascii="Times New Roman" w:eastAsia="Times New Roman" w:hAnsi="Times New Roman" w:cs="Times New Roman"/>
                <w:sz w:val="20"/>
                <w:szCs w:val="20"/>
              </w:rPr>
            </w:pPr>
            <w:r w:rsidRPr="00BD3250">
              <w:rPr>
                <w:rFonts w:ascii="Times New Roman" w:eastAsia="Times New Roman" w:hAnsi="Times New Roman" w:cs="Times New Roman"/>
                <w:sz w:val="20"/>
                <w:szCs w:val="20"/>
              </w:rPr>
              <w:t>В 202</w:t>
            </w:r>
            <w:r w:rsidR="000A4F5C">
              <w:rPr>
                <w:rFonts w:ascii="Times New Roman" w:eastAsia="Times New Roman" w:hAnsi="Times New Roman" w:cs="Times New Roman"/>
                <w:sz w:val="20"/>
                <w:szCs w:val="20"/>
              </w:rPr>
              <w:t>2</w:t>
            </w:r>
            <w:r w:rsidRPr="00BD3250">
              <w:rPr>
                <w:rFonts w:ascii="Times New Roman" w:eastAsia="Times New Roman" w:hAnsi="Times New Roman" w:cs="Times New Roman"/>
                <w:sz w:val="20"/>
                <w:szCs w:val="20"/>
              </w:rPr>
              <w:t xml:space="preserve"> году на территории городского округа реализовывал</w:t>
            </w:r>
            <w:r w:rsidR="000A4F5C">
              <w:rPr>
                <w:rFonts w:ascii="Times New Roman" w:eastAsia="Times New Roman" w:hAnsi="Times New Roman" w:cs="Times New Roman"/>
                <w:sz w:val="20"/>
                <w:szCs w:val="20"/>
              </w:rPr>
              <w:t xml:space="preserve">ись </w:t>
            </w:r>
            <w:r w:rsidRPr="00BD3250">
              <w:rPr>
                <w:rFonts w:ascii="Times New Roman" w:eastAsia="Times New Roman" w:hAnsi="Times New Roman" w:cs="Times New Roman"/>
                <w:sz w:val="20"/>
                <w:szCs w:val="20"/>
              </w:rPr>
              <w:t xml:space="preserve"> региональны</w:t>
            </w:r>
            <w:r w:rsidR="000A4F5C">
              <w:rPr>
                <w:rFonts w:ascii="Times New Roman" w:eastAsia="Times New Roman" w:hAnsi="Times New Roman" w:cs="Times New Roman"/>
                <w:sz w:val="20"/>
                <w:szCs w:val="20"/>
              </w:rPr>
              <w:t>е</w:t>
            </w:r>
            <w:r w:rsidRPr="00BD3250">
              <w:rPr>
                <w:rFonts w:ascii="Times New Roman" w:eastAsia="Times New Roman" w:hAnsi="Times New Roman" w:cs="Times New Roman"/>
                <w:sz w:val="20"/>
                <w:szCs w:val="20"/>
              </w:rPr>
              <w:t xml:space="preserve"> проект</w:t>
            </w:r>
            <w:r w:rsidR="000A4F5C">
              <w:rPr>
                <w:rFonts w:ascii="Times New Roman" w:eastAsia="Times New Roman" w:hAnsi="Times New Roman" w:cs="Times New Roman"/>
                <w:sz w:val="20"/>
                <w:szCs w:val="20"/>
              </w:rPr>
              <w:t>ы</w:t>
            </w:r>
            <w:r w:rsidRPr="00BD3250">
              <w:rPr>
                <w:rFonts w:ascii="Times New Roman" w:eastAsia="Times New Roman" w:hAnsi="Times New Roman" w:cs="Times New Roman"/>
                <w:sz w:val="20"/>
                <w:szCs w:val="20"/>
              </w:rPr>
              <w:t xml:space="preserve"> «Комплексная система обращения с твердыми коммунальными отходами»</w:t>
            </w:r>
            <w:r w:rsidR="000A4F5C">
              <w:rPr>
                <w:rFonts w:ascii="Times New Roman" w:eastAsia="Times New Roman" w:hAnsi="Times New Roman" w:cs="Times New Roman"/>
                <w:sz w:val="20"/>
                <w:szCs w:val="20"/>
              </w:rPr>
              <w:t xml:space="preserve"> и «Чистая страна» </w:t>
            </w:r>
            <w:r w:rsidRPr="00BD3250">
              <w:rPr>
                <w:rFonts w:ascii="Times New Roman" w:eastAsia="Times New Roman" w:hAnsi="Times New Roman" w:cs="Times New Roman"/>
                <w:sz w:val="20"/>
                <w:szCs w:val="20"/>
              </w:rPr>
              <w:t xml:space="preserve"> национального проекта «Экология». </w:t>
            </w:r>
          </w:p>
          <w:p w:rsid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рамках регионального проекта </w:t>
            </w:r>
            <w:r w:rsidRPr="00BD3250">
              <w:rPr>
                <w:rFonts w:ascii="Times New Roman" w:eastAsia="Times New Roman" w:hAnsi="Times New Roman" w:cs="Times New Roman"/>
                <w:sz w:val="20"/>
                <w:szCs w:val="20"/>
              </w:rPr>
              <w:t>«Комплексная система обращения с твердыми коммунальными отходами»</w:t>
            </w:r>
            <w:r>
              <w:rPr>
                <w:rFonts w:ascii="Times New Roman" w:eastAsia="Times New Roman" w:hAnsi="Times New Roman" w:cs="Times New Roman"/>
                <w:sz w:val="20"/>
                <w:szCs w:val="20"/>
              </w:rPr>
              <w:t xml:space="preserve"> (3,8 млн. руб.)</w:t>
            </w:r>
          </w:p>
          <w:p w:rsidR="000A4F5C" w:rsidRPr="000A4F5C" w:rsidRDefault="000A4F5C" w:rsidP="00AE3AF6">
            <w:pPr>
              <w:pStyle w:val="a3"/>
              <w:numPr>
                <w:ilvl w:val="0"/>
                <w:numId w:val="82"/>
              </w:numPr>
              <w:tabs>
                <w:tab w:val="left" w:pos="795"/>
              </w:tabs>
              <w:spacing w:after="0" w:line="240" w:lineRule="auto"/>
              <w:ind w:left="34" w:firstLine="567"/>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обустроена 41 контейнерная  площадка в зоне ИЖС</w:t>
            </w:r>
            <w:r>
              <w:rPr>
                <w:rFonts w:ascii="Times New Roman" w:eastAsia="Times New Roman" w:hAnsi="Times New Roman" w:cs="Times New Roman"/>
                <w:sz w:val="20"/>
                <w:szCs w:val="20"/>
              </w:rPr>
              <w:t>;</w:t>
            </w:r>
            <w:r w:rsidRPr="000A4F5C">
              <w:rPr>
                <w:rFonts w:ascii="Times New Roman" w:eastAsia="Times New Roman" w:hAnsi="Times New Roman" w:cs="Times New Roman"/>
                <w:sz w:val="20"/>
                <w:szCs w:val="20"/>
              </w:rPr>
              <w:t xml:space="preserve"> </w:t>
            </w:r>
          </w:p>
          <w:p w:rsidR="00632EE5" w:rsidRPr="000A4F5C" w:rsidRDefault="000A4F5C" w:rsidP="00AE3AF6">
            <w:pPr>
              <w:pStyle w:val="a3"/>
              <w:numPr>
                <w:ilvl w:val="0"/>
                <w:numId w:val="82"/>
              </w:numPr>
              <w:tabs>
                <w:tab w:val="left" w:pos="795"/>
              </w:tabs>
              <w:spacing w:after="0" w:line="240" w:lineRule="auto"/>
              <w:ind w:left="34" w:firstLine="567"/>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приобретено  12 евроконтейнеров.  </w:t>
            </w:r>
          </w:p>
          <w:p w:rsidR="000A4F5C" w:rsidRPr="00C4333E" w:rsidRDefault="000A4F5C" w:rsidP="000A4F5C">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рамках регионального проекта «Чистая страна» л</w:t>
            </w:r>
            <w:r w:rsidRPr="000A4F5C">
              <w:rPr>
                <w:rFonts w:ascii="Times New Roman" w:eastAsia="Times New Roman" w:hAnsi="Times New Roman" w:cs="Times New Roman"/>
                <w:sz w:val="20"/>
                <w:szCs w:val="20"/>
              </w:rPr>
              <w:t>иквидировано 144 свалки общим объемом 18,5 тыс. м</w:t>
            </w:r>
            <w:r w:rsidRPr="000A4F5C">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(15,9 млн. руб.).</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охрану окружающей среды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tc>
        <w:tc>
          <w:tcPr>
            <w:tcW w:w="7087" w:type="dxa"/>
          </w:tcPr>
          <w:p w:rsidR="00632EE5" w:rsidRPr="00C4333E" w:rsidRDefault="00BD3250" w:rsidP="0085138C">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202</w:t>
            </w:r>
            <w:r w:rsidR="000A4F5C">
              <w:rPr>
                <w:rFonts w:ascii="Times New Roman" w:eastAsia="Times New Roman" w:hAnsi="Times New Roman" w:cs="Times New Roman"/>
                <w:sz w:val="20"/>
                <w:szCs w:val="20"/>
              </w:rPr>
              <w:t>2</w:t>
            </w:r>
            <w:r w:rsidR="00632EE5"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«Охрана окружающей среды </w:t>
            </w:r>
            <w:proofErr w:type="gramStart"/>
            <w:r w:rsidR="00632EE5" w:rsidRPr="00C4333E">
              <w:rPr>
                <w:rFonts w:ascii="Times New Roman" w:eastAsia="Times New Roman" w:hAnsi="Times New Roman" w:cs="Times New Roman"/>
                <w:sz w:val="20"/>
                <w:szCs w:val="20"/>
              </w:rPr>
              <w:t>в</w:t>
            </w:r>
            <w:proofErr w:type="gramEnd"/>
            <w:r w:rsidR="00632EE5" w:rsidRPr="00C4333E">
              <w:rPr>
                <w:rFonts w:ascii="Times New Roman" w:eastAsia="Times New Roman" w:hAnsi="Times New Roman" w:cs="Times New Roman"/>
                <w:sz w:val="20"/>
                <w:szCs w:val="20"/>
              </w:rPr>
              <w:t xml:space="preserve"> </w:t>
            </w:r>
            <w:proofErr w:type="gramStart"/>
            <w:r w:rsidR="00632EE5" w:rsidRPr="00C4333E">
              <w:rPr>
                <w:rFonts w:ascii="Times New Roman" w:eastAsia="Times New Roman" w:hAnsi="Times New Roman" w:cs="Times New Roman"/>
                <w:sz w:val="20"/>
                <w:szCs w:val="20"/>
              </w:rPr>
              <w:t>Копейском</w:t>
            </w:r>
            <w:proofErr w:type="gramEnd"/>
            <w:r w:rsidR="00632EE5" w:rsidRPr="00C4333E">
              <w:rPr>
                <w:rFonts w:ascii="Times New Roman" w:eastAsia="Times New Roman" w:hAnsi="Times New Roman" w:cs="Times New Roman"/>
                <w:sz w:val="20"/>
                <w:szCs w:val="20"/>
              </w:rPr>
              <w:t xml:space="preserve"> городском округе». </w:t>
            </w:r>
          </w:p>
          <w:p w:rsidR="00632EE5" w:rsidRPr="00C4333E" w:rsidRDefault="00632EE5" w:rsidP="000A4F5C">
            <w:pPr>
              <w:spacing w:after="0" w:line="240" w:lineRule="auto"/>
              <w:ind w:firstLine="459"/>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w:t>
            </w:r>
            <w:r w:rsidR="00BD3250" w:rsidRPr="00A93C30">
              <w:rPr>
                <w:rFonts w:ascii="Times New Roman" w:eastAsia="Times New Roman" w:hAnsi="Times New Roman" w:cs="Times New Roman"/>
                <w:sz w:val="20"/>
                <w:szCs w:val="20"/>
              </w:rPr>
              <w:t xml:space="preserve">за </w:t>
            </w:r>
            <w:r w:rsidR="000A4F5C" w:rsidRPr="00A93C30">
              <w:rPr>
                <w:rFonts w:ascii="Times New Roman" w:eastAsia="Times New Roman" w:hAnsi="Times New Roman" w:cs="Times New Roman"/>
                <w:sz w:val="20"/>
                <w:szCs w:val="20"/>
              </w:rPr>
              <w:t>отчетный</w:t>
            </w:r>
            <w:r w:rsidR="00BD3250" w:rsidRPr="00A93C30">
              <w:rPr>
                <w:rFonts w:ascii="Times New Roman" w:eastAsia="Times New Roman" w:hAnsi="Times New Roman" w:cs="Times New Roman"/>
                <w:sz w:val="20"/>
                <w:szCs w:val="20"/>
              </w:rPr>
              <w:t xml:space="preserve"> год</w:t>
            </w:r>
            <w:r w:rsidRPr="00A93C30">
              <w:rPr>
                <w:rFonts w:ascii="Times New Roman" w:eastAsia="Times New Roman" w:hAnsi="Times New Roman" w:cs="Times New Roman"/>
                <w:sz w:val="20"/>
                <w:szCs w:val="20"/>
              </w:rPr>
              <w:t xml:space="preserve"> размещены на официальном сайте администрации городского округа:</w:t>
            </w:r>
            <w:r w:rsidR="000A4F5C" w:rsidRPr="00A93C30">
              <w:rPr>
                <w:rFonts w:ascii="Times New Roman" w:eastAsia="Times New Roman" w:hAnsi="Times New Roman" w:cs="Times New Roman"/>
                <w:sz w:val="20"/>
                <w:szCs w:val="20"/>
              </w:rPr>
              <w:t xml:space="preserve"> </w:t>
            </w:r>
            <w:hyperlink r:id="rId23"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xml:space="preserve"> / Администрация / Стратегическое планирование / Муниципальные программы / 202</w:t>
            </w:r>
            <w:r w:rsidR="000A4F5C"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tc>
      </w:tr>
      <w:tr w:rsidR="00632EE5" w:rsidRPr="00C4333E" w:rsidTr="00733537">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и реализация схемы озеленения территории городского округа </w:t>
            </w:r>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отдел экологии и природопользования;</w:t>
            </w:r>
          </w:p>
          <w:p w:rsidR="00632EE5" w:rsidRPr="00C4333E" w:rsidRDefault="00632EE5" w:rsidP="0085138C">
            <w:pPr>
              <w:tabs>
                <w:tab w:val="left" w:pos="1415"/>
                <w:tab w:val="center" w:pos="1735"/>
              </w:tabs>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УАиГ</w:t>
            </w:r>
            <w:proofErr w:type="spellEnd"/>
          </w:p>
        </w:tc>
        <w:tc>
          <w:tcPr>
            <w:tcW w:w="7087" w:type="dxa"/>
          </w:tcPr>
          <w:p w:rsidR="00632EE5" w:rsidRPr="00C4333E" w:rsidRDefault="00632EE5" w:rsidP="000A4F5C">
            <w:pPr>
              <w:tabs>
                <w:tab w:val="left" w:pos="1415"/>
                <w:tab w:val="center" w:pos="1735"/>
              </w:tabs>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бюджете городского округа на 202</w:t>
            </w:r>
            <w:r w:rsidR="000A4F5C">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 бюджетные ассигнования на мероприятия не планировались.</w:t>
            </w:r>
          </w:p>
        </w:tc>
      </w:tr>
      <w:tr w:rsidR="00632EE5" w:rsidRPr="00C4333E" w:rsidTr="00733537">
        <w:trPr>
          <w:trHeight w:val="1104"/>
        </w:trPr>
        <w:tc>
          <w:tcPr>
            <w:tcW w:w="568" w:type="dxa"/>
          </w:tcPr>
          <w:p w:rsidR="00632EE5" w:rsidRPr="00C4333E"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p w:rsidR="00632EE5" w:rsidRPr="00C4333E" w:rsidRDefault="00632EE5" w:rsidP="0085138C">
            <w:pPr>
              <w:pStyle w:val="a3"/>
              <w:widowControl w:val="0"/>
              <w:autoSpaceDE w:val="0"/>
              <w:autoSpaceDN w:val="0"/>
              <w:adjustRightInd w:val="0"/>
              <w:spacing w:after="0" w:line="240" w:lineRule="auto"/>
              <w:ind w:left="-112"/>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п.9</w:t>
            </w:r>
            <w:r w:rsidR="000A4F5C">
              <w:rPr>
                <w:rFonts w:ascii="Times New Roman" w:eastAsia="Times New Roman" w:hAnsi="Times New Roman" w:cs="Times New Roman"/>
                <w:sz w:val="20"/>
                <w:szCs w:val="20"/>
              </w:rPr>
              <w:t xml:space="preserve"> и п. 10</w:t>
            </w:r>
            <w:r w:rsidRPr="00C4333E">
              <w:rPr>
                <w:rFonts w:ascii="Times New Roman" w:eastAsia="Times New Roman" w:hAnsi="Times New Roman" w:cs="Times New Roman"/>
                <w:sz w:val="20"/>
                <w:szCs w:val="20"/>
              </w:rPr>
              <w:t>)</w:t>
            </w:r>
          </w:p>
        </w:tc>
        <w:tc>
          <w:tcPr>
            <w:tcW w:w="4536" w:type="dxa"/>
          </w:tcPr>
          <w:p w:rsidR="00632EE5" w:rsidRPr="00C4333E" w:rsidRDefault="00632EE5"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благоустройство городской среды в том числе: </w:t>
            </w:r>
          </w:p>
          <w:p w:rsidR="00632EE5" w:rsidRPr="00C4333E" w:rsidRDefault="00632EE5" w:rsidP="0085138C">
            <w:pPr>
              <w:pStyle w:val="a3"/>
              <w:numPr>
                <w:ilvl w:val="0"/>
                <w:numId w:val="23"/>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благоустройство дворовых территорий  </w:t>
            </w:r>
          </w:p>
          <w:p w:rsidR="00632EE5" w:rsidRPr="00C4333E" w:rsidRDefault="00632EE5" w:rsidP="0085138C">
            <w:pPr>
              <w:pStyle w:val="a3"/>
              <w:numPr>
                <w:ilvl w:val="0"/>
                <w:numId w:val="23"/>
              </w:numPr>
              <w:spacing w:after="0" w:line="240" w:lineRule="auto"/>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благоустройство общественных территорий </w:t>
            </w:r>
          </w:p>
          <w:p w:rsidR="00632EE5" w:rsidRPr="00C4333E" w:rsidRDefault="00632EE5" w:rsidP="0085138C">
            <w:pPr>
              <w:spacing w:after="0" w:line="240" w:lineRule="auto"/>
              <w:rPr>
                <w:rFonts w:ascii="Times New Roman" w:eastAsia="Times New Roman" w:hAnsi="Times New Roman" w:cs="Times New Roman"/>
                <w:sz w:val="20"/>
                <w:szCs w:val="20"/>
              </w:rPr>
            </w:pPr>
          </w:p>
          <w:p w:rsidR="00632EE5" w:rsidRPr="00C4333E" w:rsidRDefault="00632EE5" w:rsidP="0085138C">
            <w:pPr>
              <w:spacing w:after="0" w:line="240" w:lineRule="auto"/>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 9.</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 xml:space="preserve">Реализация федерального  проекта «Формирование комфортной городской среды» </w:t>
            </w:r>
            <w:r w:rsidRPr="00C4333E">
              <w:rPr>
                <w:rFonts w:ascii="Times New Roman" w:eastAsia="Times New Roman" w:hAnsi="Times New Roman" w:cs="Times New Roman"/>
                <w:sz w:val="20"/>
                <w:szCs w:val="20"/>
              </w:rPr>
              <w:lastRenderedPageBreak/>
              <w:t>национального проекта  «Жилье и городская среда»)</w:t>
            </w:r>
            <w:proofErr w:type="gramEnd"/>
          </w:p>
        </w:tc>
        <w:tc>
          <w:tcPr>
            <w:tcW w:w="1417"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Постоянно</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управляющие  организации</w:t>
            </w:r>
          </w:p>
          <w:p w:rsidR="00632EE5" w:rsidRPr="00C4333E" w:rsidRDefault="00632EE5" w:rsidP="0085138C">
            <w:pPr>
              <w:spacing w:after="0" w:line="240" w:lineRule="auto"/>
              <w:contextualSpacing/>
              <w:jc w:val="center"/>
              <w:rPr>
                <w:rFonts w:ascii="Times New Roman" w:eastAsia="Times New Roman" w:hAnsi="Times New Roman" w:cs="Times New Roman"/>
                <w:sz w:val="20"/>
                <w:szCs w:val="20"/>
              </w:rPr>
            </w:pPr>
          </w:p>
        </w:tc>
        <w:tc>
          <w:tcPr>
            <w:tcW w:w="7087" w:type="dxa"/>
          </w:tcPr>
          <w:p w:rsidR="00632EE5" w:rsidRPr="00C4333E" w:rsidRDefault="00632EE5"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0A4F5C">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«Благоустройство городской среды   Копейского городского округа».</w:t>
            </w:r>
            <w:r w:rsidRPr="00C4333E">
              <w:rPr>
                <w:rFonts w:ascii="Times New Roman" w:hAnsi="Times New Roman" w:cs="Times New Roman"/>
                <w:sz w:val="20"/>
                <w:szCs w:val="20"/>
              </w:rPr>
              <w:t xml:space="preserve"> </w:t>
            </w:r>
          </w:p>
          <w:p w:rsidR="00632EE5" w:rsidRDefault="00632EE5" w:rsidP="00BD3250">
            <w:pPr>
              <w:spacing w:after="0" w:line="240" w:lineRule="auto"/>
              <w:ind w:firstLine="600"/>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w:t>
            </w:r>
            <w:r w:rsidR="00BD3250" w:rsidRPr="00A93C30">
              <w:rPr>
                <w:rFonts w:ascii="Times New Roman" w:eastAsia="Times New Roman" w:hAnsi="Times New Roman" w:cs="Times New Roman"/>
                <w:sz w:val="20"/>
                <w:szCs w:val="20"/>
              </w:rPr>
              <w:t xml:space="preserve">за </w:t>
            </w:r>
            <w:r w:rsidR="000A4F5C" w:rsidRPr="00A93C30">
              <w:rPr>
                <w:rFonts w:ascii="Times New Roman" w:eastAsia="Times New Roman" w:hAnsi="Times New Roman" w:cs="Times New Roman"/>
                <w:sz w:val="20"/>
                <w:szCs w:val="20"/>
              </w:rPr>
              <w:t xml:space="preserve">отчетный </w:t>
            </w:r>
            <w:r w:rsidR="00BD3250" w:rsidRPr="00A93C30">
              <w:rPr>
                <w:rFonts w:ascii="Times New Roman" w:eastAsia="Times New Roman" w:hAnsi="Times New Roman" w:cs="Times New Roman"/>
                <w:sz w:val="20"/>
                <w:szCs w:val="20"/>
              </w:rPr>
              <w:t xml:space="preserve"> год</w:t>
            </w:r>
            <w:r w:rsidRPr="00A93C30">
              <w:rPr>
                <w:rFonts w:ascii="Times New Roman" w:eastAsia="Times New Roman" w:hAnsi="Times New Roman" w:cs="Times New Roman"/>
                <w:sz w:val="20"/>
                <w:szCs w:val="20"/>
              </w:rPr>
              <w:t xml:space="preserve"> размещены на официальном сайте администрации городского округа:</w:t>
            </w:r>
            <w:r w:rsidR="000A4F5C" w:rsidRPr="00A93C30">
              <w:rPr>
                <w:rFonts w:ascii="Times New Roman" w:eastAsia="Times New Roman" w:hAnsi="Times New Roman" w:cs="Times New Roman"/>
                <w:sz w:val="20"/>
                <w:szCs w:val="20"/>
              </w:rPr>
              <w:t xml:space="preserve"> </w:t>
            </w:r>
            <w:hyperlink r:id="rId24"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Администрация / Стратегическое планирование / Муниципальные программы / 202</w:t>
            </w:r>
            <w:r w:rsidR="000A4F5C"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p w:rsidR="000A4F5C" w:rsidRP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Благоустроены:</w:t>
            </w:r>
          </w:p>
          <w:p w:rsidR="000A4F5C" w:rsidRP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4 общественные территории: </w:t>
            </w:r>
          </w:p>
          <w:p w:rsidR="000A4F5C" w:rsidRPr="000A4F5C" w:rsidRDefault="000A4F5C" w:rsidP="00AE3AF6">
            <w:pPr>
              <w:numPr>
                <w:ilvl w:val="0"/>
                <w:numId w:val="83"/>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сквер за ДК им. Бажова, по ул. Л. Чайкиной, 33;</w:t>
            </w:r>
          </w:p>
          <w:p w:rsidR="000A4F5C" w:rsidRPr="000A4F5C" w:rsidRDefault="000A4F5C" w:rsidP="00AE3AF6">
            <w:pPr>
              <w:numPr>
                <w:ilvl w:val="0"/>
                <w:numId w:val="83"/>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lastRenderedPageBreak/>
              <w:t>пешеходная зона по ул. Жданова, 29, 29а от Центральной библиотеки до МОУ СОШ №1;</w:t>
            </w:r>
          </w:p>
          <w:p w:rsidR="000A4F5C" w:rsidRPr="000A4F5C" w:rsidRDefault="000A4F5C" w:rsidP="00AE3AF6">
            <w:pPr>
              <w:numPr>
                <w:ilvl w:val="0"/>
                <w:numId w:val="83"/>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сквер по ул. </w:t>
            </w:r>
            <w:proofErr w:type="gramStart"/>
            <w:r w:rsidRPr="000A4F5C">
              <w:rPr>
                <w:rFonts w:ascii="Times New Roman" w:eastAsia="Times New Roman" w:hAnsi="Times New Roman" w:cs="Times New Roman"/>
                <w:sz w:val="20"/>
                <w:szCs w:val="20"/>
              </w:rPr>
              <w:t>Международная</w:t>
            </w:r>
            <w:proofErr w:type="gramEnd"/>
            <w:r w:rsidRPr="000A4F5C">
              <w:rPr>
                <w:rFonts w:ascii="Times New Roman" w:eastAsia="Times New Roman" w:hAnsi="Times New Roman" w:cs="Times New Roman"/>
                <w:sz w:val="20"/>
                <w:szCs w:val="20"/>
              </w:rPr>
              <w:t xml:space="preserve"> между домами №№ 65 и 65/1;</w:t>
            </w:r>
          </w:p>
          <w:p w:rsidR="000A4F5C" w:rsidRPr="000A4F5C" w:rsidRDefault="000A4F5C" w:rsidP="00AE3AF6">
            <w:pPr>
              <w:numPr>
                <w:ilvl w:val="0"/>
                <w:numId w:val="83"/>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пруд «</w:t>
            </w:r>
            <w:proofErr w:type="spellStart"/>
            <w:r w:rsidRPr="000A4F5C">
              <w:rPr>
                <w:rFonts w:ascii="Times New Roman" w:eastAsia="Times New Roman" w:hAnsi="Times New Roman" w:cs="Times New Roman"/>
                <w:sz w:val="20"/>
                <w:szCs w:val="20"/>
              </w:rPr>
              <w:t>Вагановка</w:t>
            </w:r>
            <w:proofErr w:type="spellEnd"/>
            <w:r w:rsidRPr="000A4F5C">
              <w:rPr>
                <w:rFonts w:ascii="Times New Roman" w:eastAsia="Times New Roman" w:hAnsi="Times New Roman" w:cs="Times New Roman"/>
                <w:sz w:val="20"/>
                <w:szCs w:val="20"/>
              </w:rPr>
              <w:t>» в Горняцком жилом массиве.</w:t>
            </w:r>
          </w:p>
          <w:p w:rsidR="000A4F5C" w:rsidRP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3 дворовые территории:</w:t>
            </w:r>
          </w:p>
          <w:p w:rsidR="000A4F5C" w:rsidRPr="000A4F5C" w:rsidRDefault="000A4F5C" w:rsidP="00AE3AF6">
            <w:pPr>
              <w:numPr>
                <w:ilvl w:val="0"/>
                <w:numId w:val="84"/>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ул. Черняховского, 19, </w:t>
            </w:r>
          </w:p>
          <w:p w:rsidR="000A4F5C" w:rsidRPr="000A4F5C" w:rsidRDefault="000A4F5C" w:rsidP="00AE3AF6">
            <w:pPr>
              <w:numPr>
                <w:ilvl w:val="0"/>
                <w:numId w:val="84"/>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ул. Терешковой, 5а, </w:t>
            </w:r>
          </w:p>
          <w:p w:rsidR="000A4F5C" w:rsidRPr="000A4F5C" w:rsidRDefault="000A4F5C" w:rsidP="00AE3AF6">
            <w:pPr>
              <w:numPr>
                <w:ilvl w:val="0"/>
                <w:numId w:val="84"/>
              </w:numPr>
              <w:spacing w:after="0" w:line="240" w:lineRule="auto"/>
              <w:contextualSpacing/>
              <w:jc w:val="both"/>
              <w:rPr>
                <w:rFonts w:ascii="Times New Roman" w:eastAsia="Times New Roman" w:hAnsi="Times New Roman" w:cs="Times New Roman"/>
                <w:b/>
                <w:sz w:val="20"/>
                <w:szCs w:val="20"/>
              </w:rPr>
            </w:pPr>
            <w:r w:rsidRPr="000A4F5C">
              <w:rPr>
                <w:rFonts w:ascii="Times New Roman" w:eastAsia="Times New Roman" w:hAnsi="Times New Roman" w:cs="Times New Roman"/>
                <w:sz w:val="20"/>
                <w:szCs w:val="20"/>
              </w:rPr>
              <w:t xml:space="preserve">ул. Луганская, 4. </w:t>
            </w:r>
          </w:p>
          <w:p w:rsidR="00BD3250" w:rsidRPr="00BD3250" w:rsidRDefault="000A4F5C" w:rsidP="00BD3250">
            <w:pPr>
              <w:spacing w:after="0" w:line="240" w:lineRule="auto"/>
              <w:ind w:firstLine="60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всех общественных территориях</w:t>
            </w:r>
            <w:r w:rsidR="00BD3250" w:rsidRPr="00BD3250">
              <w:rPr>
                <w:rFonts w:ascii="Times New Roman" w:eastAsia="Times New Roman" w:hAnsi="Times New Roman" w:cs="Times New Roman"/>
                <w:sz w:val="20"/>
                <w:szCs w:val="20"/>
              </w:rPr>
              <w:t xml:space="preserve"> установлена комплексная система обеспечения и онлайн мониторинга общественной безопасности, включая организацию постоянного видеонаблюдения с использованием видеоаналитики.</w:t>
            </w:r>
          </w:p>
          <w:p w:rsidR="000A4F5C" w:rsidRP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В рамках инициативного бюджетирования по направлению «Благоустройство территории» реализовано 4 проекта на общую сумму 22,7 млн. рублей:</w:t>
            </w:r>
          </w:p>
          <w:p w:rsidR="000A4F5C" w:rsidRPr="000A4F5C" w:rsidRDefault="000A4F5C" w:rsidP="00AE3AF6">
            <w:pPr>
              <w:numPr>
                <w:ilvl w:val="0"/>
                <w:numId w:val="85"/>
              </w:numPr>
              <w:tabs>
                <w:tab w:val="left" w:pos="810"/>
              </w:tabs>
              <w:spacing w:after="0" w:line="240" w:lineRule="auto"/>
              <w:ind w:left="34" w:firstLine="56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благоустройство Покровского бульвара;</w:t>
            </w:r>
          </w:p>
          <w:p w:rsidR="000A4F5C" w:rsidRPr="000A4F5C" w:rsidRDefault="000A4F5C" w:rsidP="00AE3AF6">
            <w:pPr>
              <w:numPr>
                <w:ilvl w:val="0"/>
                <w:numId w:val="85"/>
              </w:numPr>
              <w:tabs>
                <w:tab w:val="left" w:pos="810"/>
              </w:tabs>
              <w:spacing w:after="0" w:line="240" w:lineRule="auto"/>
              <w:ind w:left="34" w:firstLine="56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благоустройство территории «Наш Парк» (ул. </w:t>
            </w:r>
            <w:proofErr w:type="gramStart"/>
            <w:r w:rsidRPr="000A4F5C">
              <w:rPr>
                <w:rFonts w:ascii="Times New Roman" w:eastAsia="Times New Roman" w:hAnsi="Times New Roman" w:cs="Times New Roman"/>
                <w:sz w:val="20"/>
                <w:szCs w:val="20"/>
              </w:rPr>
              <w:t>Северная</w:t>
            </w:r>
            <w:proofErr w:type="gramEnd"/>
            <w:r w:rsidRPr="000A4F5C">
              <w:rPr>
                <w:rFonts w:ascii="Times New Roman" w:eastAsia="Times New Roman" w:hAnsi="Times New Roman" w:cs="Times New Roman"/>
                <w:sz w:val="20"/>
                <w:szCs w:val="20"/>
              </w:rPr>
              <w:t>, 1);</w:t>
            </w:r>
          </w:p>
          <w:p w:rsidR="000A4F5C" w:rsidRPr="000A4F5C" w:rsidRDefault="000A4F5C" w:rsidP="00AE3AF6">
            <w:pPr>
              <w:numPr>
                <w:ilvl w:val="0"/>
                <w:numId w:val="85"/>
              </w:numPr>
              <w:tabs>
                <w:tab w:val="left" w:pos="810"/>
              </w:tabs>
              <w:spacing w:after="0" w:line="240" w:lineRule="auto"/>
              <w:ind w:left="34" w:firstLine="56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создание сквера (между дворовой территорией ул. Гольца, 12 и частным сектором ул. Розы Люксембург д. 7);</w:t>
            </w:r>
          </w:p>
          <w:p w:rsidR="000A4F5C" w:rsidRPr="000A4F5C" w:rsidRDefault="000A4F5C" w:rsidP="00AE3AF6">
            <w:pPr>
              <w:numPr>
                <w:ilvl w:val="0"/>
                <w:numId w:val="85"/>
              </w:numPr>
              <w:tabs>
                <w:tab w:val="left" w:pos="810"/>
              </w:tabs>
              <w:spacing w:after="0" w:line="240" w:lineRule="auto"/>
              <w:ind w:left="34" w:firstLine="56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благоустройство территории в районе жилого дома № 6 по пр. Ильича.</w:t>
            </w:r>
          </w:p>
          <w:p w:rsidR="000A4F5C" w:rsidRP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В рамках ревитализации территории городского округа в 2022 году обновлены 9 общественных пространств с устройством иллюминации на общую сумму 48 млн. рублей. </w:t>
            </w:r>
          </w:p>
          <w:p w:rsidR="000A4F5C" w:rsidRPr="000A4F5C" w:rsidRDefault="000A4F5C" w:rsidP="000A4F5C">
            <w:pPr>
              <w:spacing w:after="0" w:line="240" w:lineRule="auto"/>
              <w:ind w:firstLine="600"/>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bCs/>
                <w:sz w:val="20"/>
                <w:szCs w:val="20"/>
              </w:rPr>
              <w:t>Выполнены работы:</w:t>
            </w:r>
          </w:p>
          <w:p w:rsidR="000A4F5C" w:rsidRPr="000A4F5C" w:rsidRDefault="000A4F5C" w:rsidP="00AE3AF6">
            <w:pPr>
              <w:numPr>
                <w:ilvl w:val="0"/>
                <w:numId w:val="86"/>
              </w:numPr>
              <w:tabs>
                <w:tab w:val="num" w:pos="0"/>
              </w:tabs>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по обновлению 9 общественных территорий  с установкой световых арт-объектов и малых архитектурных форм в парках и скверах (30,4 млн. руб.):</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на площади Трудовой Славы,</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имени Темника,</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по ул. Калинина,</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имени Сутягина,</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по ул. 4-ая Пятилетка,</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в Горняцком жилом массиве по ул. 19 Партсъезда 27а,</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в районе ДК имени Ильича в п. Потанино,</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на площади Маяковского в п. Старокамышинск,</w:t>
            </w:r>
          </w:p>
          <w:p w:rsidR="000A4F5C" w:rsidRPr="000A4F5C" w:rsidRDefault="000A4F5C" w:rsidP="00AE3AF6">
            <w:pPr>
              <w:numPr>
                <w:ilvl w:val="0"/>
                <w:numId w:val="87"/>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iCs/>
                <w:sz w:val="20"/>
                <w:szCs w:val="20"/>
              </w:rPr>
              <w:t>сквер в районе ДК имени Лермонтова в п. Октябрьский;</w:t>
            </w:r>
          </w:p>
          <w:p w:rsidR="000A4F5C" w:rsidRPr="000A4F5C" w:rsidRDefault="000A4F5C" w:rsidP="00AE3AF6">
            <w:pPr>
              <w:numPr>
                <w:ilvl w:val="0"/>
                <w:numId w:val="88"/>
              </w:numPr>
              <w:spacing w:after="0" w:line="240" w:lineRule="auto"/>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по монтажу иллюминации на  4 общественных территориях (17,5 млн. руб.): </w:t>
            </w:r>
          </w:p>
          <w:p w:rsidR="000A4F5C" w:rsidRPr="000A4F5C" w:rsidRDefault="000A4F5C" w:rsidP="00AE3AF6">
            <w:pPr>
              <w:numPr>
                <w:ilvl w:val="0"/>
                <w:numId w:val="89"/>
              </w:numPr>
              <w:spacing w:after="0" w:line="240" w:lineRule="auto"/>
              <w:ind w:left="0" w:firstLine="31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lastRenderedPageBreak/>
              <w:t>пр. Победы,</w:t>
            </w:r>
          </w:p>
          <w:p w:rsidR="000A4F5C" w:rsidRPr="000A4F5C" w:rsidRDefault="000A4F5C" w:rsidP="00AE3AF6">
            <w:pPr>
              <w:numPr>
                <w:ilvl w:val="0"/>
                <w:numId w:val="89"/>
              </w:numPr>
              <w:spacing w:after="0" w:line="240" w:lineRule="auto"/>
              <w:ind w:left="0" w:firstLine="31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пр. Славы, </w:t>
            </w:r>
          </w:p>
          <w:p w:rsidR="000A4F5C" w:rsidRPr="000A4F5C" w:rsidRDefault="000A4F5C" w:rsidP="00AE3AF6">
            <w:pPr>
              <w:numPr>
                <w:ilvl w:val="0"/>
                <w:numId w:val="89"/>
              </w:numPr>
              <w:spacing w:after="0" w:line="240" w:lineRule="auto"/>
              <w:ind w:left="0" w:firstLine="31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 xml:space="preserve">ул. Ленина, </w:t>
            </w:r>
          </w:p>
          <w:p w:rsidR="00BD3250" w:rsidRPr="00C4333E" w:rsidRDefault="000A4F5C" w:rsidP="00AE3AF6">
            <w:pPr>
              <w:numPr>
                <w:ilvl w:val="0"/>
                <w:numId w:val="89"/>
              </w:numPr>
              <w:spacing w:after="0" w:line="240" w:lineRule="auto"/>
              <w:ind w:left="0" w:firstLine="317"/>
              <w:contextualSpacing/>
              <w:jc w:val="both"/>
              <w:rPr>
                <w:rFonts w:ascii="Times New Roman" w:eastAsia="Times New Roman" w:hAnsi="Times New Roman" w:cs="Times New Roman"/>
                <w:sz w:val="20"/>
                <w:szCs w:val="20"/>
              </w:rPr>
            </w:pPr>
            <w:r w:rsidRPr="000A4F5C">
              <w:rPr>
                <w:rFonts w:ascii="Times New Roman" w:eastAsia="Times New Roman" w:hAnsi="Times New Roman" w:cs="Times New Roman"/>
                <w:sz w:val="20"/>
                <w:szCs w:val="20"/>
              </w:rPr>
              <w:t>пр. Ильича.</w:t>
            </w:r>
            <w:r w:rsidRPr="000A4F5C">
              <w:rPr>
                <w:rFonts w:ascii="Times New Roman" w:eastAsia="Times New Roman" w:hAnsi="Times New Roman" w:cs="Times New Roman"/>
                <w:b/>
                <w:bCs/>
                <w:sz w:val="20"/>
                <w:szCs w:val="20"/>
              </w:rPr>
              <w:t xml:space="preserve"> </w:t>
            </w:r>
          </w:p>
        </w:tc>
      </w:tr>
      <w:tr w:rsidR="00223C7B" w:rsidRPr="00C4333E" w:rsidTr="00223C7B">
        <w:tc>
          <w:tcPr>
            <w:tcW w:w="568" w:type="dxa"/>
            <w:shd w:val="clear" w:color="auto" w:fill="auto"/>
          </w:tcPr>
          <w:p w:rsidR="00223C7B" w:rsidRPr="00C4333E" w:rsidRDefault="00223C7B"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shd w:val="clear" w:color="auto" w:fill="auto"/>
          </w:tcPr>
          <w:p w:rsidR="00223C7B" w:rsidRPr="001804C3" w:rsidRDefault="00223C7B" w:rsidP="0085138C">
            <w:pPr>
              <w:spacing w:after="0" w:line="240" w:lineRule="auto"/>
              <w:contextualSpacing/>
              <w:rPr>
                <w:rFonts w:ascii="Times New Roman" w:eastAsia="Times New Roman" w:hAnsi="Times New Roman" w:cs="Times New Roman"/>
                <w:sz w:val="20"/>
                <w:szCs w:val="20"/>
              </w:rPr>
            </w:pPr>
            <w:r w:rsidRPr="001804C3">
              <w:rPr>
                <w:rFonts w:ascii="Times New Roman" w:eastAsia="Times New Roman" w:hAnsi="Times New Roman" w:cs="Times New Roman"/>
                <w:sz w:val="20"/>
                <w:szCs w:val="20"/>
              </w:rPr>
              <w:t xml:space="preserve">Инвентаризация заброшенных (бесхозяйных) объектов недвижимости, расположенных на территории городского округа </w:t>
            </w:r>
          </w:p>
        </w:tc>
        <w:tc>
          <w:tcPr>
            <w:tcW w:w="1417" w:type="dxa"/>
          </w:tcPr>
          <w:p w:rsidR="00223C7B" w:rsidRPr="001804C3" w:rsidRDefault="00223C7B" w:rsidP="0085138C">
            <w:pPr>
              <w:spacing w:after="0" w:line="240" w:lineRule="auto"/>
              <w:contextualSpacing/>
              <w:jc w:val="center"/>
              <w:rPr>
                <w:rFonts w:ascii="Times New Roman" w:eastAsia="Times New Roman" w:hAnsi="Times New Roman" w:cs="Times New Roman"/>
                <w:sz w:val="20"/>
                <w:szCs w:val="20"/>
              </w:rPr>
            </w:pPr>
            <w:r w:rsidRPr="001804C3">
              <w:rPr>
                <w:rFonts w:ascii="Times New Roman" w:eastAsia="Times New Roman" w:hAnsi="Times New Roman" w:cs="Times New Roman"/>
                <w:sz w:val="20"/>
                <w:szCs w:val="20"/>
              </w:rPr>
              <w:t>постоянно</w:t>
            </w:r>
          </w:p>
        </w:tc>
        <w:tc>
          <w:tcPr>
            <w:tcW w:w="1843" w:type="dxa"/>
          </w:tcPr>
          <w:p w:rsidR="00223C7B" w:rsidRPr="001804C3" w:rsidRDefault="00223C7B" w:rsidP="0085138C">
            <w:pPr>
              <w:spacing w:after="0" w:line="240" w:lineRule="auto"/>
              <w:contextualSpacing/>
              <w:jc w:val="center"/>
              <w:rPr>
                <w:rFonts w:ascii="Times New Roman" w:eastAsia="Times New Roman" w:hAnsi="Times New Roman" w:cs="Times New Roman"/>
                <w:sz w:val="20"/>
                <w:szCs w:val="20"/>
              </w:rPr>
            </w:pPr>
            <w:proofErr w:type="spellStart"/>
            <w:r w:rsidRPr="001804C3">
              <w:rPr>
                <w:rFonts w:ascii="Times New Roman" w:eastAsia="Times New Roman" w:hAnsi="Times New Roman" w:cs="Times New Roman"/>
                <w:sz w:val="20"/>
                <w:szCs w:val="20"/>
              </w:rPr>
              <w:t>УИиЗО</w:t>
            </w:r>
            <w:proofErr w:type="spellEnd"/>
          </w:p>
        </w:tc>
        <w:tc>
          <w:tcPr>
            <w:tcW w:w="7087" w:type="dxa"/>
            <w:vMerge w:val="restart"/>
            <w:shd w:val="clear" w:color="auto" w:fill="FFFFFF" w:themeFill="background1"/>
          </w:tcPr>
          <w:p w:rsidR="001804C3" w:rsidRPr="001804C3" w:rsidRDefault="001804C3" w:rsidP="001804C3">
            <w:pPr>
              <w:spacing w:after="0" w:line="240" w:lineRule="auto"/>
              <w:ind w:firstLine="317"/>
              <w:contextualSpacing/>
              <w:jc w:val="both"/>
              <w:rPr>
                <w:rFonts w:ascii="Times New Roman" w:eastAsia="Times New Roman" w:hAnsi="Times New Roman" w:cs="Times New Roman"/>
                <w:sz w:val="20"/>
                <w:szCs w:val="20"/>
              </w:rPr>
            </w:pPr>
            <w:r w:rsidRPr="001804C3">
              <w:rPr>
                <w:rFonts w:ascii="Times New Roman" w:eastAsia="Times New Roman" w:hAnsi="Times New Roman" w:cs="Times New Roman"/>
                <w:sz w:val="20"/>
                <w:szCs w:val="20"/>
              </w:rPr>
              <w:t>В 2022 году:</w:t>
            </w:r>
          </w:p>
          <w:p w:rsidR="001804C3" w:rsidRPr="001804C3" w:rsidRDefault="001804C3" w:rsidP="001804C3">
            <w:pPr>
              <w:pStyle w:val="a3"/>
              <w:numPr>
                <w:ilvl w:val="0"/>
                <w:numId w:val="91"/>
              </w:numPr>
              <w:spacing w:after="0" w:line="240" w:lineRule="auto"/>
              <w:ind w:left="0" w:firstLine="317"/>
              <w:jc w:val="both"/>
              <w:rPr>
                <w:rFonts w:ascii="Times New Roman" w:eastAsia="Times New Roman" w:hAnsi="Times New Roman" w:cs="Times New Roman"/>
                <w:sz w:val="20"/>
                <w:szCs w:val="20"/>
              </w:rPr>
            </w:pPr>
            <w:r w:rsidRPr="001804C3">
              <w:rPr>
                <w:rFonts w:ascii="Times New Roman" w:eastAsia="Times New Roman" w:hAnsi="Times New Roman" w:cs="Times New Roman"/>
                <w:sz w:val="20"/>
                <w:szCs w:val="20"/>
              </w:rPr>
              <w:t>произведен демонтаж 3-х объектов на сумму 1,1 млн. руб.;</w:t>
            </w:r>
          </w:p>
          <w:p w:rsidR="001804C3" w:rsidRPr="001804C3" w:rsidRDefault="001804C3" w:rsidP="001804C3">
            <w:pPr>
              <w:pStyle w:val="a3"/>
              <w:numPr>
                <w:ilvl w:val="0"/>
                <w:numId w:val="91"/>
              </w:numPr>
              <w:spacing w:after="0" w:line="240" w:lineRule="auto"/>
              <w:ind w:left="0" w:firstLine="317"/>
              <w:jc w:val="both"/>
              <w:rPr>
                <w:rFonts w:ascii="Times New Roman" w:eastAsia="Times New Roman" w:hAnsi="Times New Roman" w:cs="Times New Roman"/>
                <w:sz w:val="20"/>
                <w:szCs w:val="20"/>
              </w:rPr>
            </w:pPr>
            <w:r w:rsidRPr="001804C3">
              <w:rPr>
                <w:rFonts w:ascii="Times New Roman" w:eastAsia="Times New Roman" w:hAnsi="Times New Roman" w:cs="Times New Roman"/>
                <w:sz w:val="20"/>
                <w:szCs w:val="20"/>
              </w:rPr>
              <w:t>разработана документация по демонтажу 2-х капитальных объектов на сумму 0,2 млн. руб.</w:t>
            </w:r>
          </w:p>
        </w:tc>
      </w:tr>
      <w:tr w:rsidR="00223C7B" w:rsidRPr="00C4333E" w:rsidTr="00733537">
        <w:tc>
          <w:tcPr>
            <w:tcW w:w="568" w:type="dxa"/>
          </w:tcPr>
          <w:p w:rsidR="00223C7B" w:rsidRPr="00C4333E" w:rsidRDefault="00223C7B"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223C7B" w:rsidRPr="00C4333E" w:rsidRDefault="00223C7B"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Снос заброшенных (бесхозяйных) объектов недвижимости, расположенных на территории городского округа</w:t>
            </w:r>
          </w:p>
        </w:tc>
        <w:tc>
          <w:tcPr>
            <w:tcW w:w="1417" w:type="dxa"/>
          </w:tcPr>
          <w:p w:rsidR="00223C7B" w:rsidRPr="00C4333E" w:rsidRDefault="00223C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843" w:type="dxa"/>
          </w:tcPr>
          <w:p w:rsidR="00223C7B" w:rsidRPr="00C4333E" w:rsidRDefault="00223C7B"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МУ «ГСЗ»</w:t>
            </w:r>
          </w:p>
        </w:tc>
        <w:tc>
          <w:tcPr>
            <w:tcW w:w="7087" w:type="dxa"/>
            <w:vMerge/>
          </w:tcPr>
          <w:p w:rsidR="00223C7B" w:rsidRPr="00BD3250" w:rsidRDefault="00223C7B" w:rsidP="002D50D8">
            <w:pPr>
              <w:spacing w:after="0" w:line="240" w:lineRule="auto"/>
              <w:ind w:firstLine="600"/>
              <w:contextualSpacing/>
              <w:jc w:val="both"/>
              <w:rPr>
                <w:rFonts w:ascii="Times New Roman" w:eastAsia="Times New Roman" w:hAnsi="Times New Roman" w:cs="Times New Roman"/>
                <w:sz w:val="20"/>
                <w:szCs w:val="20"/>
                <w:highlight w:val="yellow"/>
              </w:rPr>
            </w:pPr>
          </w:p>
        </w:tc>
      </w:tr>
      <w:tr w:rsidR="00520AD6" w:rsidRPr="001804C3" w:rsidTr="00733537">
        <w:tc>
          <w:tcPr>
            <w:tcW w:w="568" w:type="dxa"/>
          </w:tcPr>
          <w:p w:rsidR="00632EE5" w:rsidRPr="00520AD6" w:rsidRDefault="00632EE5" w:rsidP="0085138C">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32EE5" w:rsidRPr="00520AD6" w:rsidRDefault="00632EE5" w:rsidP="0085138C">
            <w:pPr>
              <w:spacing w:after="0" w:line="240" w:lineRule="auto"/>
              <w:contextualSpacing/>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 xml:space="preserve">Формирование реестра мест (в том числе </w:t>
            </w:r>
            <w:proofErr w:type="spellStart"/>
            <w:r w:rsidRPr="00520AD6">
              <w:rPr>
                <w:rFonts w:ascii="Times New Roman" w:eastAsia="Times New Roman" w:hAnsi="Times New Roman" w:cs="Times New Roman"/>
                <w:sz w:val="20"/>
                <w:szCs w:val="20"/>
              </w:rPr>
              <w:t>междворовых</w:t>
            </w:r>
            <w:proofErr w:type="spellEnd"/>
            <w:r w:rsidRPr="00520AD6">
              <w:rPr>
                <w:rFonts w:ascii="Times New Roman" w:eastAsia="Times New Roman" w:hAnsi="Times New Roman" w:cs="Times New Roman"/>
                <w:sz w:val="20"/>
                <w:szCs w:val="20"/>
              </w:rPr>
              <w:t xml:space="preserve"> территорий) для дальнейшего  создания скверов и иных мест отдыха  с привлечение населения города</w:t>
            </w:r>
          </w:p>
        </w:tc>
        <w:tc>
          <w:tcPr>
            <w:tcW w:w="1417" w:type="dxa"/>
          </w:tcPr>
          <w:p w:rsidR="00632EE5" w:rsidRPr="00520AD6" w:rsidRDefault="00632EE5" w:rsidP="0085138C">
            <w:pPr>
              <w:spacing w:after="0" w:line="240" w:lineRule="auto"/>
              <w:contextualSpacing/>
              <w:jc w:val="center"/>
              <w:rPr>
                <w:rFonts w:ascii="Times New Roman" w:eastAsia="Times New Roman" w:hAnsi="Times New Roman" w:cs="Times New Roman"/>
                <w:sz w:val="20"/>
                <w:szCs w:val="20"/>
              </w:rPr>
            </w:pPr>
            <w:r w:rsidRPr="00520AD6">
              <w:rPr>
                <w:rFonts w:ascii="Times New Roman" w:eastAsia="Times New Roman" w:hAnsi="Times New Roman" w:cs="Times New Roman"/>
                <w:sz w:val="20"/>
                <w:szCs w:val="20"/>
              </w:rPr>
              <w:t>2019-2024</w:t>
            </w:r>
          </w:p>
        </w:tc>
        <w:tc>
          <w:tcPr>
            <w:tcW w:w="1843" w:type="dxa"/>
          </w:tcPr>
          <w:p w:rsidR="00632EE5" w:rsidRPr="00520AD6" w:rsidRDefault="00632EE5" w:rsidP="0085138C">
            <w:pPr>
              <w:spacing w:after="0" w:line="240" w:lineRule="auto"/>
              <w:contextualSpacing/>
              <w:jc w:val="center"/>
              <w:rPr>
                <w:rFonts w:ascii="Times New Roman" w:eastAsia="Times New Roman" w:hAnsi="Times New Roman" w:cs="Times New Roman"/>
                <w:sz w:val="20"/>
                <w:szCs w:val="20"/>
              </w:rPr>
            </w:pPr>
            <w:r w:rsidRPr="001804C3">
              <w:rPr>
                <w:rFonts w:ascii="Times New Roman" w:eastAsia="Times New Roman" w:hAnsi="Times New Roman" w:cs="Times New Roman"/>
                <w:sz w:val="20"/>
                <w:szCs w:val="20"/>
              </w:rPr>
              <w:t>УГХ</w:t>
            </w:r>
          </w:p>
        </w:tc>
        <w:tc>
          <w:tcPr>
            <w:tcW w:w="7087" w:type="dxa"/>
          </w:tcPr>
          <w:p w:rsidR="00632EE5" w:rsidRPr="00A93C30" w:rsidRDefault="005011EB" w:rsidP="00520AD6">
            <w:pPr>
              <w:spacing w:after="0" w:line="240" w:lineRule="auto"/>
              <w:ind w:firstLine="463"/>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Сформирован реестр возможных мест создания скверов, </w:t>
            </w:r>
            <w:proofErr w:type="gramStart"/>
            <w:r w:rsidRPr="00A93C30">
              <w:rPr>
                <w:rFonts w:ascii="Times New Roman" w:eastAsia="Times New Roman" w:hAnsi="Times New Roman" w:cs="Times New Roman"/>
                <w:sz w:val="20"/>
                <w:szCs w:val="20"/>
              </w:rPr>
              <w:t>в</w:t>
            </w:r>
            <w:proofErr w:type="gramEnd"/>
            <w:r w:rsidRPr="00A93C30">
              <w:rPr>
                <w:rFonts w:ascii="Times New Roman" w:eastAsia="Times New Roman" w:hAnsi="Times New Roman" w:cs="Times New Roman"/>
                <w:sz w:val="20"/>
                <w:szCs w:val="20"/>
              </w:rPr>
              <w:t xml:space="preserve"> которы</w:t>
            </w:r>
            <w:r w:rsidR="00520AD6" w:rsidRPr="00A93C30">
              <w:rPr>
                <w:rFonts w:ascii="Times New Roman" w:eastAsia="Times New Roman" w:hAnsi="Times New Roman" w:cs="Times New Roman"/>
                <w:sz w:val="20"/>
                <w:szCs w:val="20"/>
              </w:rPr>
              <w:t>й</w:t>
            </w:r>
            <w:r w:rsidRPr="00A93C30">
              <w:rPr>
                <w:rFonts w:ascii="Times New Roman" w:eastAsia="Times New Roman" w:hAnsi="Times New Roman" w:cs="Times New Roman"/>
                <w:sz w:val="20"/>
                <w:szCs w:val="20"/>
              </w:rPr>
              <w:t xml:space="preserve"> на 31.12.2020 включено </w:t>
            </w:r>
            <w:r w:rsidR="00520AD6" w:rsidRPr="00A93C30">
              <w:rPr>
                <w:rFonts w:ascii="Times New Roman" w:eastAsia="Times New Roman" w:hAnsi="Times New Roman" w:cs="Times New Roman"/>
                <w:sz w:val="20"/>
                <w:szCs w:val="20"/>
              </w:rPr>
              <w:t>6  территорий:</w:t>
            </w:r>
          </w:p>
          <w:p w:rsidR="00520AD6" w:rsidRPr="00A93C30" w:rsidRDefault="00520AD6" w:rsidP="00AE3AF6">
            <w:pPr>
              <w:pStyle w:val="a3"/>
              <w:numPr>
                <w:ilvl w:val="0"/>
                <w:numId w:val="54"/>
              </w:numPr>
              <w:spacing w:after="0" w:line="240" w:lineRule="auto"/>
              <w:ind w:left="0" w:firstLine="463"/>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Детская площадка в микрорайоне «Музыкальный» в Потанинском жилом массиве;</w:t>
            </w:r>
          </w:p>
          <w:p w:rsidR="00520AD6" w:rsidRPr="00A93C30" w:rsidRDefault="00520AD6" w:rsidP="00AE3AF6">
            <w:pPr>
              <w:pStyle w:val="a3"/>
              <w:numPr>
                <w:ilvl w:val="0"/>
                <w:numId w:val="54"/>
              </w:numPr>
              <w:spacing w:after="0" w:line="240" w:lineRule="auto"/>
              <w:ind w:left="0" w:firstLine="463"/>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Детская площадка по ул. </w:t>
            </w:r>
            <w:proofErr w:type="spellStart"/>
            <w:r w:rsidRPr="00A93C30">
              <w:rPr>
                <w:rFonts w:ascii="Times New Roman" w:eastAsia="Times New Roman" w:hAnsi="Times New Roman" w:cs="Times New Roman"/>
                <w:sz w:val="20"/>
                <w:szCs w:val="20"/>
              </w:rPr>
              <w:t>Бубнова</w:t>
            </w:r>
            <w:proofErr w:type="spellEnd"/>
            <w:r w:rsidRPr="00A93C30">
              <w:rPr>
                <w:rFonts w:ascii="Times New Roman" w:eastAsia="Times New Roman" w:hAnsi="Times New Roman" w:cs="Times New Roman"/>
                <w:sz w:val="20"/>
                <w:szCs w:val="20"/>
              </w:rPr>
              <w:t xml:space="preserve"> (севернее жилого дом №4) п. Зуевка;</w:t>
            </w:r>
          </w:p>
          <w:p w:rsidR="00520AD6" w:rsidRPr="00A93C30" w:rsidRDefault="00520AD6" w:rsidP="00AE3AF6">
            <w:pPr>
              <w:pStyle w:val="a3"/>
              <w:numPr>
                <w:ilvl w:val="0"/>
                <w:numId w:val="54"/>
              </w:numPr>
              <w:spacing w:after="0" w:line="240" w:lineRule="auto"/>
              <w:ind w:left="0" w:firstLine="463"/>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Сквер по ул. </w:t>
            </w:r>
            <w:proofErr w:type="gramStart"/>
            <w:r w:rsidRPr="00A93C30">
              <w:rPr>
                <w:rFonts w:ascii="Times New Roman" w:eastAsia="Times New Roman" w:hAnsi="Times New Roman" w:cs="Times New Roman"/>
                <w:sz w:val="20"/>
                <w:szCs w:val="20"/>
              </w:rPr>
              <w:t>Международная</w:t>
            </w:r>
            <w:proofErr w:type="gramEnd"/>
            <w:r w:rsidRPr="00A93C30">
              <w:rPr>
                <w:rFonts w:ascii="Times New Roman" w:eastAsia="Times New Roman" w:hAnsi="Times New Roman" w:cs="Times New Roman"/>
                <w:sz w:val="20"/>
                <w:szCs w:val="20"/>
              </w:rPr>
              <w:t xml:space="preserve"> (между домами №№65 и 65/1);</w:t>
            </w:r>
          </w:p>
          <w:p w:rsidR="00520AD6" w:rsidRPr="00A93C30" w:rsidRDefault="00520AD6" w:rsidP="00AE3AF6">
            <w:pPr>
              <w:pStyle w:val="a3"/>
              <w:numPr>
                <w:ilvl w:val="0"/>
                <w:numId w:val="54"/>
              </w:numPr>
              <w:spacing w:after="0" w:line="240" w:lineRule="auto"/>
              <w:ind w:left="0" w:firstLine="463"/>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Сквер, детская площадка по ул. </w:t>
            </w:r>
            <w:proofErr w:type="gramStart"/>
            <w:r w:rsidRPr="00A93C30">
              <w:rPr>
                <w:rFonts w:ascii="Times New Roman" w:eastAsia="Times New Roman" w:hAnsi="Times New Roman" w:cs="Times New Roman"/>
                <w:sz w:val="20"/>
                <w:szCs w:val="20"/>
              </w:rPr>
              <w:t>Ручейной</w:t>
            </w:r>
            <w:proofErr w:type="gramEnd"/>
            <w:r w:rsidRPr="00A93C30">
              <w:rPr>
                <w:rFonts w:ascii="Times New Roman" w:eastAsia="Times New Roman" w:hAnsi="Times New Roman" w:cs="Times New Roman"/>
                <w:sz w:val="20"/>
                <w:szCs w:val="20"/>
              </w:rPr>
              <w:t xml:space="preserve"> (западнее жилого дома №5 по ул. Зенитной);</w:t>
            </w:r>
          </w:p>
          <w:p w:rsidR="00520AD6" w:rsidRPr="00A93C30" w:rsidRDefault="00520AD6" w:rsidP="00AE3AF6">
            <w:pPr>
              <w:pStyle w:val="a3"/>
              <w:numPr>
                <w:ilvl w:val="0"/>
                <w:numId w:val="54"/>
              </w:numPr>
              <w:spacing w:after="0" w:line="240" w:lineRule="auto"/>
              <w:ind w:left="0" w:firstLine="463"/>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Детская площадка по ул. Гладкова;</w:t>
            </w:r>
          </w:p>
          <w:p w:rsidR="00520AD6" w:rsidRPr="00223C7B" w:rsidRDefault="00520AD6" w:rsidP="00AE3AF6">
            <w:pPr>
              <w:pStyle w:val="a3"/>
              <w:numPr>
                <w:ilvl w:val="0"/>
                <w:numId w:val="54"/>
              </w:numPr>
              <w:spacing w:after="0" w:line="240" w:lineRule="auto"/>
              <w:ind w:left="0" w:firstLine="463"/>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Сквер  за ДК им. Бажова, по ул. Л. Чайкиной, 33 в Бажовском жилом массиве.</w:t>
            </w:r>
          </w:p>
        </w:tc>
      </w:tr>
      <w:tr w:rsidR="00223C7B" w:rsidRPr="00C4333E" w:rsidTr="00733537">
        <w:tc>
          <w:tcPr>
            <w:tcW w:w="568" w:type="dxa"/>
          </w:tcPr>
          <w:p w:rsidR="00223C7B" w:rsidRPr="00C4333E" w:rsidRDefault="00223C7B"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223C7B" w:rsidRPr="00911C55" w:rsidRDefault="00223C7B" w:rsidP="0085138C">
            <w:pPr>
              <w:spacing w:after="0" w:line="240" w:lineRule="auto"/>
              <w:contextualSpacing/>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 xml:space="preserve">Разработка и проведение мероприятий, агитационных и информационных материалов,  в том числе с привлечением СМИ, на тему «Чисто не там, где убирают, а там, где не сорят» </w:t>
            </w:r>
          </w:p>
        </w:tc>
        <w:tc>
          <w:tcPr>
            <w:tcW w:w="1417" w:type="dxa"/>
          </w:tcPr>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ежегодно</w:t>
            </w:r>
          </w:p>
        </w:tc>
        <w:tc>
          <w:tcPr>
            <w:tcW w:w="1843" w:type="dxa"/>
          </w:tcPr>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отдел по делам молодежи;</w:t>
            </w:r>
          </w:p>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управление образования;</w:t>
            </w:r>
          </w:p>
          <w:p w:rsidR="00223C7B" w:rsidRPr="00911C55" w:rsidRDefault="00223C7B" w:rsidP="0085138C">
            <w:pPr>
              <w:spacing w:after="0" w:line="240" w:lineRule="auto"/>
              <w:contextualSpacing/>
              <w:jc w:val="center"/>
              <w:rPr>
                <w:rFonts w:ascii="Times New Roman" w:eastAsia="Times New Roman" w:hAnsi="Times New Roman" w:cs="Times New Roman"/>
                <w:sz w:val="20"/>
                <w:szCs w:val="20"/>
              </w:rPr>
            </w:pPr>
            <w:r w:rsidRPr="00911C55">
              <w:rPr>
                <w:rFonts w:ascii="Times New Roman" w:eastAsia="Times New Roman" w:hAnsi="Times New Roman" w:cs="Times New Roman"/>
                <w:sz w:val="20"/>
                <w:szCs w:val="20"/>
              </w:rPr>
              <w:t xml:space="preserve">управление культуры </w:t>
            </w:r>
          </w:p>
        </w:tc>
        <w:tc>
          <w:tcPr>
            <w:tcW w:w="7087" w:type="dxa"/>
            <w:vMerge w:val="restart"/>
          </w:tcPr>
          <w:p w:rsidR="00A93C30" w:rsidRPr="00A93C30" w:rsidRDefault="00A93C30" w:rsidP="00A93C30">
            <w:pPr>
              <w:spacing w:after="0" w:line="240" w:lineRule="auto"/>
              <w:ind w:firstLine="600"/>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В 2022 году проводились экологические субботники в прибрежной зоне водоема «</w:t>
            </w:r>
            <w:proofErr w:type="spellStart"/>
            <w:r w:rsidRPr="00A93C30">
              <w:rPr>
                <w:rFonts w:ascii="Times New Roman" w:eastAsia="Times New Roman" w:hAnsi="Times New Roman" w:cs="Times New Roman"/>
                <w:sz w:val="20"/>
                <w:szCs w:val="20"/>
              </w:rPr>
              <w:t>Вагановка</w:t>
            </w:r>
            <w:proofErr w:type="spellEnd"/>
            <w:r w:rsidRPr="00A93C30">
              <w:rPr>
                <w:rFonts w:ascii="Times New Roman" w:eastAsia="Times New Roman" w:hAnsi="Times New Roman" w:cs="Times New Roman"/>
                <w:sz w:val="20"/>
                <w:szCs w:val="20"/>
              </w:rPr>
              <w:t xml:space="preserve">» с участием волонтерского отряда «Горящие сердца» </w:t>
            </w:r>
          </w:p>
          <w:p w:rsidR="00223C7B" w:rsidRPr="00A5404B" w:rsidRDefault="00A93C30" w:rsidP="00A93C30">
            <w:pPr>
              <w:spacing w:after="0" w:line="240" w:lineRule="auto"/>
              <w:ind w:firstLine="600"/>
              <w:contextualSpacing/>
              <w:jc w:val="both"/>
              <w:rPr>
                <w:rFonts w:ascii="Times New Roman" w:eastAsia="Times New Roman" w:hAnsi="Times New Roman" w:cs="Times New Roman"/>
                <w:sz w:val="20"/>
                <w:szCs w:val="20"/>
                <w:highlight w:val="yellow"/>
              </w:rPr>
            </w:pPr>
            <w:proofErr w:type="gramStart"/>
            <w:r w:rsidRPr="00A93C30">
              <w:rPr>
                <w:rFonts w:ascii="Times New Roman" w:eastAsia="Times New Roman" w:hAnsi="Times New Roman" w:cs="Times New Roman"/>
                <w:sz w:val="20"/>
                <w:szCs w:val="20"/>
              </w:rPr>
              <w:t>На базе МУДО «</w:t>
            </w:r>
            <w:proofErr w:type="spellStart"/>
            <w:r w:rsidRPr="00A93C30">
              <w:rPr>
                <w:rFonts w:ascii="Times New Roman" w:eastAsia="Times New Roman" w:hAnsi="Times New Roman" w:cs="Times New Roman"/>
                <w:sz w:val="20"/>
                <w:szCs w:val="20"/>
              </w:rPr>
              <w:t>ДТДиМ</w:t>
            </w:r>
            <w:proofErr w:type="spellEnd"/>
            <w:r w:rsidRPr="00A93C30">
              <w:rPr>
                <w:rFonts w:ascii="Times New Roman" w:eastAsia="Times New Roman" w:hAnsi="Times New Roman" w:cs="Times New Roman"/>
                <w:sz w:val="20"/>
                <w:szCs w:val="20"/>
              </w:rPr>
              <w:t>» функционирует городской Центр детских СМИ «Я и Мы», который оказывает информационную поддержку по организации в образовательных учреждениях субботников по санитарной очистке прилегающей территории в весенний и осенний периоды.</w:t>
            </w:r>
            <w:proofErr w:type="gramEnd"/>
          </w:p>
        </w:tc>
      </w:tr>
      <w:tr w:rsidR="00223C7B" w:rsidRPr="00C4333E" w:rsidTr="00733537">
        <w:tc>
          <w:tcPr>
            <w:tcW w:w="568" w:type="dxa"/>
          </w:tcPr>
          <w:p w:rsidR="00223C7B" w:rsidRPr="00811D68" w:rsidRDefault="00223C7B"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223C7B" w:rsidRPr="00811D68" w:rsidRDefault="00223C7B" w:rsidP="0085138C">
            <w:pPr>
              <w:spacing w:after="0" w:line="240" w:lineRule="auto"/>
              <w:contextualSpacing/>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Привлечение граждан, волонтёрских движений к уборке территории городского округа</w:t>
            </w:r>
          </w:p>
        </w:tc>
        <w:tc>
          <w:tcPr>
            <w:tcW w:w="1417" w:type="dxa"/>
          </w:tcPr>
          <w:p w:rsidR="00223C7B" w:rsidRPr="00811D68" w:rsidRDefault="00223C7B"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постоянно </w:t>
            </w:r>
          </w:p>
        </w:tc>
        <w:tc>
          <w:tcPr>
            <w:tcW w:w="1843" w:type="dxa"/>
          </w:tcPr>
          <w:p w:rsidR="00223C7B" w:rsidRPr="00811D68" w:rsidRDefault="00223C7B"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 xml:space="preserve">УГХ; </w:t>
            </w:r>
          </w:p>
          <w:p w:rsidR="00223C7B" w:rsidRPr="00811D68" w:rsidRDefault="00223C7B" w:rsidP="0085138C">
            <w:pPr>
              <w:spacing w:after="0" w:line="240" w:lineRule="auto"/>
              <w:contextualSpacing/>
              <w:jc w:val="center"/>
              <w:rPr>
                <w:rFonts w:ascii="Times New Roman" w:eastAsia="Times New Roman" w:hAnsi="Times New Roman" w:cs="Times New Roman"/>
                <w:sz w:val="20"/>
                <w:szCs w:val="20"/>
              </w:rPr>
            </w:pPr>
            <w:r w:rsidRPr="00811D68">
              <w:rPr>
                <w:rFonts w:ascii="Times New Roman" w:eastAsia="Times New Roman" w:hAnsi="Times New Roman" w:cs="Times New Roman"/>
                <w:sz w:val="20"/>
                <w:szCs w:val="20"/>
              </w:rPr>
              <w:t>отдел по делам молодежи</w:t>
            </w:r>
          </w:p>
        </w:tc>
        <w:tc>
          <w:tcPr>
            <w:tcW w:w="7087" w:type="dxa"/>
            <w:vMerge/>
          </w:tcPr>
          <w:p w:rsidR="00223C7B" w:rsidRPr="00A5404B" w:rsidRDefault="00223C7B" w:rsidP="00223C7B">
            <w:pPr>
              <w:spacing w:after="0" w:line="240" w:lineRule="auto"/>
              <w:ind w:firstLine="600"/>
              <w:contextualSpacing/>
              <w:jc w:val="both"/>
              <w:rPr>
                <w:rFonts w:ascii="Times New Roman" w:eastAsia="Times New Roman" w:hAnsi="Times New Roman" w:cs="Times New Roman"/>
                <w:sz w:val="20"/>
                <w:szCs w:val="20"/>
                <w:highlight w:val="yellow"/>
              </w:rPr>
            </w:pP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Разработка (корректировка) и реализация муниципальной программы, направленной на  благоустройство и уборку территории городского округа</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087" w:type="dxa"/>
          </w:tcPr>
          <w:p w:rsidR="006E3504" w:rsidRPr="00A5404B" w:rsidRDefault="006E3504" w:rsidP="00223C7B">
            <w:pPr>
              <w:spacing w:after="0" w:line="240" w:lineRule="auto"/>
              <w:ind w:firstLine="600"/>
              <w:contextualSpacing/>
              <w:jc w:val="both"/>
              <w:rPr>
                <w:rFonts w:ascii="Times New Roman" w:eastAsia="Times New Roman" w:hAnsi="Times New Roman" w:cs="Times New Roman"/>
                <w:sz w:val="20"/>
                <w:szCs w:val="20"/>
                <w:highlight w:val="yellow"/>
              </w:rPr>
            </w:pPr>
            <w:r w:rsidRPr="00223C7B">
              <w:rPr>
                <w:rFonts w:ascii="Times New Roman" w:eastAsia="Times New Roman" w:hAnsi="Times New Roman" w:cs="Times New Roman"/>
                <w:sz w:val="20"/>
                <w:szCs w:val="20"/>
              </w:rPr>
              <w:t>На территории городского округа работает МУ «Управление благоустройства», которое занимается содержание</w:t>
            </w:r>
            <w:r w:rsidR="002D50D8" w:rsidRPr="00223C7B">
              <w:rPr>
                <w:rFonts w:ascii="Times New Roman" w:eastAsia="Times New Roman" w:hAnsi="Times New Roman" w:cs="Times New Roman"/>
                <w:sz w:val="20"/>
                <w:szCs w:val="20"/>
              </w:rPr>
              <w:t>м</w:t>
            </w:r>
            <w:r w:rsidRPr="00223C7B">
              <w:rPr>
                <w:rFonts w:ascii="Times New Roman" w:eastAsia="Times New Roman" w:hAnsi="Times New Roman" w:cs="Times New Roman"/>
                <w:sz w:val="20"/>
                <w:szCs w:val="20"/>
              </w:rPr>
              <w:t xml:space="preserve"> и уборкой скверов. Учреждение является казенным, поэтому осуществляет деятельность в рамках бюджетной сметы.</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color w:val="000000"/>
                <w:sz w:val="20"/>
                <w:szCs w:val="20"/>
              </w:rPr>
              <w:t>Ведение реестра местоположения несанкционированных свалок отходов в границах округа</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A5404B" w:rsidRDefault="006E3504" w:rsidP="00313331">
            <w:pPr>
              <w:spacing w:after="0" w:line="240" w:lineRule="auto"/>
              <w:ind w:firstLine="600"/>
              <w:jc w:val="both"/>
              <w:rPr>
                <w:rFonts w:ascii="Times New Roman" w:hAnsi="Times New Roman" w:cs="Times New Roman"/>
                <w:sz w:val="20"/>
                <w:szCs w:val="20"/>
                <w:highlight w:val="yellow"/>
              </w:rPr>
            </w:pPr>
            <w:r w:rsidRPr="00A93C30">
              <w:rPr>
                <w:rFonts w:ascii="Times New Roman" w:hAnsi="Times New Roman" w:cs="Times New Roman"/>
                <w:sz w:val="20"/>
                <w:szCs w:val="20"/>
              </w:rPr>
              <w:t>По состоянию на 31.12.202</w:t>
            </w:r>
            <w:r w:rsidR="00313331" w:rsidRPr="00A93C30">
              <w:rPr>
                <w:rFonts w:ascii="Times New Roman" w:hAnsi="Times New Roman" w:cs="Times New Roman"/>
                <w:sz w:val="20"/>
                <w:szCs w:val="20"/>
              </w:rPr>
              <w:t>2</w:t>
            </w:r>
            <w:r w:rsidRPr="00A93C30">
              <w:rPr>
                <w:rFonts w:ascii="Times New Roman" w:hAnsi="Times New Roman" w:cs="Times New Roman"/>
                <w:sz w:val="20"/>
                <w:szCs w:val="20"/>
              </w:rPr>
              <w:t xml:space="preserve"> в реестре числится </w:t>
            </w:r>
            <w:r w:rsidR="00313331" w:rsidRPr="00A93C30">
              <w:rPr>
                <w:rFonts w:ascii="Times New Roman" w:hAnsi="Times New Roman" w:cs="Times New Roman"/>
                <w:sz w:val="20"/>
                <w:szCs w:val="20"/>
              </w:rPr>
              <w:t xml:space="preserve">0 </w:t>
            </w:r>
            <w:r w:rsidRPr="00A93C30">
              <w:rPr>
                <w:rFonts w:ascii="Times New Roman" w:hAnsi="Times New Roman" w:cs="Times New Roman"/>
                <w:sz w:val="20"/>
                <w:szCs w:val="20"/>
              </w:rPr>
              <w:t xml:space="preserve"> мест</w:t>
            </w:r>
            <w:r w:rsidR="002D2F13" w:rsidRPr="00A93C30">
              <w:rPr>
                <w:rFonts w:ascii="Times New Roman" w:hAnsi="Times New Roman" w:cs="Times New Roman"/>
                <w:sz w:val="20"/>
                <w:szCs w:val="20"/>
              </w:rPr>
              <w:t xml:space="preserve"> </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Заключение в установленном порядке </w:t>
            </w:r>
            <w:r w:rsidRPr="00C4333E">
              <w:rPr>
                <w:rFonts w:ascii="Times New Roman" w:hAnsi="Times New Roman" w:cs="Times New Roman"/>
                <w:sz w:val="20"/>
                <w:szCs w:val="20"/>
              </w:rPr>
              <w:lastRenderedPageBreak/>
              <w:t>муниципальных контрактов на осуществление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по санитарному содержанию придорожных территорий</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lastRenderedPageBreak/>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0A4F5C" w:rsidRPr="000A4F5C" w:rsidRDefault="000A4F5C" w:rsidP="000A4F5C">
            <w:pPr>
              <w:spacing w:after="0" w:line="240" w:lineRule="auto"/>
              <w:ind w:left="34" w:firstLine="567"/>
              <w:jc w:val="both"/>
              <w:rPr>
                <w:rFonts w:ascii="Times New Roman" w:hAnsi="Times New Roman" w:cs="Times New Roman"/>
                <w:sz w:val="20"/>
                <w:szCs w:val="20"/>
              </w:rPr>
            </w:pPr>
            <w:r>
              <w:rPr>
                <w:rFonts w:ascii="Times New Roman" w:hAnsi="Times New Roman" w:cs="Times New Roman"/>
                <w:sz w:val="20"/>
                <w:szCs w:val="20"/>
              </w:rPr>
              <w:t xml:space="preserve">В течение 2022 года в рамках регионального проекта  </w:t>
            </w:r>
            <w:r w:rsidRPr="000A4F5C">
              <w:rPr>
                <w:rFonts w:ascii="Times New Roman" w:hAnsi="Times New Roman" w:cs="Times New Roman"/>
                <w:sz w:val="20"/>
                <w:szCs w:val="20"/>
              </w:rPr>
              <w:t xml:space="preserve">«Чистая страна» с </w:t>
            </w:r>
            <w:r w:rsidRPr="000A4F5C">
              <w:rPr>
                <w:rFonts w:ascii="Times New Roman" w:hAnsi="Times New Roman" w:cs="Times New Roman"/>
                <w:sz w:val="20"/>
                <w:szCs w:val="20"/>
              </w:rPr>
              <w:lastRenderedPageBreak/>
              <w:t xml:space="preserve">объёмом финансирования 15,9 млн. руб. </w:t>
            </w:r>
            <w:r>
              <w:rPr>
                <w:rFonts w:ascii="Times New Roman" w:hAnsi="Times New Roman" w:cs="Times New Roman"/>
                <w:sz w:val="20"/>
                <w:szCs w:val="20"/>
              </w:rPr>
              <w:t>л</w:t>
            </w:r>
            <w:r w:rsidRPr="000A4F5C">
              <w:rPr>
                <w:rFonts w:ascii="Times New Roman" w:hAnsi="Times New Roman" w:cs="Times New Roman"/>
                <w:sz w:val="20"/>
                <w:szCs w:val="20"/>
              </w:rPr>
              <w:t>иквидировано 144 несанкционированные свалки общим объемом  18 676  м</w:t>
            </w:r>
            <w:r w:rsidRPr="000A4F5C">
              <w:rPr>
                <w:rFonts w:ascii="Times New Roman" w:hAnsi="Times New Roman" w:cs="Times New Roman"/>
                <w:sz w:val="20"/>
                <w:szCs w:val="20"/>
                <w:vertAlign w:val="superscript"/>
              </w:rPr>
              <w:t>3</w:t>
            </w:r>
            <w:r w:rsidRPr="000A4F5C">
              <w:rPr>
                <w:rFonts w:ascii="Times New Roman" w:hAnsi="Times New Roman" w:cs="Times New Roman"/>
                <w:sz w:val="20"/>
                <w:szCs w:val="20"/>
              </w:rPr>
              <w:t xml:space="preserve"> из 146 свалок, входящих в модуль «Обращение с отходами» Министерства экологии Челябинской области.  Оставшиеся 2 свалки общим объемом  900  м</w:t>
            </w:r>
            <w:r w:rsidRPr="000A4F5C">
              <w:rPr>
                <w:rFonts w:ascii="Times New Roman" w:hAnsi="Times New Roman" w:cs="Times New Roman"/>
                <w:sz w:val="20"/>
                <w:szCs w:val="20"/>
                <w:vertAlign w:val="superscript"/>
              </w:rPr>
              <w:t>3</w:t>
            </w:r>
            <w:r w:rsidRPr="000A4F5C">
              <w:rPr>
                <w:rFonts w:ascii="Times New Roman" w:hAnsi="Times New Roman" w:cs="Times New Roman"/>
                <w:sz w:val="20"/>
                <w:szCs w:val="20"/>
              </w:rPr>
              <w:t xml:space="preserve"> ликвидированы за счет средств местного бюджета в сумме 1,2 млн. руб. </w:t>
            </w:r>
          </w:p>
          <w:p w:rsidR="006E3504" w:rsidRPr="00A5404B" w:rsidRDefault="000A4F5C" w:rsidP="000A4F5C">
            <w:pPr>
              <w:spacing w:after="0" w:line="240" w:lineRule="auto"/>
              <w:ind w:firstLine="463"/>
              <w:jc w:val="both"/>
              <w:rPr>
                <w:rFonts w:ascii="Times New Roman" w:hAnsi="Times New Roman" w:cs="Times New Roman"/>
                <w:sz w:val="20"/>
                <w:szCs w:val="20"/>
                <w:highlight w:val="yellow"/>
              </w:rPr>
            </w:pPr>
            <w:r w:rsidRPr="000A4F5C">
              <w:rPr>
                <w:rFonts w:ascii="Times New Roman" w:hAnsi="Times New Roman" w:cs="Times New Roman"/>
                <w:sz w:val="20"/>
                <w:szCs w:val="20"/>
              </w:rPr>
              <w:t>Также в ходе массовых городских субботников вывезено 5 512 м</w:t>
            </w:r>
            <w:r w:rsidRPr="000A4F5C">
              <w:rPr>
                <w:rFonts w:ascii="Times New Roman" w:hAnsi="Times New Roman" w:cs="Times New Roman"/>
                <w:sz w:val="20"/>
                <w:szCs w:val="20"/>
                <w:vertAlign w:val="superscript"/>
              </w:rPr>
              <w:t>3</w:t>
            </w:r>
            <w:r w:rsidRPr="000A4F5C">
              <w:rPr>
                <w:rFonts w:ascii="Times New Roman" w:hAnsi="Times New Roman" w:cs="Times New Roman"/>
                <w:sz w:val="20"/>
                <w:szCs w:val="20"/>
              </w:rPr>
              <w:t xml:space="preserve"> отходов. </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color w:val="000000"/>
                <w:sz w:val="20"/>
                <w:szCs w:val="20"/>
              </w:rPr>
              <w:t>Осуществление технического надзора за проведением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санитарному содержанию придорожных территорий</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МУ «ГСЗ»</w:t>
            </w:r>
          </w:p>
        </w:tc>
        <w:tc>
          <w:tcPr>
            <w:tcW w:w="7087" w:type="dxa"/>
          </w:tcPr>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proofErr w:type="gramStart"/>
            <w:r w:rsidRPr="00223C7B">
              <w:rPr>
                <w:rFonts w:ascii="Times New Roman" w:hAnsi="Times New Roman" w:cs="Times New Roman"/>
                <w:sz w:val="20"/>
                <w:szCs w:val="20"/>
              </w:rPr>
              <w:t>Контроль за</w:t>
            </w:r>
            <w:proofErr w:type="gramEnd"/>
            <w:r w:rsidRPr="00223C7B">
              <w:rPr>
                <w:rFonts w:ascii="Times New Roman" w:hAnsi="Times New Roman" w:cs="Times New Roman"/>
                <w:sz w:val="20"/>
                <w:szCs w:val="20"/>
              </w:rPr>
              <w:t xml:space="preserve"> исполнением контрактов по вывозу и утилизации мусора с несанкционированных свалок на территории городского округа,  в период проведения массовых субботников, содержанием УДС  осуществляется сотрудниками МУ «Городская служба заказчика». Подрядными организациями </w:t>
            </w:r>
            <w:proofErr w:type="gramStart"/>
            <w:r w:rsidRPr="00223C7B">
              <w:rPr>
                <w:rFonts w:ascii="Times New Roman" w:hAnsi="Times New Roman" w:cs="Times New Roman"/>
                <w:sz w:val="20"/>
                <w:szCs w:val="20"/>
              </w:rPr>
              <w:t>предоставляются  справки</w:t>
            </w:r>
            <w:proofErr w:type="gramEnd"/>
            <w:r w:rsidRPr="00223C7B">
              <w:rPr>
                <w:rFonts w:ascii="Times New Roman" w:hAnsi="Times New Roman" w:cs="Times New Roman"/>
                <w:sz w:val="20"/>
                <w:szCs w:val="20"/>
              </w:rPr>
              <w:t xml:space="preserve"> (выписки), подтверждающие факт приема отхода  на объектах их размещения, с указанием объемов,  заверенные подписью и печатью принимающей организации.</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работы с  населением городского округа об обязательном заключении договоров на вывоз бытовых отходов из частного жилого сектора</w:t>
            </w:r>
          </w:p>
          <w:p w:rsidR="006E3504" w:rsidRPr="00C4333E" w:rsidRDefault="006E3504" w:rsidP="0085138C">
            <w:pPr>
              <w:spacing w:after="0" w:line="240" w:lineRule="auto"/>
              <w:rPr>
                <w:rFonts w:ascii="Times New Roman" w:hAnsi="Times New Roman" w:cs="Times New Roman"/>
                <w:sz w:val="20"/>
                <w:szCs w:val="20"/>
              </w:rPr>
            </w:pP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УГХ;</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отдел экологии и природопользования</w:t>
            </w:r>
          </w:p>
        </w:tc>
        <w:tc>
          <w:tcPr>
            <w:tcW w:w="7087" w:type="dxa"/>
          </w:tcPr>
          <w:p w:rsidR="006E3504" w:rsidRPr="00223C7B" w:rsidRDefault="006E3504" w:rsidP="0085138C">
            <w:pPr>
              <w:spacing w:after="0" w:line="240" w:lineRule="auto"/>
              <w:ind w:firstLine="600"/>
              <w:jc w:val="both"/>
              <w:rPr>
                <w:rFonts w:ascii="Times New Roman" w:hAnsi="Times New Roman" w:cs="Times New Roman"/>
                <w:sz w:val="20"/>
                <w:szCs w:val="20"/>
              </w:rPr>
            </w:pPr>
            <w:r w:rsidRPr="00223C7B">
              <w:rPr>
                <w:rFonts w:ascii="Times New Roman" w:hAnsi="Times New Roman" w:cs="Times New Roman"/>
                <w:sz w:val="20"/>
                <w:szCs w:val="20"/>
              </w:rPr>
              <w:t>На сайте администрации городского округа  размещена информация:</w:t>
            </w:r>
          </w:p>
          <w:p w:rsidR="006E3504" w:rsidRPr="00223C7B" w:rsidRDefault="006E3504" w:rsidP="00AE3AF6">
            <w:pPr>
              <w:pStyle w:val="a3"/>
              <w:numPr>
                <w:ilvl w:val="0"/>
                <w:numId w:val="46"/>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о ходе выполнения Порядка обращения с отходами производства и потребления на территории КГО;</w:t>
            </w:r>
          </w:p>
          <w:p w:rsidR="006E3504" w:rsidRPr="00223C7B" w:rsidRDefault="00C148C4" w:rsidP="00AE3AF6">
            <w:pPr>
              <w:pStyle w:val="a3"/>
              <w:numPr>
                <w:ilvl w:val="0"/>
                <w:numId w:val="46"/>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р</w:t>
            </w:r>
            <w:r w:rsidR="006E3504" w:rsidRPr="00223C7B">
              <w:rPr>
                <w:rFonts w:ascii="Times New Roman" w:hAnsi="Times New Roman" w:cs="Times New Roman"/>
                <w:sz w:val="20"/>
                <w:szCs w:val="20"/>
              </w:rPr>
              <w:t xml:space="preserve">аздельный сбор мусора: зачем он нужен и как к нему </w:t>
            </w:r>
            <w:proofErr w:type="gramStart"/>
            <w:r w:rsidR="006E3504" w:rsidRPr="00223C7B">
              <w:rPr>
                <w:rFonts w:ascii="Times New Roman" w:hAnsi="Times New Roman" w:cs="Times New Roman"/>
                <w:sz w:val="20"/>
                <w:szCs w:val="20"/>
              </w:rPr>
              <w:t>приступить</w:t>
            </w:r>
            <w:proofErr w:type="gramEnd"/>
            <w:r w:rsidR="006E3504" w:rsidRPr="00223C7B">
              <w:rPr>
                <w:rFonts w:ascii="Times New Roman" w:hAnsi="Times New Roman" w:cs="Times New Roman"/>
                <w:sz w:val="20"/>
                <w:szCs w:val="20"/>
              </w:rPr>
              <w:t>?</w:t>
            </w:r>
          </w:p>
          <w:p w:rsidR="006E3504" w:rsidRPr="00223C7B" w:rsidRDefault="006E3504" w:rsidP="00AE3AF6">
            <w:pPr>
              <w:pStyle w:val="a3"/>
              <w:numPr>
                <w:ilvl w:val="0"/>
                <w:numId w:val="46"/>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об организациях, осуществляющих деятельность по обращению с отходами на территории КГО;</w:t>
            </w:r>
          </w:p>
          <w:p w:rsidR="006E3504" w:rsidRPr="00223C7B" w:rsidRDefault="006E3504" w:rsidP="00AE3AF6">
            <w:pPr>
              <w:pStyle w:val="a3"/>
              <w:numPr>
                <w:ilvl w:val="0"/>
                <w:numId w:val="46"/>
              </w:numPr>
              <w:tabs>
                <w:tab w:val="left" w:pos="884"/>
              </w:tabs>
              <w:spacing w:after="0" w:line="240" w:lineRule="auto"/>
              <w:ind w:left="0" w:firstLine="600"/>
              <w:jc w:val="both"/>
              <w:rPr>
                <w:rFonts w:ascii="Times New Roman" w:hAnsi="Times New Roman" w:cs="Times New Roman"/>
                <w:sz w:val="20"/>
                <w:szCs w:val="20"/>
              </w:rPr>
            </w:pPr>
            <w:r w:rsidRPr="00223C7B">
              <w:rPr>
                <w:rFonts w:ascii="Times New Roman" w:hAnsi="Times New Roman" w:cs="Times New Roman"/>
                <w:sz w:val="20"/>
                <w:szCs w:val="20"/>
              </w:rPr>
              <w:t>о региональных операторах по обращению с твердыми коммунальными отходами на территории Челябинской области.</w:t>
            </w:r>
          </w:p>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t xml:space="preserve"> </w:t>
            </w:r>
            <w:r w:rsidRPr="00A93C30">
              <w:rPr>
                <w:rFonts w:ascii="Times New Roman" w:hAnsi="Times New Roman" w:cs="Times New Roman"/>
                <w:sz w:val="20"/>
                <w:szCs w:val="20"/>
              </w:rPr>
              <w:t>Также в 2020 году проведено 5 телевизионных эфиров по вопросу необходимости заключения договоров на вывоз ТКО из частного жилого сектора.</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B62ED6">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Информирование населения об адресах</w:t>
            </w:r>
            <w:r w:rsidR="00B62ED6">
              <w:rPr>
                <w:rFonts w:ascii="Times New Roman" w:hAnsi="Times New Roman" w:cs="Times New Roman"/>
                <w:sz w:val="20"/>
                <w:szCs w:val="20"/>
              </w:rPr>
              <w:t>,</w:t>
            </w:r>
            <w:r w:rsidRPr="00C4333E">
              <w:rPr>
                <w:rFonts w:ascii="Times New Roman" w:hAnsi="Times New Roman" w:cs="Times New Roman"/>
                <w:sz w:val="20"/>
                <w:szCs w:val="20"/>
              </w:rPr>
              <w:t xml:space="preserve"> местонахождени</w:t>
            </w:r>
            <w:r w:rsidR="00C148C4">
              <w:rPr>
                <w:rFonts w:ascii="Times New Roman" w:hAnsi="Times New Roman" w:cs="Times New Roman"/>
                <w:sz w:val="20"/>
                <w:szCs w:val="20"/>
              </w:rPr>
              <w:t>и</w:t>
            </w:r>
            <w:r w:rsidRPr="00C4333E">
              <w:rPr>
                <w:rFonts w:ascii="Times New Roman" w:hAnsi="Times New Roman" w:cs="Times New Roman"/>
                <w:sz w:val="20"/>
                <w:szCs w:val="20"/>
              </w:rPr>
              <w:t xml:space="preserve"> и график</w:t>
            </w:r>
            <w:r w:rsidR="00C148C4">
              <w:rPr>
                <w:rFonts w:ascii="Times New Roman" w:hAnsi="Times New Roman" w:cs="Times New Roman"/>
                <w:sz w:val="20"/>
                <w:szCs w:val="20"/>
              </w:rPr>
              <w:t>е</w:t>
            </w:r>
            <w:r w:rsidRPr="00C4333E">
              <w:rPr>
                <w:rFonts w:ascii="Times New Roman" w:hAnsi="Times New Roman" w:cs="Times New Roman"/>
                <w:sz w:val="20"/>
                <w:szCs w:val="20"/>
              </w:rPr>
              <w:t xml:space="preserve"> работы пунктов приема вторичного сырья у населения, перечня принимаемого вторичного сырья</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УГХ;</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отдел экологии и природопользования</w:t>
            </w:r>
          </w:p>
        </w:tc>
        <w:tc>
          <w:tcPr>
            <w:tcW w:w="7087" w:type="dxa"/>
          </w:tcPr>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t>На сайте администрации городского округа  размещена информация и график работы пунктов приема вторичного сырья у населения.</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Заключение в установленном порядке муниципальных контрактов и осуществление работ по проведению инвентаризации зеленых насаждений на территории округа</w:t>
            </w: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МУ «ГСЗ»</w:t>
            </w:r>
          </w:p>
          <w:p w:rsidR="006E3504" w:rsidRPr="00C4333E" w:rsidRDefault="006E3504" w:rsidP="0085138C">
            <w:pPr>
              <w:spacing w:after="0" w:line="240" w:lineRule="auto"/>
              <w:jc w:val="center"/>
              <w:rPr>
                <w:rFonts w:ascii="Times New Roman" w:hAnsi="Times New Roman" w:cs="Times New Roman"/>
                <w:sz w:val="20"/>
                <w:szCs w:val="20"/>
              </w:rPr>
            </w:pPr>
          </w:p>
        </w:tc>
        <w:tc>
          <w:tcPr>
            <w:tcW w:w="7087" w:type="dxa"/>
          </w:tcPr>
          <w:p w:rsidR="006E3504" w:rsidRPr="00A5404B" w:rsidRDefault="006E3504" w:rsidP="0085138C">
            <w:pPr>
              <w:spacing w:after="0" w:line="240" w:lineRule="auto"/>
              <w:ind w:firstLine="600"/>
              <w:jc w:val="both"/>
              <w:rPr>
                <w:rFonts w:ascii="Times New Roman" w:hAnsi="Times New Roman" w:cs="Times New Roman"/>
                <w:sz w:val="20"/>
                <w:szCs w:val="20"/>
                <w:highlight w:val="yellow"/>
              </w:rPr>
            </w:pPr>
            <w:r w:rsidRPr="00223C7B">
              <w:rPr>
                <w:rFonts w:ascii="Times New Roman" w:hAnsi="Times New Roman" w:cs="Times New Roman"/>
                <w:sz w:val="20"/>
                <w:szCs w:val="20"/>
              </w:rPr>
              <w:t>Инвентаризация зеленых насаждений проведена в 2018-2019 годах</w:t>
            </w:r>
            <w:r w:rsidR="00A93C30">
              <w:rPr>
                <w:rFonts w:ascii="Times New Roman" w:hAnsi="Times New Roman" w:cs="Times New Roman"/>
                <w:sz w:val="20"/>
                <w:szCs w:val="20"/>
              </w:rPr>
              <w:t xml:space="preserve"> (проводится 1 раз в 5 лет)</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Формирование реестра зеленых насаждений на территории городского округа</w:t>
            </w:r>
          </w:p>
          <w:p w:rsidR="006E3504" w:rsidRPr="00C4333E" w:rsidRDefault="006E3504" w:rsidP="0085138C">
            <w:pPr>
              <w:spacing w:after="0" w:line="240" w:lineRule="auto"/>
              <w:rPr>
                <w:rFonts w:ascii="Times New Roman" w:hAnsi="Times New Roman" w:cs="Times New Roman"/>
                <w:sz w:val="20"/>
                <w:szCs w:val="20"/>
              </w:rPr>
            </w:pPr>
          </w:p>
        </w:tc>
        <w:tc>
          <w:tcPr>
            <w:tcW w:w="1417" w:type="dxa"/>
          </w:tcPr>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eastAsia="Times New Roman" w:hAnsi="Times New Roman" w:cs="Times New Roman"/>
                <w:sz w:val="20"/>
                <w:szCs w:val="20"/>
              </w:rPr>
              <w:t>ежегодно</w:t>
            </w:r>
          </w:p>
        </w:tc>
        <w:tc>
          <w:tcPr>
            <w:tcW w:w="1843" w:type="dxa"/>
          </w:tcPr>
          <w:p w:rsidR="006E3504" w:rsidRPr="00C4333E" w:rsidRDefault="006E3504" w:rsidP="0085138C">
            <w:pPr>
              <w:spacing w:after="0" w:line="240" w:lineRule="auto"/>
              <w:jc w:val="center"/>
              <w:rPr>
                <w:rFonts w:ascii="Times New Roman" w:hAnsi="Times New Roman" w:cs="Times New Roman"/>
                <w:color w:val="000000"/>
                <w:sz w:val="20"/>
                <w:szCs w:val="20"/>
              </w:rPr>
            </w:pPr>
            <w:r w:rsidRPr="00C4333E">
              <w:rPr>
                <w:rFonts w:ascii="Times New Roman" w:hAnsi="Times New Roman" w:cs="Times New Roman"/>
                <w:color w:val="000000"/>
                <w:sz w:val="20"/>
                <w:szCs w:val="20"/>
              </w:rPr>
              <w:t>МУ «ГСЗ»;</w:t>
            </w:r>
          </w:p>
          <w:p w:rsidR="006E3504" w:rsidRPr="00C4333E" w:rsidRDefault="006E3504"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color w:val="000000"/>
                <w:sz w:val="20"/>
                <w:szCs w:val="20"/>
              </w:rPr>
              <w:t xml:space="preserve">отдел экологии и природопользования </w:t>
            </w:r>
          </w:p>
        </w:tc>
        <w:tc>
          <w:tcPr>
            <w:tcW w:w="7087" w:type="dxa"/>
          </w:tcPr>
          <w:p w:rsidR="006E3504" w:rsidRPr="00A5404B" w:rsidRDefault="006E3504" w:rsidP="00223C7B">
            <w:pPr>
              <w:spacing w:after="0" w:line="240" w:lineRule="auto"/>
              <w:ind w:firstLine="600"/>
              <w:jc w:val="both"/>
              <w:rPr>
                <w:rFonts w:ascii="Times New Roman" w:hAnsi="Times New Roman" w:cs="Times New Roman"/>
                <w:sz w:val="20"/>
                <w:szCs w:val="20"/>
                <w:highlight w:val="yellow"/>
              </w:rPr>
            </w:pPr>
            <w:r w:rsidRPr="00A93C30">
              <w:rPr>
                <w:rFonts w:ascii="Times New Roman" w:hAnsi="Times New Roman" w:cs="Times New Roman"/>
                <w:sz w:val="20"/>
                <w:szCs w:val="20"/>
              </w:rPr>
              <w:t xml:space="preserve">Работы планируется провести </w:t>
            </w:r>
            <w:r w:rsidR="00223C7B" w:rsidRPr="00A93C30">
              <w:rPr>
                <w:rFonts w:ascii="Times New Roman" w:hAnsi="Times New Roman" w:cs="Times New Roman"/>
                <w:sz w:val="20"/>
                <w:szCs w:val="20"/>
              </w:rPr>
              <w:t>до 2</w:t>
            </w:r>
            <w:r w:rsidRPr="00A93C30">
              <w:rPr>
                <w:rFonts w:ascii="Times New Roman" w:hAnsi="Times New Roman" w:cs="Times New Roman"/>
                <w:sz w:val="20"/>
                <w:szCs w:val="20"/>
              </w:rPr>
              <w:t xml:space="preserve">025 </w:t>
            </w:r>
            <w:proofErr w:type="gramStart"/>
            <w:r w:rsidRPr="00A93C30">
              <w:rPr>
                <w:rFonts w:ascii="Times New Roman" w:hAnsi="Times New Roman" w:cs="Times New Roman"/>
                <w:sz w:val="20"/>
                <w:szCs w:val="20"/>
              </w:rPr>
              <w:t>годах</w:t>
            </w:r>
            <w:proofErr w:type="gramEnd"/>
            <w:r w:rsidRPr="00A93C30">
              <w:rPr>
                <w:rFonts w:ascii="Times New Roman" w:hAnsi="Times New Roman" w:cs="Times New Roman"/>
                <w:sz w:val="20"/>
                <w:szCs w:val="20"/>
              </w:rPr>
              <w:t>.</w:t>
            </w:r>
          </w:p>
        </w:tc>
      </w:tr>
      <w:tr w:rsidR="006E3504" w:rsidRPr="00C4333E" w:rsidTr="00733537">
        <w:tc>
          <w:tcPr>
            <w:tcW w:w="568" w:type="dxa"/>
          </w:tcPr>
          <w:p w:rsidR="006E3504" w:rsidRPr="00FA7096"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FA7096" w:rsidRDefault="006E3504" w:rsidP="0085138C">
            <w:pPr>
              <w:spacing w:after="0" w:line="240" w:lineRule="auto"/>
              <w:rPr>
                <w:rFonts w:ascii="Times New Roman" w:hAnsi="Times New Roman" w:cs="Times New Roman"/>
                <w:sz w:val="20"/>
                <w:szCs w:val="20"/>
              </w:rPr>
            </w:pPr>
            <w:r w:rsidRPr="00FA7096">
              <w:rPr>
                <w:rFonts w:ascii="Times New Roman" w:hAnsi="Times New Roman" w:cs="Times New Roman"/>
                <w:sz w:val="20"/>
                <w:szCs w:val="20"/>
              </w:rPr>
              <w:t xml:space="preserve">Проведение рейдов по выявлению нарушений «Порядка обращения с отходами производства и </w:t>
            </w:r>
            <w:r w:rsidRPr="00FA7096">
              <w:rPr>
                <w:rFonts w:ascii="Times New Roman" w:hAnsi="Times New Roman" w:cs="Times New Roman"/>
                <w:sz w:val="20"/>
                <w:szCs w:val="20"/>
              </w:rPr>
              <w:lastRenderedPageBreak/>
              <w:t>потребления на территории Копейского городского округа» и «Правил благоустройства территории Копейского городского округа». Составление протоколов об административных правонарушениях в сфере обращения с отходами производства и потребления</w:t>
            </w:r>
          </w:p>
        </w:tc>
        <w:tc>
          <w:tcPr>
            <w:tcW w:w="1417" w:type="dxa"/>
          </w:tcPr>
          <w:p w:rsidR="006E3504" w:rsidRPr="00FA7096" w:rsidRDefault="006E3504" w:rsidP="0085138C">
            <w:pPr>
              <w:spacing w:after="0" w:line="240" w:lineRule="auto"/>
              <w:jc w:val="center"/>
              <w:rPr>
                <w:rFonts w:ascii="Times New Roman" w:hAnsi="Times New Roman" w:cs="Times New Roman"/>
                <w:sz w:val="20"/>
                <w:szCs w:val="20"/>
              </w:rPr>
            </w:pPr>
            <w:r w:rsidRPr="00FA7096">
              <w:rPr>
                <w:rFonts w:ascii="Times New Roman" w:eastAsia="Times New Roman" w:hAnsi="Times New Roman" w:cs="Times New Roman"/>
                <w:sz w:val="20"/>
                <w:szCs w:val="20"/>
              </w:rPr>
              <w:lastRenderedPageBreak/>
              <w:t>ежегодно</w:t>
            </w:r>
          </w:p>
        </w:tc>
        <w:tc>
          <w:tcPr>
            <w:tcW w:w="1843" w:type="dxa"/>
          </w:tcPr>
          <w:p w:rsidR="006E3504" w:rsidRPr="00FA7096" w:rsidRDefault="006E3504" w:rsidP="0085138C">
            <w:pPr>
              <w:spacing w:after="0" w:line="240" w:lineRule="auto"/>
              <w:jc w:val="center"/>
              <w:rPr>
                <w:rFonts w:ascii="Times New Roman" w:hAnsi="Times New Roman" w:cs="Times New Roman"/>
                <w:color w:val="000000"/>
                <w:sz w:val="20"/>
                <w:szCs w:val="20"/>
              </w:rPr>
            </w:pPr>
            <w:r w:rsidRPr="00FA7096">
              <w:rPr>
                <w:rFonts w:ascii="Times New Roman" w:hAnsi="Times New Roman" w:cs="Times New Roman"/>
                <w:color w:val="000000"/>
                <w:sz w:val="20"/>
                <w:szCs w:val="20"/>
              </w:rPr>
              <w:t>УГХ;</w:t>
            </w:r>
          </w:p>
          <w:p w:rsidR="006E3504" w:rsidRPr="00FA7096" w:rsidRDefault="006E3504" w:rsidP="0085138C">
            <w:pPr>
              <w:spacing w:after="0" w:line="240" w:lineRule="auto"/>
              <w:jc w:val="center"/>
              <w:rPr>
                <w:rFonts w:ascii="Times New Roman" w:hAnsi="Times New Roman" w:cs="Times New Roman"/>
                <w:sz w:val="20"/>
                <w:szCs w:val="20"/>
              </w:rPr>
            </w:pPr>
            <w:r w:rsidRPr="00FA7096">
              <w:rPr>
                <w:rFonts w:ascii="Times New Roman" w:hAnsi="Times New Roman" w:cs="Times New Roman"/>
                <w:color w:val="000000"/>
                <w:sz w:val="20"/>
                <w:szCs w:val="20"/>
              </w:rPr>
              <w:t xml:space="preserve">отдел экологии и </w:t>
            </w:r>
            <w:r w:rsidRPr="00FA7096">
              <w:rPr>
                <w:rFonts w:ascii="Times New Roman" w:hAnsi="Times New Roman" w:cs="Times New Roman"/>
                <w:color w:val="000000"/>
                <w:sz w:val="20"/>
                <w:szCs w:val="20"/>
              </w:rPr>
              <w:lastRenderedPageBreak/>
              <w:t>природопользования</w:t>
            </w:r>
          </w:p>
        </w:tc>
        <w:tc>
          <w:tcPr>
            <w:tcW w:w="7087" w:type="dxa"/>
          </w:tcPr>
          <w:p w:rsidR="0097112A" w:rsidRPr="0097112A" w:rsidRDefault="0097112A" w:rsidP="0097112A">
            <w:pPr>
              <w:spacing w:after="0" w:line="240" w:lineRule="auto"/>
              <w:ind w:firstLine="600"/>
              <w:jc w:val="both"/>
              <w:rPr>
                <w:rFonts w:ascii="Times New Roman" w:hAnsi="Times New Roman" w:cs="Times New Roman"/>
                <w:iCs/>
                <w:sz w:val="20"/>
                <w:szCs w:val="20"/>
              </w:rPr>
            </w:pPr>
            <w:r w:rsidRPr="0097112A">
              <w:rPr>
                <w:rFonts w:ascii="Times New Roman" w:hAnsi="Times New Roman" w:cs="Times New Roman"/>
                <w:iCs/>
                <w:sz w:val="20"/>
                <w:szCs w:val="20"/>
              </w:rPr>
              <w:lastRenderedPageBreak/>
              <w:t xml:space="preserve">В рамках контроля в сфере благоустройства в адрес физических, юридических лиц направлено 562 предостережения о недопустимости </w:t>
            </w:r>
            <w:r w:rsidRPr="0097112A">
              <w:rPr>
                <w:rFonts w:ascii="Times New Roman" w:hAnsi="Times New Roman" w:cs="Times New Roman"/>
                <w:iCs/>
                <w:sz w:val="20"/>
                <w:szCs w:val="20"/>
              </w:rPr>
              <w:lastRenderedPageBreak/>
              <w:t xml:space="preserve">нарушения обязательных требований законодательства в </w:t>
            </w:r>
            <w:r w:rsidRPr="0097112A">
              <w:rPr>
                <w:rFonts w:ascii="Times New Roman" w:hAnsi="Times New Roman" w:cs="Times New Roman"/>
                <w:sz w:val="20"/>
                <w:szCs w:val="20"/>
              </w:rPr>
              <w:t>сфере благоустройства</w:t>
            </w:r>
            <w:r w:rsidRPr="0097112A">
              <w:rPr>
                <w:rFonts w:ascii="Times New Roman" w:hAnsi="Times New Roman" w:cs="Times New Roman"/>
                <w:iCs/>
                <w:sz w:val="20"/>
                <w:szCs w:val="20"/>
              </w:rPr>
              <w:t>, из которых 106 выполнены.</w:t>
            </w:r>
          </w:p>
          <w:p w:rsidR="0097112A" w:rsidRPr="0097112A" w:rsidRDefault="0097112A" w:rsidP="0097112A">
            <w:pPr>
              <w:spacing w:after="0" w:line="240" w:lineRule="auto"/>
              <w:ind w:firstLine="600"/>
              <w:jc w:val="both"/>
              <w:rPr>
                <w:rFonts w:ascii="Times New Roman" w:hAnsi="Times New Roman" w:cs="Times New Roman"/>
                <w:iCs/>
                <w:sz w:val="20"/>
                <w:szCs w:val="20"/>
              </w:rPr>
            </w:pPr>
            <w:r w:rsidRPr="0097112A">
              <w:rPr>
                <w:rFonts w:ascii="Times New Roman" w:hAnsi="Times New Roman" w:cs="Times New Roman"/>
                <w:iCs/>
                <w:sz w:val="20"/>
                <w:szCs w:val="20"/>
              </w:rPr>
              <w:t>В течение года проведено 18 совместных профилактических рейдов с отделом МВД  России по городу Копейску по местам возможной организации несанкционированной торговли. В результате объявлено 1 предостережение, составлено 37  протоколов об административных правонарушениях.</w:t>
            </w:r>
          </w:p>
          <w:p w:rsidR="006E3504" w:rsidRPr="00A5404B" w:rsidRDefault="0097112A" w:rsidP="0097112A">
            <w:pPr>
              <w:spacing w:after="0" w:line="240" w:lineRule="auto"/>
              <w:ind w:firstLine="600"/>
              <w:jc w:val="both"/>
              <w:rPr>
                <w:rFonts w:ascii="Times New Roman" w:hAnsi="Times New Roman" w:cs="Times New Roman"/>
                <w:sz w:val="20"/>
                <w:szCs w:val="20"/>
                <w:highlight w:val="yellow"/>
              </w:rPr>
            </w:pPr>
            <w:r w:rsidRPr="0097112A">
              <w:rPr>
                <w:rFonts w:ascii="Times New Roman" w:hAnsi="Times New Roman" w:cs="Times New Roman"/>
                <w:iCs/>
                <w:sz w:val="20"/>
                <w:szCs w:val="20"/>
              </w:rPr>
              <w:t>По фактам нарушения Правил благоустройства территории Копейского городского округа за 2022 год всего возбуждено 78 дел об административных правонарушениях. Вынесено 78 постановлений о назначении административного штрафа. Сумма  штрафов составила  49,5 тыс. рублей.</w:t>
            </w:r>
          </w:p>
        </w:tc>
      </w:tr>
      <w:tr w:rsidR="006E3504" w:rsidRPr="00C4333E" w:rsidTr="00733537">
        <w:tc>
          <w:tcPr>
            <w:tcW w:w="568" w:type="dxa"/>
          </w:tcPr>
          <w:p w:rsidR="006E3504" w:rsidRPr="00911C55"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911C55" w:rsidRDefault="006E3504" w:rsidP="0085138C">
            <w:pPr>
              <w:spacing w:after="0" w:line="240" w:lineRule="auto"/>
              <w:jc w:val="both"/>
              <w:rPr>
                <w:rFonts w:ascii="Times New Roman" w:hAnsi="Times New Roman" w:cs="Times New Roman"/>
                <w:sz w:val="20"/>
                <w:szCs w:val="20"/>
              </w:rPr>
            </w:pPr>
            <w:r w:rsidRPr="00911C55">
              <w:rPr>
                <w:rFonts w:ascii="Times New Roman" w:hAnsi="Times New Roman" w:cs="Times New Roman"/>
                <w:sz w:val="20"/>
                <w:szCs w:val="20"/>
              </w:rPr>
              <w:t xml:space="preserve">Организация и проведение экологических акций, конкурсов, смотров, фестивалей </w:t>
            </w:r>
          </w:p>
        </w:tc>
        <w:tc>
          <w:tcPr>
            <w:tcW w:w="1417" w:type="dxa"/>
          </w:tcPr>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eastAsia="Times New Roman" w:hAnsi="Times New Roman" w:cs="Times New Roman"/>
                <w:sz w:val="20"/>
                <w:szCs w:val="20"/>
              </w:rPr>
              <w:t>ежегодно</w:t>
            </w:r>
          </w:p>
        </w:tc>
        <w:tc>
          <w:tcPr>
            <w:tcW w:w="1843" w:type="dxa"/>
          </w:tcPr>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управление образования;</w:t>
            </w:r>
          </w:p>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управление культуры;</w:t>
            </w:r>
          </w:p>
          <w:p w:rsidR="006E3504" w:rsidRPr="00911C55" w:rsidRDefault="006E3504" w:rsidP="0085138C">
            <w:pPr>
              <w:spacing w:after="0" w:line="240" w:lineRule="auto"/>
              <w:jc w:val="center"/>
              <w:rPr>
                <w:rFonts w:ascii="Times New Roman" w:hAnsi="Times New Roman" w:cs="Times New Roman"/>
                <w:sz w:val="20"/>
                <w:szCs w:val="20"/>
              </w:rPr>
            </w:pPr>
            <w:r w:rsidRPr="00911C55">
              <w:rPr>
                <w:rFonts w:ascii="Times New Roman" w:hAnsi="Times New Roman" w:cs="Times New Roman"/>
                <w:sz w:val="20"/>
                <w:szCs w:val="20"/>
              </w:rPr>
              <w:t>отдел по делам молодежи</w:t>
            </w:r>
          </w:p>
        </w:tc>
        <w:tc>
          <w:tcPr>
            <w:tcW w:w="7087" w:type="dxa"/>
          </w:tcPr>
          <w:p w:rsidR="00911C55" w:rsidRPr="00A93C30" w:rsidRDefault="00A93C30" w:rsidP="0085138C">
            <w:pPr>
              <w:spacing w:after="0" w:line="240" w:lineRule="auto"/>
              <w:ind w:firstLine="462"/>
              <w:jc w:val="both"/>
              <w:rPr>
                <w:rFonts w:ascii="Times New Roman" w:hAnsi="Times New Roman" w:cs="Times New Roman"/>
                <w:sz w:val="20"/>
                <w:szCs w:val="20"/>
              </w:rPr>
            </w:pPr>
            <w:r w:rsidRPr="00A93C30">
              <w:rPr>
                <w:rFonts w:ascii="Times New Roman" w:hAnsi="Times New Roman" w:cs="Times New Roman"/>
                <w:sz w:val="20"/>
                <w:szCs w:val="20"/>
              </w:rPr>
              <w:t xml:space="preserve">Ежегодно проводятся </w:t>
            </w:r>
            <w:r w:rsidR="00911C55" w:rsidRPr="00A93C30">
              <w:rPr>
                <w:rFonts w:ascii="Times New Roman" w:hAnsi="Times New Roman" w:cs="Times New Roman"/>
                <w:sz w:val="20"/>
                <w:szCs w:val="20"/>
              </w:rPr>
              <w:t>городские этапы областных и Всероссийских конкурсов:</w:t>
            </w:r>
          </w:p>
          <w:p w:rsidR="00911C55" w:rsidRPr="00A93C30" w:rsidRDefault="00911C55" w:rsidP="00AE3AF6">
            <w:pPr>
              <w:pStyle w:val="a3"/>
              <w:numPr>
                <w:ilvl w:val="0"/>
                <w:numId w:val="53"/>
              </w:numPr>
              <w:spacing w:after="0" w:line="240" w:lineRule="auto"/>
              <w:ind w:left="0" w:firstLine="462"/>
              <w:jc w:val="both"/>
              <w:rPr>
                <w:rFonts w:ascii="Times New Roman" w:hAnsi="Times New Roman" w:cs="Times New Roman"/>
                <w:sz w:val="20"/>
                <w:szCs w:val="20"/>
              </w:rPr>
            </w:pPr>
            <w:r w:rsidRPr="00A93C30">
              <w:rPr>
                <w:rFonts w:ascii="Times New Roman" w:hAnsi="Times New Roman" w:cs="Times New Roman"/>
                <w:sz w:val="20"/>
                <w:szCs w:val="20"/>
              </w:rPr>
              <w:t>Всероссийский  конкурс «Экология и мы» в номинации «Детский экологи</w:t>
            </w:r>
            <w:r w:rsidR="00D861EE" w:rsidRPr="00A93C30">
              <w:rPr>
                <w:rFonts w:ascii="Times New Roman" w:hAnsi="Times New Roman" w:cs="Times New Roman"/>
                <w:sz w:val="20"/>
                <w:szCs w:val="20"/>
              </w:rPr>
              <w:t>чески</w:t>
            </w:r>
            <w:r w:rsidRPr="00A93C30">
              <w:rPr>
                <w:rFonts w:ascii="Times New Roman" w:hAnsi="Times New Roman" w:cs="Times New Roman"/>
                <w:sz w:val="20"/>
                <w:szCs w:val="20"/>
              </w:rPr>
              <w:t>й рисунок»;</w:t>
            </w:r>
          </w:p>
          <w:p w:rsidR="00911C55" w:rsidRPr="00A93C30" w:rsidRDefault="00911C55" w:rsidP="00AE3AF6">
            <w:pPr>
              <w:pStyle w:val="a3"/>
              <w:numPr>
                <w:ilvl w:val="0"/>
                <w:numId w:val="53"/>
              </w:numPr>
              <w:spacing w:after="0" w:line="240" w:lineRule="auto"/>
              <w:ind w:left="0" w:firstLine="462"/>
              <w:jc w:val="both"/>
              <w:rPr>
                <w:rFonts w:ascii="Times New Roman" w:hAnsi="Times New Roman" w:cs="Times New Roman"/>
                <w:sz w:val="20"/>
                <w:szCs w:val="20"/>
              </w:rPr>
            </w:pPr>
            <w:r w:rsidRPr="00A93C30">
              <w:rPr>
                <w:rFonts w:ascii="Times New Roman" w:hAnsi="Times New Roman" w:cs="Times New Roman"/>
                <w:sz w:val="20"/>
                <w:szCs w:val="20"/>
              </w:rPr>
              <w:t>Городской фестиваль «Вместе Ярче» (экология и энергосбережение);</w:t>
            </w:r>
          </w:p>
          <w:p w:rsidR="00911C55" w:rsidRPr="00A93C30" w:rsidRDefault="00911C55" w:rsidP="00AE3AF6">
            <w:pPr>
              <w:pStyle w:val="a3"/>
              <w:numPr>
                <w:ilvl w:val="0"/>
                <w:numId w:val="53"/>
              </w:numPr>
              <w:spacing w:after="0" w:line="240" w:lineRule="auto"/>
              <w:ind w:left="0" w:firstLine="462"/>
              <w:jc w:val="both"/>
              <w:rPr>
                <w:rFonts w:ascii="Times New Roman" w:hAnsi="Times New Roman" w:cs="Times New Roman"/>
                <w:sz w:val="20"/>
                <w:szCs w:val="20"/>
              </w:rPr>
            </w:pPr>
            <w:r w:rsidRPr="00A93C30">
              <w:rPr>
                <w:rFonts w:ascii="Times New Roman" w:hAnsi="Times New Roman" w:cs="Times New Roman"/>
                <w:sz w:val="20"/>
                <w:szCs w:val="20"/>
              </w:rPr>
              <w:t>Экологический диктант;</w:t>
            </w:r>
          </w:p>
          <w:p w:rsidR="00911C55" w:rsidRPr="00A93C30" w:rsidRDefault="00911C55" w:rsidP="00AE3AF6">
            <w:pPr>
              <w:pStyle w:val="a3"/>
              <w:numPr>
                <w:ilvl w:val="0"/>
                <w:numId w:val="53"/>
              </w:numPr>
              <w:spacing w:after="0" w:line="240" w:lineRule="auto"/>
              <w:ind w:left="0" w:firstLine="462"/>
              <w:jc w:val="both"/>
              <w:rPr>
                <w:rFonts w:ascii="Times New Roman" w:hAnsi="Times New Roman" w:cs="Times New Roman"/>
                <w:sz w:val="20"/>
                <w:szCs w:val="20"/>
              </w:rPr>
            </w:pPr>
            <w:r w:rsidRPr="00A93C30">
              <w:rPr>
                <w:rFonts w:ascii="Times New Roman" w:hAnsi="Times New Roman" w:cs="Times New Roman"/>
                <w:sz w:val="20"/>
                <w:szCs w:val="20"/>
              </w:rPr>
              <w:t>Научно-исследовательский проект «Экологический патруль»;</w:t>
            </w:r>
          </w:p>
          <w:p w:rsidR="00911C55" w:rsidRPr="00A93C30" w:rsidRDefault="00911C55" w:rsidP="00AE3AF6">
            <w:pPr>
              <w:pStyle w:val="a3"/>
              <w:numPr>
                <w:ilvl w:val="0"/>
                <w:numId w:val="53"/>
              </w:numPr>
              <w:spacing w:after="0" w:line="240" w:lineRule="auto"/>
              <w:ind w:left="0" w:firstLine="462"/>
              <w:jc w:val="both"/>
              <w:rPr>
                <w:rFonts w:ascii="Times New Roman" w:hAnsi="Times New Roman" w:cs="Times New Roman"/>
                <w:sz w:val="20"/>
                <w:szCs w:val="20"/>
              </w:rPr>
            </w:pPr>
            <w:r w:rsidRPr="00A93C30">
              <w:rPr>
                <w:rFonts w:ascii="Times New Roman" w:hAnsi="Times New Roman" w:cs="Times New Roman"/>
                <w:sz w:val="20"/>
                <w:szCs w:val="20"/>
              </w:rPr>
              <w:t>Конкурс «</w:t>
            </w:r>
            <w:proofErr w:type="spellStart"/>
            <w:r w:rsidRPr="00A93C30">
              <w:rPr>
                <w:rFonts w:ascii="Times New Roman" w:hAnsi="Times New Roman" w:cs="Times New Roman"/>
                <w:sz w:val="20"/>
                <w:szCs w:val="20"/>
              </w:rPr>
              <w:t>Эколята</w:t>
            </w:r>
            <w:proofErr w:type="spellEnd"/>
            <w:r w:rsidRPr="00A93C30">
              <w:rPr>
                <w:rFonts w:ascii="Times New Roman" w:hAnsi="Times New Roman" w:cs="Times New Roman"/>
                <w:sz w:val="20"/>
                <w:szCs w:val="20"/>
              </w:rPr>
              <w:t xml:space="preserve"> – друзья и защитники природы»;</w:t>
            </w:r>
          </w:p>
          <w:p w:rsidR="00911C55" w:rsidRPr="00A93C30" w:rsidRDefault="00911C55" w:rsidP="00AE3AF6">
            <w:pPr>
              <w:pStyle w:val="a3"/>
              <w:numPr>
                <w:ilvl w:val="0"/>
                <w:numId w:val="53"/>
              </w:numPr>
              <w:spacing w:after="0" w:line="240" w:lineRule="auto"/>
              <w:ind w:left="0" w:firstLine="462"/>
              <w:jc w:val="both"/>
              <w:rPr>
                <w:rFonts w:ascii="Times New Roman" w:hAnsi="Times New Roman" w:cs="Times New Roman"/>
                <w:sz w:val="20"/>
                <w:szCs w:val="20"/>
              </w:rPr>
            </w:pPr>
            <w:r w:rsidRPr="00A93C30">
              <w:rPr>
                <w:rFonts w:ascii="Times New Roman" w:hAnsi="Times New Roman" w:cs="Times New Roman"/>
                <w:sz w:val="20"/>
                <w:szCs w:val="20"/>
              </w:rPr>
              <w:t>Конкурс по сбережению лесов «Подрост».</w:t>
            </w:r>
          </w:p>
          <w:p w:rsidR="006E3504" w:rsidRPr="00A5404B" w:rsidRDefault="00911C55" w:rsidP="00D861EE">
            <w:pPr>
              <w:spacing w:after="0" w:line="240" w:lineRule="auto"/>
              <w:ind w:firstLine="462"/>
              <w:jc w:val="both"/>
              <w:rPr>
                <w:rFonts w:ascii="Times New Roman" w:hAnsi="Times New Roman" w:cs="Times New Roman"/>
                <w:sz w:val="20"/>
                <w:szCs w:val="20"/>
                <w:highlight w:val="yellow"/>
              </w:rPr>
            </w:pPr>
            <w:r w:rsidRPr="00A93C30">
              <w:rPr>
                <w:rFonts w:ascii="Times New Roman" w:hAnsi="Times New Roman" w:cs="Times New Roman"/>
                <w:sz w:val="20"/>
                <w:szCs w:val="20"/>
              </w:rPr>
              <w:t xml:space="preserve">В МУ «Краеведческий музей» ежегодно проводит экологический конкурс, участниками которого являют учащиеся школ города. </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Создание технологической базы для организаций, обслуживающей многоквартирный жилищный фонд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управляющие организации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087" w:type="dxa"/>
          </w:tcPr>
          <w:p w:rsidR="006E3504" w:rsidRPr="00A5404B" w:rsidRDefault="006E3504" w:rsidP="0085138C">
            <w:pPr>
              <w:spacing w:after="0" w:line="240" w:lineRule="auto"/>
              <w:ind w:firstLine="600"/>
              <w:jc w:val="center"/>
              <w:rPr>
                <w:rFonts w:ascii="Times New Roman" w:hAnsi="Times New Roman" w:cs="Times New Roman"/>
                <w:sz w:val="20"/>
                <w:szCs w:val="20"/>
                <w:highlight w:val="yellow"/>
              </w:rPr>
            </w:pPr>
            <w:r w:rsidRPr="00A93C30">
              <w:rPr>
                <w:rFonts w:ascii="Times New Roman" w:hAnsi="Times New Roman" w:cs="Times New Roman"/>
                <w:sz w:val="20"/>
                <w:szCs w:val="20"/>
              </w:rPr>
              <w:t>-</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и реализация  порядка предоставления муниципальных помещений для размещения управляющих  организаций на конкурсной основе. </w:t>
            </w:r>
          </w:p>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Предоставление муниципальных помещений для размещения управляющих  организаций на конкурсной основе. </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2019-2020;</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мере необходимости</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УИЗО;</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УГХ</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Внедрение управляющими организациями программного продукта  «Автоматизированная система управления аварийно-диспетчерской службой»</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2019-2035</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управляющие организации </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proofErr w:type="spellStart"/>
            <w:r w:rsidRPr="00C4333E">
              <w:rPr>
                <w:rFonts w:ascii="Times New Roman" w:eastAsia="Times New Roman" w:hAnsi="Times New Roman" w:cs="Times New Roman"/>
                <w:sz w:val="20"/>
                <w:szCs w:val="20"/>
              </w:rPr>
              <w:t>ресурсоснабжающие</w:t>
            </w:r>
            <w:proofErr w:type="spellEnd"/>
            <w:r w:rsidRPr="00C4333E">
              <w:rPr>
                <w:rFonts w:ascii="Times New Roman" w:eastAsia="Times New Roman" w:hAnsi="Times New Roman" w:cs="Times New Roman"/>
                <w:sz w:val="20"/>
                <w:szCs w:val="20"/>
              </w:rPr>
              <w:t xml:space="preserve"> организации</w:t>
            </w:r>
          </w:p>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 согласованию)</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r w:rsidR="006E3504" w:rsidRPr="00C4333E" w:rsidTr="00733537">
        <w:tc>
          <w:tcPr>
            <w:tcW w:w="568" w:type="dxa"/>
          </w:tcPr>
          <w:p w:rsidR="006E3504" w:rsidRPr="00C4333E" w:rsidRDefault="006E3504" w:rsidP="00AE3AF6">
            <w:pPr>
              <w:pStyle w:val="a3"/>
              <w:widowControl w:val="0"/>
              <w:numPr>
                <w:ilvl w:val="0"/>
                <w:numId w:val="9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536" w:type="dxa"/>
          </w:tcPr>
          <w:p w:rsidR="006E3504" w:rsidRPr="00C4333E" w:rsidRDefault="006E3504"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Создание единого муниципального информационного центра контроля аварийных ситуаций в структуре «</w:t>
            </w:r>
            <w:proofErr w:type="gramStart"/>
            <w:r w:rsidRPr="00C4333E">
              <w:rPr>
                <w:rFonts w:ascii="Times New Roman" w:eastAsia="Times New Roman" w:hAnsi="Times New Roman" w:cs="Times New Roman"/>
                <w:sz w:val="20"/>
                <w:szCs w:val="20"/>
              </w:rPr>
              <w:t>дата-центра</w:t>
            </w:r>
            <w:proofErr w:type="gramEnd"/>
            <w:r w:rsidRPr="00C4333E">
              <w:rPr>
                <w:rFonts w:ascii="Times New Roman" w:eastAsia="Times New Roman" w:hAnsi="Times New Roman" w:cs="Times New Roman"/>
                <w:sz w:val="20"/>
                <w:szCs w:val="20"/>
              </w:rPr>
              <w:t>»</w:t>
            </w:r>
          </w:p>
        </w:tc>
        <w:tc>
          <w:tcPr>
            <w:tcW w:w="1417"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2019-2024</w:t>
            </w:r>
          </w:p>
        </w:tc>
        <w:tc>
          <w:tcPr>
            <w:tcW w:w="1843" w:type="dxa"/>
          </w:tcPr>
          <w:p w:rsidR="006E3504" w:rsidRPr="00C4333E" w:rsidRDefault="006E3504"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заместитель Главы городского округа по жилищно-коммунальным вопросам</w:t>
            </w:r>
          </w:p>
        </w:tc>
        <w:tc>
          <w:tcPr>
            <w:tcW w:w="7087" w:type="dxa"/>
          </w:tcPr>
          <w:p w:rsidR="006E3504" w:rsidRPr="00C4333E" w:rsidRDefault="006E3504" w:rsidP="0085138C">
            <w:pPr>
              <w:spacing w:after="0" w:line="240" w:lineRule="auto"/>
              <w:ind w:firstLine="600"/>
              <w:jc w:val="center"/>
              <w:rPr>
                <w:rFonts w:ascii="Times New Roman" w:hAnsi="Times New Roman" w:cs="Times New Roman"/>
                <w:sz w:val="20"/>
                <w:szCs w:val="20"/>
              </w:rPr>
            </w:pPr>
            <w:r w:rsidRPr="00C4333E">
              <w:rPr>
                <w:rFonts w:ascii="Times New Roman" w:hAnsi="Times New Roman" w:cs="Times New Roman"/>
                <w:sz w:val="20"/>
                <w:szCs w:val="20"/>
              </w:rPr>
              <w:t>-</w:t>
            </w:r>
          </w:p>
        </w:tc>
      </w:tr>
    </w:tbl>
    <w:p w:rsidR="0097112A" w:rsidRDefault="0097112A" w:rsidP="0085138C">
      <w:pPr>
        <w:tabs>
          <w:tab w:val="left" w:pos="993"/>
        </w:tabs>
        <w:spacing w:after="0" w:line="240" w:lineRule="auto"/>
        <w:rPr>
          <w:rFonts w:ascii="Times New Roman" w:hAnsi="Times New Roman" w:cs="Times New Roman"/>
          <w:b/>
          <w:sz w:val="20"/>
          <w:szCs w:val="20"/>
        </w:rPr>
      </w:pPr>
    </w:p>
    <w:p w:rsidR="0097112A" w:rsidRDefault="0097112A">
      <w:pPr>
        <w:rPr>
          <w:rFonts w:ascii="Times New Roman" w:hAnsi="Times New Roman" w:cs="Times New Roman"/>
          <w:b/>
          <w:sz w:val="20"/>
          <w:szCs w:val="20"/>
        </w:rPr>
      </w:pPr>
      <w:r>
        <w:rPr>
          <w:rFonts w:ascii="Times New Roman" w:hAnsi="Times New Roman" w:cs="Times New Roman"/>
          <w:b/>
          <w:sz w:val="20"/>
          <w:szCs w:val="20"/>
        </w:rPr>
        <w:br w:type="page"/>
      </w:r>
    </w:p>
    <w:p w:rsidR="004629C0" w:rsidRPr="00C4333E" w:rsidRDefault="004629C0" w:rsidP="0085138C">
      <w:pPr>
        <w:tabs>
          <w:tab w:val="left" w:pos="993"/>
        </w:tabs>
        <w:spacing w:after="0" w:line="240" w:lineRule="auto"/>
        <w:rPr>
          <w:rFonts w:ascii="Times New Roman" w:hAnsi="Times New Roman" w:cs="Times New Roman"/>
          <w:b/>
          <w:sz w:val="20"/>
          <w:szCs w:val="20"/>
        </w:rPr>
      </w:pPr>
      <w:r w:rsidRPr="00C4333E">
        <w:rPr>
          <w:rFonts w:ascii="Times New Roman" w:hAnsi="Times New Roman" w:cs="Times New Roman"/>
          <w:b/>
          <w:sz w:val="20"/>
          <w:szCs w:val="20"/>
        </w:rPr>
        <w:lastRenderedPageBreak/>
        <w:t>Стратегическая цель 1</w:t>
      </w:r>
      <w:r w:rsidR="005650CB" w:rsidRPr="00C4333E">
        <w:rPr>
          <w:rFonts w:ascii="Times New Roman" w:hAnsi="Times New Roman" w:cs="Times New Roman"/>
          <w:b/>
          <w:sz w:val="20"/>
          <w:szCs w:val="20"/>
        </w:rPr>
        <w:t>1</w:t>
      </w:r>
      <w:r w:rsidRPr="00C4333E">
        <w:rPr>
          <w:rFonts w:ascii="Times New Roman" w:hAnsi="Times New Roman" w:cs="Times New Roman"/>
          <w:b/>
          <w:sz w:val="20"/>
          <w:szCs w:val="20"/>
        </w:rPr>
        <w:t>.  Развитие информационного общества и совершенствование механизмов муниципального управления</w:t>
      </w:r>
    </w:p>
    <w:p w:rsidR="005C6600" w:rsidRPr="00C4333E" w:rsidRDefault="005C6600" w:rsidP="0085138C">
      <w:pPr>
        <w:tabs>
          <w:tab w:val="left" w:pos="993"/>
        </w:tabs>
        <w:spacing w:after="0" w:line="240" w:lineRule="auto"/>
        <w:jc w:val="both"/>
        <w:rPr>
          <w:rFonts w:ascii="Times New Roman" w:hAnsi="Times New Roman" w:cs="Times New Roman"/>
          <w:sz w:val="20"/>
          <w:szCs w:val="20"/>
        </w:rPr>
      </w:pPr>
    </w:p>
    <w:p w:rsidR="004E6CBA" w:rsidRPr="00C4333E" w:rsidRDefault="004E6CBA" w:rsidP="0085138C">
      <w:pPr>
        <w:pStyle w:val="a3"/>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показателей</w:t>
      </w:r>
    </w:p>
    <w:tbl>
      <w:tblPr>
        <w:tblW w:w="15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284"/>
        <w:gridCol w:w="1133"/>
        <w:gridCol w:w="1134"/>
      </w:tblGrid>
      <w:tr w:rsidR="00CE5055" w:rsidRPr="00C4333E" w:rsidTr="00CE5055">
        <w:trPr>
          <w:trHeight w:val="465"/>
        </w:trPr>
        <w:tc>
          <w:tcPr>
            <w:tcW w:w="675" w:type="dxa"/>
            <w:tcBorders>
              <w:top w:val="single" w:sz="4" w:space="0" w:color="auto"/>
              <w:righ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w:t>
            </w:r>
          </w:p>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333E">
              <w:rPr>
                <w:rFonts w:ascii="Times New Roman" w:eastAsia="Times New Roman" w:hAnsi="Times New Roman" w:cs="Times New Roman"/>
                <w:sz w:val="20"/>
                <w:szCs w:val="20"/>
                <w:lang w:eastAsia="ru-RU"/>
              </w:rPr>
              <w:t>п</w:t>
            </w:r>
            <w:proofErr w:type="gramEnd"/>
            <w:r w:rsidRPr="00C4333E">
              <w:rPr>
                <w:rFonts w:ascii="Times New Roman" w:eastAsia="Times New Roman" w:hAnsi="Times New Roman" w:cs="Times New Roman"/>
                <w:sz w:val="20"/>
                <w:szCs w:val="20"/>
                <w:lang w:eastAsia="ru-RU"/>
              </w:rPr>
              <w:t>/п</w:t>
            </w:r>
          </w:p>
        </w:tc>
        <w:tc>
          <w:tcPr>
            <w:tcW w:w="11057" w:type="dxa"/>
            <w:tcBorders>
              <w:top w:val="single" w:sz="4" w:space="0" w:color="auto"/>
              <w:left w:val="single" w:sz="4" w:space="0" w:color="auto"/>
              <w:righ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Наименование показателя</w:t>
            </w:r>
          </w:p>
        </w:tc>
        <w:tc>
          <w:tcPr>
            <w:tcW w:w="1284" w:type="dxa"/>
            <w:tcBorders>
              <w:top w:val="single" w:sz="4" w:space="0" w:color="auto"/>
              <w:left w:val="single" w:sz="4" w:space="0" w:color="auto"/>
              <w:righ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Ед. изм.</w:t>
            </w:r>
          </w:p>
        </w:tc>
        <w:tc>
          <w:tcPr>
            <w:tcW w:w="1133" w:type="dxa"/>
            <w:tcBorders>
              <w:top w:val="single" w:sz="4" w:space="0" w:color="auto"/>
              <w:lef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97112A">
              <w:rPr>
                <w:rFonts w:ascii="Times New Roman" w:eastAsia="Times New Roman" w:hAnsi="Times New Roman" w:cs="Times New Roman"/>
                <w:sz w:val="20"/>
                <w:szCs w:val="20"/>
                <w:lang w:eastAsia="ru-RU"/>
              </w:rPr>
              <w:t>2</w:t>
            </w:r>
          </w:p>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tcBorders>
          </w:tcPr>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202</w:t>
            </w:r>
            <w:r w:rsidR="0097112A">
              <w:rPr>
                <w:rFonts w:ascii="Times New Roman" w:eastAsia="Times New Roman" w:hAnsi="Times New Roman" w:cs="Times New Roman"/>
                <w:sz w:val="20"/>
                <w:szCs w:val="20"/>
                <w:lang w:eastAsia="ru-RU"/>
              </w:rPr>
              <w:t>2</w:t>
            </w:r>
          </w:p>
          <w:p w:rsidR="00CE5055" w:rsidRPr="00C4333E"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33E">
              <w:rPr>
                <w:rFonts w:ascii="Times New Roman" w:eastAsia="Times New Roman" w:hAnsi="Times New Roman" w:cs="Times New Roman"/>
                <w:sz w:val="20"/>
                <w:szCs w:val="20"/>
                <w:lang w:eastAsia="ru-RU"/>
              </w:rPr>
              <w:t>факт</w:t>
            </w:r>
          </w:p>
        </w:tc>
      </w:tr>
      <w:tr w:rsidR="00CE5055" w:rsidRPr="00A93C30" w:rsidTr="00CE5055">
        <w:trPr>
          <w:trHeight w:val="121"/>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CE5055" w:rsidRPr="00A93C30" w:rsidRDefault="00CE5055"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Количество оказанных услуг МБУ «МФЦ»</w:t>
            </w:r>
          </w:p>
        </w:tc>
        <w:tc>
          <w:tcPr>
            <w:tcW w:w="1284" w:type="dxa"/>
            <w:tcBorders>
              <w:top w:val="single" w:sz="4" w:space="0" w:color="auto"/>
              <w:left w:val="single" w:sz="4" w:space="0" w:color="auto"/>
              <w:bottom w:val="single" w:sz="4" w:space="0" w:color="auto"/>
              <w:right w:val="single" w:sz="4" w:space="0" w:color="auto"/>
            </w:tcBorders>
          </w:tcPr>
          <w:p w:rsidR="00CE5055" w:rsidRPr="00A93C30"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CE5055" w:rsidRPr="00A93C30" w:rsidRDefault="005437AC"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126 080</w:t>
            </w:r>
          </w:p>
        </w:tc>
        <w:tc>
          <w:tcPr>
            <w:tcW w:w="1134" w:type="dxa"/>
            <w:tcBorders>
              <w:top w:val="single" w:sz="4" w:space="0" w:color="auto"/>
              <w:left w:val="single" w:sz="4" w:space="0" w:color="auto"/>
            </w:tcBorders>
          </w:tcPr>
          <w:p w:rsidR="00CE5055" w:rsidRPr="00A93C30" w:rsidRDefault="00A93C3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138 114</w:t>
            </w:r>
          </w:p>
        </w:tc>
      </w:tr>
      <w:tr w:rsidR="00CE5055" w:rsidRPr="00C4333E" w:rsidTr="00CE5055">
        <w:trPr>
          <w:trHeight w:val="213"/>
        </w:trPr>
        <w:tc>
          <w:tcPr>
            <w:tcW w:w="675" w:type="dxa"/>
            <w:tcBorders>
              <w:top w:val="single" w:sz="4" w:space="0" w:color="auto"/>
              <w:right w:val="single" w:sz="4" w:space="0" w:color="auto"/>
            </w:tcBorders>
          </w:tcPr>
          <w:p w:rsidR="00CE5055" w:rsidRPr="00A93C30"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tcPr>
          <w:p w:rsidR="00CE5055" w:rsidRPr="00A93C30" w:rsidRDefault="00CE5055" w:rsidP="00851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Количество видов услуг, предоставляемых через МБУ «МФЦ»</w:t>
            </w:r>
          </w:p>
        </w:tc>
        <w:tc>
          <w:tcPr>
            <w:tcW w:w="1284" w:type="dxa"/>
            <w:tcBorders>
              <w:top w:val="single" w:sz="4" w:space="0" w:color="auto"/>
              <w:left w:val="single" w:sz="4" w:space="0" w:color="auto"/>
              <w:bottom w:val="single" w:sz="4" w:space="0" w:color="auto"/>
              <w:right w:val="single" w:sz="4" w:space="0" w:color="auto"/>
            </w:tcBorders>
          </w:tcPr>
          <w:p w:rsidR="00CE5055" w:rsidRPr="00A93C30" w:rsidRDefault="00CE5055"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CE5055" w:rsidRPr="00A93C30" w:rsidRDefault="005437AC" w:rsidP="0085138C">
            <w:pPr>
              <w:spacing w:after="0" w:line="240" w:lineRule="auto"/>
              <w:jc w:val="center"/>
              <w:rPr>
                <w:rFonts w:ascii="Times New Roman" w:hAnsi="Times New Roman" w:cs="Times New Roman"/>
                <w:sz w:val="20"/>
                <w:szCs w:val="20"/>
              </w:rPr>
            </w:pPr>
            <w:r w:rsidRPr="00A93C30">
              <w:rPr>
                <w:rFonts w:ascii="Times New Roman" w:hAnsi="Times New Roman" w:cs="Times New Roman"/>
                <w:sz w:val="20"/>
                <w:szCs w:val="20"/>
              </w:rPr>
              <w:t>158</w:t>
            </w:r>
          </w:p>
        </w:tc>
        <w:tc>
          <w:tcPr>
            <w:tcW w:w="1134" w:type="dxa"/>
            <w:tcBorders>
              <w:top w:val="single" w:sz="4" w:space="0" w:color="auto"/>
              <w:left w:val="single" w:sz="4" w:space="0" w:color="auto"/>
            </w:tcBorders>
          </w:tcPr>
          <w:p w:rsidR="00CE5055" w:rsidRPr="00A93C30" w:rsidRDefault="00A93C30"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C30">
              <w:rPr>
                <w:rFonts w:ascii="Times New Roman" w:eastAsia="Times New Roman" w:hAnsi="Times New Roman" w:cs="Times New Roman"/>
                <w:sz w:val="20"/>
                <w:szCs w:val="20"/>
                <w:lang w:eastAsia="ru-RU"/>
              </w:rPr>
              <w:t>204</w:t>
            </w:r>
          </w:p>
        </w:tc>
      </w:tr>
      <w:tr w:rsidR="00CE5055" w:rsidRPr="00C4333E" w:rsidTr="00CE5055">
        <w:trPr>
          <w:trHeight w:val="213"/>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Процент абсолютного отклонения фактического объема собственных (налоговых, неналоговых) доходов бюджета городского округа за отчетный год от первоначального плана, скорректированного с учетом </w:t>
            </w:r>
            <w:proofErr w:type="gramStart"/>
            <w:r w:rsidRPr="00C4333E">
              <w:rPr>
                <w:rFonts w:ascii="Times New Roman" w:hAnsi="Times New Roman" w:cs="Times New Roman"/>
                <w:sz w:val="20"/>
                <w:szCs w:val="20"/>
              </w:rPr>
              <w:t>степени исполнения показателей прогноза социально-экономического развития городского округа</w:t>
            </w:r>
            <w:proofErr w:type="gramEnd"/>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менее %</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tcBorders>
          </w:tcPr>
          <w:p w:rsidR="00CE5055" w:rsidRPr="00C4333E" w:rsidRDefault="00AD59D9"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r>
      <w:tr w:rsidR="00CE5055" w:rsidRPr="00C4333E" w:rsidTr="00CE5055">
        <w:trPr>
          <w:trHeight w:val="216"/>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анализа предоставленных налоговых льгот (в том числе за счет установления пониженных налоговых ставок) по местным налогам</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sidRPr="00C4333E">
              <w:rPr>
                <w:rFonts w:ascii="Times New Roman" w:hAnsi="Times New Roman" w:cs="Times New Roman"/>
                <w:sz w:val="20"/>
                <w:szCs w:val="20"/>
              </w:rPr>
              <w:t>да/нет</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5437AC" w:rsidP="0085138C">
            <w:pPr>
              <w:pStyle w:val="a9"/>
              <w:jc w:val="center"/>
              <w:rPr>
                <w:rFonts w:ascii="Times New Roman" w:hAnsi="Times New Roman" w:cs="Times New Roman"/>
                <w:sz w:val="20"/>
                <w:szCs w:val="20"/>
              </w:rPr>
            </w:pPr>
            <w:r>
              <w:rPr>
                <w:rFonts w:ascii="Times New Roman" w:hAnsi="Times New Roman" w:cs="Times New Roman"/>
                <w:sz w:val="20"/>
                <w:szCs w:val="20"/>
              </w:rPr>
              <w:t>Да</w:t>
            </w:r>
          </w:p>
        </w:tc>
        <w:tc>
          <w:tcPr>
            <w:tcW w:w="1134" w:type="dxa"/>
            <w:tcBorders>
              <w:top w:val="single" w:sz="4" w:space="0" w:color="auto"/>
              <w:left w:val="single" w:sz="4" w:space="0" w:color="auto"/>
            </w:tcBorders>
          </w:tcPr>
          <w:p w:rsidR="00CE5055" w:rsidRPr="00C4333E" w:rsidRDefault="00AD59D9" w:rsidP="0085138C">
            <w:pPr>
              <w:pStyle w:val="a9"/>
              <w:jc w:val="center"/>
              <w:rPr>
                <w:rFonts w:ascii="Times New Roman" w:hAnsi="Times New Roman" w:cs="Times New Roman"/>
                <w:sz w:val="20"/>
                <w:szCs w:val="20"/>
              </w:rPr>
            </w:pPr>
            <w:r>
              <w:rPr>
                <w:rFonts w:ascii="Times New Roman" w:hAnsi="Times New Roman" w:cs="Times New Roman"/>
                <w:sz w:val="20"/>
                <w:szCs w:val="20"/>
              </w:rPr>
              <w:t>да</w:t>
            </w:r>
          </w:p>
        </w:tc>
      </w:tr>
      <w:tr w:rsidR="00CE5055" w:rsidRPr="00C4333E" w:rsidTr="00CE5055">
        <w:trPr>
          <w:trHeight w:val="221"/>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Просроченная кредиторская задолженность по расходам бюджета городского округа</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sidRPr="00C4333E">
              <w:rPr>
                <w:rFonts w:ascii="Times New Roman" w:hAnsi="Times New Roman" w:cs="Times New Roman"/>
                <w:sz w:val="20"/>
                <w:szCs w:val="20"/>
              </w:rPr>
              <w:t>рубли</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tcBorders>
          </w:tcPr>
          <w:p w:rsidR="00CE5055" w:rsidRPr="00C4333E" w:rsidRDefault="00AD59D9"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E5055" w:rsidRPr="00C4333E" w:rsidTr="00CE5055">
        <w:trPr>
          <w:trHeight w:val="221"/>
        </w:trPr>
        <w:tc>
          <w:tcPr>
            <w:tcW w:w="675" w:type="dxa"/>
            <w:tcBorders>
              <w:top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Охват бюджетных ассигнований бюджета городского округа показателями, характеризующими цели и результаты их использования</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pStyle w:val="a9"/>
              <w:jc w:val="center"/>
              <w:rPr>
                <w:rFonts w:ascii="Times New Roman" w:hAnsi="Times New Roman" w:cs="Times New Roman"/>
                <w:sz w:val="20"/>
                <w:szCs w:val="20"/>
              </w:rPr>
            </w:pPr>
            <w:r w:rsidRPr="00C4333E">
              <w:rPr>
                <w:rFonts w:ascii="Times New Roman" w:hAnsi="Times New Roman" w:cs="Times New Roman"/>
                <w:sz w:val="20"/>
                <w:szCs w:val="20"/>
              </w:rPr>
              <w:t>не менее %</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5437AC" w:rsidP="0085138C">
            <w:pPr>
              <w:pStyle w:val="a9"/>
              <w:jc w:val="center"/>
              <w:rPr>
                <w:rFonts w:ascii="Times New Roman" w:hAnsi="Times New Roman" w:cs="Times New Roman"/>
                <w:sz w:val="20"/>
                <w:szCs w:val="20"/>
              </w:rPr>
            </w:pPr>
            <w:r>
              <w:rPr>
                <w:rFonts w:ascii="Times New Roman" w:hAnsi="Times New Roman" w:cs="Times New Roman"/>
                <w:sz w:val="20"/>
                <w:szCs w:val="20"/>
              </w:rPr>
              <w:t>90</w:t>
            </w:r>
          </w:p>
        </w:tc>
        <w:tc>
          <w:tcPr>
            <w:tcW w:w="1134" w:type="dxa"/>
            <w:tcBorders>
              <w:top w:val="single" w:sz="4" w:space="0" w:color="auto"/>
              <w:left w:val="single" w:sz="4" w:space="0" w:color="auto"/>
            </w:tcBorders>
          </w:tcPr>
          <w:p w:rsidR="00CE5055" w:rsidRPr="00C4333E" w:rsidRDefault="00AD59D9" w:rsidP="0085138C">
            <w:pPr>
              <w:pStyle w:val="a9"/>
              <w:jc w:val="center"/>
              <w:rPr>
                <w:rFonts w:ascii="Times New Roman" w:hAnsi="Times New Roman" w:cs="Times New Roman"/>
                <w:sz w:val="20"/>
                <w:szCs w:val="20"/>
              </w:rPr>
            </w:pPr>
            <w:r>
              <w:rPr>
                <w:rFonts w:ascii="Times New Roman" w:hAnsi="Times New Roman" w:cs="Times New Roman"/>
                <w:sz w:val="20"/>
                <w:szCs w:val="20"/>
              </w:rPr>
              <w:t>93</w:t>
            </w:r>
          </w:p>
        </w:tc>
      </w:tr>
      <w:tr w:rsidR="00CE5055" w:rsidRPr="00C4333E" w:rsidTr="00CE5055">
        <w:trPr>
          <w:trHeight w:val="221"/>
        </w:trPr>
        <w:tc>
          <w:tcPr>
            <w:tcW w:w="675" w:type="dxa"/>
            <w:tcBorders>
              <w:top w:val="single" w:sz="4" w:space="0" w:color="auto"/>
              <w:bottom w:val="single" w:sz="4" w:space="0" w:color="auto"/>
              <w:right w:val="single" w:sz="4" w:space="0" w:color="auto"/>
            </w:tcBorders>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vAlign w:val="center"/>
          </w:tcPr>
          <w:p w:rsidR="00CE5055" w:rsidRPr="00C4333E" w:rsidRDefault="00CE5055"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Доля расходов бюджета городского округа на обслуживание муниципального долга городского округа в общем объеме расходов бюджета городского округа </w:t>
            </w:r>
          </w:p>
        </w:tc>
        <w:tc>
          <w:tcPr>
            <w:tcW w:w="1284" w:type="dxa"/>
            <w:tcBorders>
              <w:top w:val="single" w:sz="4" w:space="0" w:color="auto"/>
              <w:left w:val="single" w:sz="4" w:space="0" w:color="auto"/>
              <w:bottom w:val="single" w:sz="4" w:space="0" w:color="auto"/>
              <w:right w:val="single" w:sz="4" w:space="0" w:color="auto"/>
            </w:tcBorders>
          </w:tcPr>
          <w:p w:rsidR="00CE5055" w:rsidRPr="00C4333E" w:rsidRDefault="00CE5055"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менее %</w:t>
            </w:r>
          </w:p>
        </w:tc>
        <w:tc>
          <w:tcPr>
            <w:tcW w:w="1133" w:type="dxa"/>
            <w:tcBorders>
              <w:top w:val="single" w:sz="4" w:space="0" w:color="auto"/>
              <w:left w:val="single" w:sz="4" w:space="0" w:color="auto"/>
              <w:bottom w:val="single" w:sz="4" w:space="0" w:color="auto"/>
              <w:right w:val="single" w:sz="4" w:space="0" w:color="auto"/>
            </w:tcBorders>
          </w:tcPr>
          <w:p w:rsidR="00CE5055" w:rsidRPr="00C4333E"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tcBorders>
          </w:tcPr>
          <w:p w:rsidR="00CE5055" w:rsidRPr="00C4333E" w:rsidRDefault="00AD59D9"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E5055" w:rsidRPr="00C0506B" w:rsidTr="00CE5055">
        <w:trPr>
          <w:trHeight w:val="221"/>
        </w:trPr>
        <w:tc>
          <w:tcPr>
            <w:tcW w:w="675" w:type="dxa"/>
            <w:tcBorders>
              <w:top w:val="single" w:sz="4" w:space="0" w:color="auto"/>
              <w:bottom w:val="single" w:sz="4" w:space="0" w:color="auto"/>
              <w:right w:val="single" w:sz="4" w:space="0" w:color="auto"/>
            </w:tcBorders>
            <w:shd w:val="clear" w:color="auto" w:fill="auto"/>
          </w:tcPr>
          <w:p w:rsidR="00CE5055" w:rsidRPr="00C4333E" w:rsidRDefault="00CE5055"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E5055" w:rsidRPr="00C0506B" w:rsidRDefault="00CE5055"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Количество субъектов информационного взаимодействия (органов местного самоуправления и их подведомственных учреждений, сельских поселений), использующих стандарты безопасного информационного взаимодействия</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E5055" w:rsidRPr="00C0506B" w:rsidRDefault="00CE5055"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единиц</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E5055" w:rsidRPr="00C0506B" w:rsidRDefault="005437AC"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134" w:type="dxa"/>
            <w:tcBorders>
              <w:top w:val="single" w:sz="4" w:space="0" w:color="auto"/>
              <w:left w:val="single" w:sz="4" w:space="0" w:color="auto"/>
              <w:bottom w:val="single" w:sz="4" w:space="0" w:color="auto"/>
            </w:tcBorders>
            <w:shd w:val="clear" w:color="auto" w:fill="auto"/>
          </w:tcPr>
          <w:p w:rsidR="00CE5055" w:rsidRPr="00C0506B" w:rsidRDefault="00A93C30" w:rsidP="008513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w:t>
            </w:r>
          </w:p>
        </w:tc>
      </w:tr>
      <w:tr w:rsidR="00C0506B" w:rsidRPr="00C0506B" w:rsidTr="00CE5055">
        <w:trPr>
          <w:trHeight w:val="221"/>
        </w:trPr>
        <w:tc>
          <w:tcPr>
            <w:tcW w:w="675" w:type="dxa"/>
            <w:tcBorders>
              <w:top w:val="single" w:sz="4" w:space="0" w:color="auto"/>
              <w:bottom w:val="single" w:sz="4" w:space="0" w:color="auto"/>
              <w:right w:val="single" w:sz="4" w:space="0" w:color="auto"/>
            </w:tcBorders>
            <w:shd w:val="clear" w:color="auto" w:fill="auto"/>
          </w:tcPr>
          <w:p w:rsidR="00C0506B" w:rsidRPr="00C0506B" w:rsidRDefault="00C050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Доля домохозяйств, имеющих широкополосный доступ к сети «Интернет», в общем числе домашних хозяйств</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5437AC" w:rsidP="003951C7">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shd w:val="clear" w:color="auto" w:fill="auto"/>
          </w:tcPr>
          <w:p w:rsidR="00C0506B" w:rsidRPr="00A93C30" w:rsidRDefault="00A93C30" w:rsidP="003951C7">
            <w:pPr>
              <w:jc w:val="center"/>
              <w:rPr>
                <w:rFonts w:ascii="Times New Roman" w:hAnsi="Times New Roman" w:cs="Times New Roman"/>
                <w:sz w:val="20"/>
                <w:szCs w:val="20"/>
              </w:rPr>
            </w:pPr>
            <w:r>
              <w:rPr>
                <w:rFonts w:ascii="Times New Roman" w:hAnsi="Times New Roman" w:cs="Times New Roman"/>
                <w:sz w:val="20"/>
                <w:szCs w:val="20"/>
              </w:rPr>
              <w:t>100</w:t>
            </w:r>
          </w:p>
        </w:tc>
      </w:tr>
      <w:tr w:rsidR="00C0506B" w:rsidRPr="00C0506B" w:rsidTr="00CE5055">
        <w:trPr>
          <w:trHeight w:val="221"/>
        </w:trPr>
        <w:tc>
          <w:tcPr>
            <w:tcW w:w="675" w:type="dxa"/>
            <w:tcBorders>
              <w:top w:val="single" w:sz="4" w:space="0" w:color="auto"/>
              <w:bottom w:val="single" w:sz="4" w:space="0" w:color="auto"/>
              <w:right w:val="single" w:sz="4" w:space="0" w:color="auto"/>
            </w:tcBorders>
            <w:shd w:val="clear" w:color="auto" w:fill="auto"/>
          </w:tcPr>
          <w:p w:rsidR="00C0506B" w:rsidRPr="00C0506B" w:rsidRDefault="00C050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Стоимостная доля закупаемого и (или) арендуемого органами местного самоуправления отечественного программного обеспечения</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5437AC" w:rsidP="003951C7">
            <w:pPr>
              <w:jc w:val="center"/>
            </w:pPr>
            <w:r>
              <w:t>100</w:t>
            </w:r>
          </w:p>
        </w:tc>
        <w:tc>
          <w:tcPr>
            <w:tcW w:w="1134" w:type="dxa"/>
            <w:tcBorders>
              <w:top w:val="single" w:sz="4" w:space="0" w:color="auto"/>
              <w:left w:val="single" w:sz="4" w:space="0" w:color="auto"/>
              <w:bottom w:val="single" w:sz="4" w:space="0" w:color="auto"/>
            </w:tcBorders>
            <w:shd w:val="clear" w:color="auto" w:fill="auto"/>
          </w:tcPr>
          <w:p w:rsidR="00C0506B" w:rsidRPr="00C0506B" w:rsidRDefault="00A93C30" w:rsidP="003951C7">
            <w:pPr>
              <w:jc w:val="center"/>
              <w:rPr>
                <w:rFonts w:ascii="Times New Roman" w:hAnsi="Times New Roman" w:cs="Times New Roman"/>
                <w:sz w:val="20"/>
                <w:szCs w:val="20"/>
              </w:rPr>
            </w:pPr>
            <w:r>
              <w:rPr>
                <w:rFonts w:ascii="Times New Roman" w:hAnsi="Times New Roman" w:cs="Times New Roman"/>
                <w:sz w:val="20"/>
                <w:szCs w:val="20"/>
              </w:rPr>
              <w:t>100</w:t>
            </w:r>
          </w:p>
        </w:tc>
      </w:tr>
      <w:tr w:rsidR="00C0506B" w:rsidRPr="00C4333E" w:rsidTr="00CE5055">
        <w:trPr>
          <w:trHeight w:val="221"/>
        </w:trPr>
        <w:tc>
          <w:tcPr>
            <w:tcW w:w="675" w:type="dxa"/>
            <w:tcBorders>
              <w:top w:val="single" w:sz="4" w:space="0" w:color="auto"/>
              <w:bottom w:val="single" w:sz="4" w:space="0" w:color="auto"/>
              <w:right w:val="single" w:sz="4" w:space="0" w:color="auto"/>
            </w:tcBorders>
            <w:shd w:val="clear" w:color="auto" w:fill="auto"/>
          </w:tcPr>
          <w:p w:rsidR="00C0506B" w:rsidRPr="00C0506B" w:rsidRDefault="00C0506B" w:rsidP="0085138C">
            <w:pPr>
              <w:widowControl w:val="0"/>
              <w:numPr>
                <w:ilvl w:val="0"/>
                <w:numId w:val="39"/>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Доля территории городского округа, обеспеченная мобильной связью и широкополосным доступом к сети «Интернет»</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C0506B" w:rsidP="0085138C">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процентов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C0506B" w:rsidRPr="00C0506B" w:rsidRDefault="005437AC" w:rsidP="003951C7">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shd w:val="clear" w:color="auto" w:fill="auto"/>
          </w:tcPr>
          <w:p w:rsidR="00C0506B" w:rsidRPr="007E48E7" w:rsidRDefault="00A93C30" w:rsidP="003951C7">
            <w:pPr>
              <w:jc w:val="center"/>
              <w:rPr>
                <w:rFonts w:ascii="Times New Roman" w:hAnsi="Times New Roman" w:cs="Times New Roman"/>
                <w:sz w:val="20"/>
                <w:szCs w:val="20"/>
              </w:rPr>
            </w:pPr>
            <w:r>
              <w:rPr>
                <w:rFonts w:ascii="Times New Roman" w:hAnsi="Times New Roman" w:cs="Times New Roman"/>
                <w:sz w:val="20"/>
                <w:szCs w:val="20"/>
              </w:rPr>
              <w:t>100</w:t>
            </w:r>
          </w:p>
        </w:tc>
      </w:tr>
    </w:tbl>
    <w:p w:rsidR="004E6CBA" w:rsidRPr="00C4333E" w:rsidRDefault="004E6CBA" w:rsidP="0085138C">
      <w:pPr>
        <w:pStyle w:val="a3"/>
        <w:tabs>
          <w:tab w:val="left" w:pos="993"/>
        </w:tabs>
        <w:spacing w:after="0" w:line="240" w:lineRule="auto"/>
        <w:jc w:val="center"/>
        <w:rPr>
          <w:rFonts w:ascii="Times New Roman" w:hAnsi="Times New Roman" w:cs="Times New Roman"/>
          <w:sz w:val="20"/>
          <w:szCs w:val="20"/>
        </w:rPr>
      </w:pPr>
    </w:p>
    <w:p w:rsidR="00D60E47" w:rsidRPr="00C4333E" w:rsidRDefault="004E6CBA" w:rsidP="0085138C">
      <w:pPr>
        <w:tabs>
          <w:tab w:val="left" w:pos="993"/>
        </w:tabs>
        <w:spacing w:after="0" w:line="240" w:lineRule="auto"/>
        <w:jc w:val="center"/>
        <w:rPr>
          <w:rFonts w:ascii="Times New Roman" w:hAnsi="Times New Roman" w:cs="Times New Roman"/>
          <w:b/>
          <w:sz w:val="20"/>
          <w:szCs w:val="20"/>
        </w:rPr>
      </w:pPr>
      <w:r w:rsidRPr="00C4333E">
        <w:rPr>
          <w:rFonts w:ascii="Times New Roman" w:hAnsi="Times New Roman" w:cs="Times New Roman"/>
          <w:b/>
          <w:sz w:val="20"/>
          <w:szCs w:val="20"/>
        </w:rPr>
        <w:t>Информация об исполнении плана мероприятий</w:t>
      </w:r>
      <w:r w:rsidR="00D60E47" w:rsidRPr="00C4333E">
        <w:rPr>
          <w:rFonts w:ascii="Times New Roman" w:hAnsi="Times New Roman" w:cs="Times New Roman"/>
          <w:b/>
          <w:sz w:val="20"/>
          <w:szCs w:val="20"/>
        </w:rPr>
        <w:t xml:space="preserve"> </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842"/>
        <w:gridCol w:w="1843"/>
        <w:gridCol w:w="6095"/>
      </w:tblGrid>
      <w:tr w:rsidR="00C4333E" w:rsidRPr="00C4333E" w:rsidTr="00C4333E">
        <w:trPr>
          <w:tblHeader/>
        </w:trPr>
        <w:tc>
          <w:tcPr>
            <w:tcW w:w="568" w:type="dxa"/>
          </w:tcPr>
          <w:p w:rsidR="00C4333E" w:rsidRPr="00C4333E" w:rsidRDefault="00C4333E" w:rsidP="0085138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proofErr w:type="gramStart"/>
            <w:r w:rsidRPr="00C4333E">
              <w:rPr>
                <w:rFonts w:ascii="Times New Roman" w:eastAsia="Times New Roman" w:hAnsi="Times New Roman" w:cs="Times New Roman"/>
                <w:sz w:val="20"/>
                <w:szCs w:val="20"/>
              </w:rPr>
              <w:t>п</w:t>
            </w:r>
            <w:proofErr w:type="gramEnd"/>
            <w:r w:rsidRPr="00C4333E">
              <w:rPr>
                <w:rFonts w:ascii="Times New Roman" w:eastAsia="Times New Roman" w:hAnsi="Times New Roman" w:cs="Times New Roman"/>
                <w:sz w:val="20"/>
                <w:szCs w:val="20"/>
              </w:rPr>
              <w:t>/п</w:t>
            </w:r>
          </w:p>
        </w:tc>
        <w:tc>
          <w:tcPr>
            <w:tcW w:w="4819"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Наименование мероприятия</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Срок исполнения</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Ответственный исполнитель</w:t>
            </w:r>
          </w:p>
        </w:tc>
        <w:tc>
          <w:tcPr>
            <w:tcW w:w="6095"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 xml:space="preserve">Информация об исполнении </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Выполнение муниципального задания, доведённого учредителем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firstLine="425"/>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С 01.01.2021 МБУ «МФЦ» ликвидировано в связи с созданием в ОГАУ «МФЦ Челябинской области» территориального отдела</w:t>
            </w:r>
            <w:r w:rsidR="00D861EE">
              <w:rPr>
                <w:rFonts w:ascii="Times New Roman" w:eastAsia="Times New Roman" w:hAnsi="Times New Roman" w:cs="Times New Roman"/>
                <w:sz w:val="20"/>
                <w:szCs w:val="20"/>
              </w:rPr>
              <w:t xml:space="preserve"> </w:t>
            </w:r>
            <w:proofErr w:type="gramStart"/>
            <w:r w:rsidR="00D861E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Укрепление материально-технической базы МБУ «МФЦ», в том числе за счет приобретения автомобиля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97112A" w:rsidRPr="00C4333E" w:rsidTr="00C4333E">
        <w:tc>
          <w:tcPr>
            <w:tcW w:w="568" w:type="dxa"/>
          </w:tcPr>
          <w:p w:rsidR="0097112A" w:rsidRPr="00C4333E" w:rsidRDefault="0097112A"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97112A" w:rsidRPr="00C4333E" w:rsidRDefault="0097112A"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Выделение (строительство, аренда)  здания (помещения) для МБУ «МФЦ», удовлетворяющего  требованиям, установленным  постановлением Правительства РФ от 22.12.2012 № 1376</w:t>
            </w:r>
          </w:p>
        </w:tc>
        <w:tc>
          <w:tcPr>
            <w:tcW w:w="1842" w:type="dxa"/>
          </w:tcPr>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 2023</w:t>
            </w:r>
          </w:p>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p>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p>
        </w:tc>
        <w:tc>
          <w:tcPr>
            <w:tcW w:w="1843" w:type="dxa"/>
          </w:tcPr>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vMerge w:val="restart"/>
          </w:tcPr>
          <w:p w:rsidR="0097112A" w:rsidRPr="00C4333E" w:rsidRDefault="0097112A" w:rsidP="0097112A">
            <w:pPr>
              <w:spacing w:after="0" w:line="240" w:lineRule="auto"/>
              <w:ind w:left="33" w:firstLine="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2022 году все офисы  территориального отдела </w:t>
            </w:r>
            <w:r w:rsidRPr="00C4333E">
              <w:rPr>
                <w:rFonts w:ascii="Times New Roman" w:eastAsia="Times New Roman" w:hAnsi="Times New Roman" w:cs="Times New Roman"/>
                <w:sz w:val="20"/>
                <w:szCs w:val="20"/>
              </w:rPr>
              <w:t xml:space="preserve">ОГАУ «МФЦ Челябинской области»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Копейском</w:t>
            </w:r>
            <w:proofErr w:type="gramEnd"/>
            <w:r>
              <w:rPr>
                <w:rFonts w:ascii="Times New Roman" w:eastAsia="Times New Roman" w:hAnsi="Times New Roman" w:cs="Times New Roman"/>
                <w:sz w:val="20"/>
                <w:szCs w:val="20"/>
              </w:rPr>
              <w:t xml:space="preserve"> городском округе переехали в новое здание по адресу: ул. Борьбы, 34. Помещение отвечает всем установленным требованиям.</w:t>
            </w:r>
          </w:p>
          <w:p w:rsidR="0097112A" w:rsidRPr="00C4333E" w:rsidRDefault="0097112A" w:rsidP="0085138C">
            <w:pPr>
              <w:spacing w:after="0" w:line="240" w:lineRule="auto"/>
              <w:ind w:left="33"/>
              <w:contextualSpacing/>
              <w:jc w:val="center"/>
              <w:rPr>
                <w:rFonts w:ascii="Times New Roman" w:eastAsia="Times New Roman" w:hAnsi="Times New Roman" w:cs="Times New Roman"/>
                <w:sz w:val="20"/>
                <w:szCs w:val="20"/>
              </w:rPr>
            </w:pPr>
          </w:p>
        </w:tc>
      </w:tr>
      <w:tr w:rsidR="0097112A" w:rsidRPr="00C4333E" w:rsidTr="00C4333E">
        <w:tc>
          <w:tcPr>
            <w:tcW w:w="568" w:type="dxa"/>
          </w:tcPr>
          <w:p w:rsidR="0097112A" w:rsidRPr="00C4333E" w:rsidRDefault="0097112A"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97112A" w:rsidRPr="00C4333E" w:rsidRDefault="0097112A"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Ремонт здания (помещения)</w:t>
            </w:r>
          </w:p>
        </w:tc>
        <w:tc>
          <w:tcPr>
            <w:tcW w:w="1842" w:type="dxa"/>
          </w:tcPr>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в течение 1 года </w:t>
            </w:r>
            <w:r w:rsidRPr="00C4333E">
              <w:rPr>
                <w:rFonts w:ascii="Times New Roman" w:eastAsia="Times New Roman" w:hAnsi="Times New Roman" w:cs="Times New Roman"/>
                <w:sz w:val="20"/>
                <w:szCs w:val="20"/>
              </w:rPr>
              <w:lastRenderedPageBreak/>
              <w:t>после реализации п.3</w:t>
            </w:r>
          </w:p>
        </w:tc>
        <w:tc>
          <w:tcPr>
            <w:tcW w:w="1843" w:type="dxa"/>
          </w:tcPr>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lastRenderedPageBreak/>
              <w:t xml:space="preserve">Первый </w:t>
            </w:r>
            <w:r w:rsidRPr="00C4333E">
              <w:rPr>
                <w:rFonts w:ascii="Times New Roman" w:eastAsia="Times New Roman" w:hAnsi="Times New Roman" w:cs="Times New Roman"/>
                <w:sz w:val="20"/>
                <w:szCs w:val="20"/>
              </w:rPr>
              <w:lastRenderedPageBreak/>
              <w:t xml:space="preserve">заместитель Главы городского округа; </w:t>
            </w:r>
          </w:p>
          <w:p w:rsidR="0097112A" w:rsidRPr="00C4333E" w:rsidRDefault="0097112A"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vMerge/>
          </w:tcPr>
          <w:p w:rsidR="0097112A" w:rsidRPr="00C4333E" w:rsidRDefault="0097112A" w:rsidP="0085138C">
            <w:pPr>
              <w:spacing w:after="0" w:line="240" w:lineRule="auto"/>
              <w:ind w:left="33"/>
              <w:contextualSpacing/>
              <w:jc w:val="center"/>
              <w:rPr>
                <w:rFonts w:ascii="Times New Roman" w:eastAsia="Times New Roman" w:hAnsi="Times New Roman" w:cs="Times New Roman"/>
                <w:sz w:val="20"/>
                <w:szCs w:val="20"/>
              </w:rPr>
            </w:pPr>
          </w:p>
        </w:tc>
      </w:tr>
      <w:tr w:rsidR="00C4333E" w:rsidRPr="00C4333E" w:rsidTr="00C4333E">
        <w:tc>
          <w:tcPr>
            <w:tcW w:w="568" w:type="dxa"/>
          </w:tcPr>
          <w:p w:rsidR="00C4333E" w:rsidRPr="00C4333E" w:rsidRDefault="00C4333E" w:rsidP="0085138C">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Доведение штатной численности сотрудников до требований, установленных постановлением Правительства РФ от 22.12.2012 № 1376. Оборудование рабочих  мест.</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течение 1 года после реализации п.3</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Первый заместитель Главы городского округа; </w:t>
            </w:r>
          </w:p>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МБУ «МФЦ»</w:t>
            </w:r>
          </w:p>
        </w:tc>
        <w:tc>
          <w:tcPr>
            <w:tcW w:w="6095" w:type="dxa"/>
          </w:tcPr>
          <w:p w:rsidR="00C4333E" w:rsidRPr="00C4333E" w:rsidRDefault="00C4333E" w:rsidP="0085138C">
            <w:pPr>
              <w:spacing w:after="0" w:line="240" w:lineRule="auto"/>
              <w:ind w:left="33"/>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contextualSpacing/>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 xml:space="preserve">Разработка (корректировка) и реализация муниципальной программы, направленной на эффективное управление муниципальными финансами </w:t>
            </w:r>
          </w:p>
        </w:tc>
        <w:tc>
          <w:tcPr>
            <w:tcW w:w="1842"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постоянно</w:t>
            </w:r>
          </w:p>
        </w:tc>
        <w:tc>
          <w:tcPr>
            <w:tcW w:w="1843" w:type="dxa"/>
          </w:tcPr>
          <w:p w:rsidR="00C4333E" w:rsidRPr="00C4333E" w:rsidRDefault="00C4333E" w:rsidP="0085138C">
            <w:pPr>
              <w:spacing w:after="0" w:line="240" w:lineRule="auto"/>
              <w:contextualSpacing/>
              <w:jc w:val="center"/>
              <w:rPr>
                <w:rFonts w:ascii="Times New Roman" w:eastAsia="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C4333E" w:rsidP="0097112A">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97112A">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муниципальная программа «Управление муниципальными финансами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w:t>
            </w:r>
            <w:r w:rsidR="00084E2A">
              <w:rPr>
                <w:rFonts w:ascii="Times New Roman" w:eastAsia="Times New Roman" w:hAnsi="Times New Roman" w:cs="Times New Roman"/>
                <w:sz w:val="20"/>
                <w:szCs w:val="20"/>
              </w:rPr>
              <w:t xml:space="preserve"> не реализовывалась. </w:t>
            </w:r>
            <w:r w:rsidRPr="00C4333E">
              <w:rPr>
                <w:rFonts w:ascii="Times New Roman" w:eastAsia="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Прогноз поступления собственных доходов бюджета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97112A" w:rsidRDefault="00C4333E" w:rsidP="00AD59D9">
            <w:pPr>
              <w:spacing w:after="0" w:line="240" w:lineRule="auto"/>
              <w:ind w:firstLine="600"/>
              <w:jc w:val="both"/>
              <w:rPr>
                <w:rFonts w:ascii="Times New Roman" w:hAnsi="Times New Roman" w:cs="Times New Roman"/>
                <w:sz w:val="20"/>
                <w:szCs w:val="20"/>
              </w:rPr>
            </w:pPr>
            <w:r w:rsidRPr="0097112A">
              <w:rPr>
                <w:rFonts w:ascii="Times New Roman" w:hAnsi="Times New Roman" w:cs="Times New Roman"/>
                <w:sz w:val="20"/>
                <w:szCs w:val="20"/>
              </w:rPr>
              <w:t>Ежемесячно проводится анализ ожидаемого поступления собственных (налоговых и неналоговых) доходов бюдже</w:t>
            </w:r>
            <w:r w:rsidR="00D861EE" w:rsidRPr="0097112A">
              <w:rPr>
                <w:rFonts w:ascii="Times New Roman" w:hAnsi="Times New Roman" w:cs="Times New Roman"/>
                <w:sz w:val="20"/>
                <w:szCs w:val="20"/>
              </w:rPr>
              <w:t>та</w:t>
            </w:r>
            <w:r w:rsidRPr="0097112A">
              <w:rPr>
                <w:rFonts w:ascii="Times New Roman" w:hAnsi="Times New Roman" w:cs="Times New Roman"/>
                <w:sz w:val="20"/>
                <w:szCs w:val="20"/>
              </w:rPr>
              <w:t xml:space="preserve"> на соотве</w:t>
            </w:r>
            <w:r w:rsidR="00084E2A" w:rsidRPr="0097112A">
              <w:rPr>
                <w:rFonts w:ascii="Times New Roman" w:hAnsi="Times New Roman" w:cs="Times New Roman"/>
                <w:sz w:val="20"/>
                <w:szCs w:val="20"/>
              </w:rPr>
              <w:t>тствие плановым показателям 202</w:t>
            </w:r>
            <w:r w:rsidR="0097112A">
              <w:rPr>
                <w:rFonts w:ascii="Times New Roman" w:hAnsi="Times New Roman" w:cs="Times New Roman"/>
                <w:sz w:val="20"/>
                <w:szCs w:val="20"/>
              </w:rPr>
              <w:t>2</w:t>
            </w:r>
            <w:r w:rsidRPr="0097112A">
              <w:rPr>
                <w:rFonts w:ascii="Times New Roman" w:hAnsi="Times New Roman" w:cs="Times New Roman"/>
                <w:sz w:val="20"/>
                <w:szCs w:val="20"/>
              </w:rPr>
              <w:t xml:space="preserve"> года, в том числе мониторинг поступления НДФЛ в разрезе крупных на</w:t>
            </w:r>
            <w:r w:rsidR="00084E2A" w:rsidRPr="0097112A">
              <w:rPr>
                <w:rFonts w:ascii="Times New Roman" w:hAnsi="Times New Roman" w:cs="Times New Roman"/>
                <w:sz w:val="20"/>
                <w:szCs w:val="20"/>
              </w:rPr>
              <w:t xml:space="preserve">логоплательщиков. </w:t>
            </w:r>
            <w:r w:rsidR="00084E2A" w:rsidRPr="00AD59D9">
              <w:rPr>
                <w:rFonts w:ascii="Times New Roman" w:hAnsi="Times New Roman" w:cs="Times New Roman"/>
                <w:sz w:val="20"/>
                <w:szCs w:val="20"/>
              </w:rPr>
              <w:t>По итогам 202</w:t>
            </w:r>
            <w:r w:rsidR="0097112A" w:rsidRPr="00AD59D9">
              <w:rPr>
                <w:rFonts w:ascii="Times New Roman" w:hAnsi="Times New Roman" w:cs="Times New Roman"/>
                <w:sz w:val="20"/>
                <w:szCs w:val="20"/>
              </w:rPr>
              <w:t>2</w:t>
            </w:r>
            <w:r w:rsidRPr="00AD59D9">
              <w:rPr>
                <w:rFonts w:ascii="Times New Roman" w:hAnsi="Times New Roman" w:cs="Times New Roman"/>
                <w:sz w:val="20"/>
                <w:szCs w:val="20"/>
              </w:rPr>
              <w:t xml:space="preserve"> года наблюдалась положительная динамика поступлений собственных доходов, фактические посту</w:t>
            </w:r>
            <w:r w:rsidR="00D861EE" w:rsidRPr="00AD59D9">
              <w:rPr>
                <w:rFonts w:ascii="Times New Roman" w:hAnsi="Times New Roman" w:cs="Times New Roman"/>
                <w:sz w:val="20"/>
                <w:szCs w:val="20"/>
              </w:rPr>
              <w:t>пл</w:t>
            </w:r>
            <w:r w:rsidRPr="00AD59D9">
              <w:rPr>
                <w:rFonts w:ascii="Times New Roman" w:hAnsi="Times New Roman" w:cs="Times New Roman"/>
                <w:sz w:val="20"/>
                <w:szCs w:val="20"/>
              </w:rPr>
              <w:t xml:space="preserve">ения превысили плановые на </w:t>
            </w:r>
            <w:r w:rsidR="00AD59D9" w:rsidRPr="00AD59D9">
              <w:rPr>
                <w:rFonts w:ascii="Times New Roman" w:hAnsi="Times New Roman" w:cs="Times New Roman"/>
                <w:sz w:val="20"/>
                <w:szCs w:val="20"/>
              </w:rPr>
              <w:t>12,1</w:t>
            </w:r>
            <w:r w:rsidRPr="00AD59D9">
              <w:rPr>
                <w:rFonts w:ascii="Times New Roman" w:hAnsi="Times New Roman" w:cs="Times New Roman"/>
                <w:sz w:val="20"/>
                <w:szCs w:val="20"/>
              </w:rPr>
              <w:t>%.</w:t>
            </w:r>
            <w:r w:rsidRPr="0097112A">
              <w:rPr>
                <w:rFonts w:ascii="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Мониторинг эффективности работы органов местного самоуправления по укреплению доходов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ежеквартально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97112A" w:rsidRDefault="00C4333E" w:rsidP="0085138C">
            <w:pPr>
              <w:spacing w:after="0" w:line="240" w:lineRule="auto"/>
              <w:ind w:firstLine="600"/>
              <w:jc w:val="both"/>
              <w:rPr>
                <w:rFonts w:ascii="Times New Roman" w:hAnsi="Times New Roman" w:cs="Times New Roman"/>
                <w:sz w:val="20"/>
                <w:szCs w:val="20"/>
              </w:rPr>
            </w:pPr>
            <w:r w:rsidRPr="0097112A">
              <w:rPr>
                <w:rFonts w:ascii="Times New Roman" w:hAnsi="Times New Roman" w:cs="Times New Roman"/>
                <w:sz w:val="20"/>
                <w:szCs w:val="20"/>
              </w:rPr>
              <w:t>Ежеквартально главными администраторами доходов бюджета городского округа в финансовое управление администрации предоставляется информация по мониторингу эффективности работы  ОМС о проделанной работе в части укрепления доходной части бюджета городского округа.</w:t>
            </w:r>
          </w:p>
        </w:tc>
      </w:tr>
      <w:tr w:rsidR="00C4333E" w:rsidRPr="0097112A"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Разработка (уточнение) долгосрочного бюджетного прогноза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при подготовке проекта решения о бюджете</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97112A" w:rsidRDefault="00084E2A" w:rsidP="0097112A">
            <w:pPr>
              <w:spacing w:after="0" w:line="240" w:lineRule="auto"/>
              <w:ind w:firstLine="600"/>
              <w:jc w:val="both"/>
              <w:rPr>
                <w:rFonts w:ascii="Times New Roman" w:hAnsi="Times New Roman" w:cs="Times New Roman"/>
                <w:sz w:val="20"/>
                <w:szCs w:val="20"/>
              </w:rPr>
            </w:pPr>
            <w:r w:rsidRPr="0097112A">
              <w:rPr>
                <w:rFonts w:ascii="Times New Roman" w:hAnsi="Times New Roman" w:cs="Times New Roman"/>
                <w:sz w:val="20"/>
                <w:szCs w:val="20"/>
              </w:rPr>
              <w:t xml:space="preserve">В соответствии с положением о бюджетном процессе </w:t>
            </w:r>
            <w:proofErr w:type="gramStart"/>
            <w:r w:rsidRPr="0097112A">
              <w:rPr>
                <w:rFonts w:ascii="Times New Roman" w:hAnsi="Times New Roman" w:cs="Times New Roman"/>
                <w:sz w:val="20"/>
                <w:szCs w:val="20"/>
              </w:rPr>
              <w:t>в</w:t>
            </w:r>
            <w:proofErr w:type="gramEnd"/>
            <w:r w:rsidRPr="0097112A">
              <w:rPr>
                <w:rFonts w:ascii="Times New Roman" w:hAnsi="Times New Roman" w:cs="Times New Roman"/>
                <w:sz w:val="20"/>
                <w:szCs w:val="20"/>
              </w:rPr>
              <w:t xml:space="preserve"> </w:t>
            </w:r>
            <w:proofErr w:type="gramStart"/>
            <w:r w:rsidRPr="0097112A">
              <w:rPr>
                <w:rFonts w:ascii="Times New Roman" w:hAnsi="Times New Roman" w:cs="Times New Roman"/>
                <w:sz w:val="20"/>
                <w:szCs w:val="20"/>
              </w:rPr>
              <w:t>Копейском</w:t>
            </w:r>
            <w:proofErr w:type="gramEnd"/>
            <w:r w:rsidRPr="0097112A">
              <w:rPr>
                <w:rFonts w:ascii="Times New Roman" w:hAnsi="Times New Roman" w:cs="Times New Roman"/>
                <w:sz w:val="20"/>
                <w:szCs w:val="20"/>
              </w:rPr>
              <w:t xml:space="preserve"> городском округе, разработан и утверждён </w:t>
            </w:r>
            <w:r w:rsidR="00C4333E" w:rsidRPr="0097112A">
              <w:rPr>
                <w:rFonts w:ascii="Times New Roman" w:hAnsi="Times New Roman" w:cs="Times New Roman"/>
                <w:sz w:val="20"/>
                <w:szCs w:val="20"/>
              </w:rPr>
              <w:t>долгосрочный  бюдже</w:t>
            </w:r>
            <w:r w:rsidR="0097112A">
              <w:rPr>
                <w:rFonts w:ascii="Times New Roman" w:hAnsi="Times New Roman" w:cs="Times New Roman"/>
                <w:sz w:val="20"/>
                <w:szCs w:val="20"/>
              </w:rPr>
              <w:t>тный  прогноз городского округа.</w:t>
            </w:r>
            <w:r w:rsidR="00C4333E" w:rsidRPr="0097112A">
              <w:rPr>
                <w:rFonts w:ascii="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Формирование и исполнение бюджета городского округа в разрезе муниципальных программ городского округа</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ГРБС;</w:t>
            </w:r>
          </w:p>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ответственные исполнители</w:t>
            </w:r>
          </w:p>
        </w:tc>
        <w:tc>
          <w:tcPr>
            <w:tcW w:w="6095" w:type="dxa"/>
          </w:tcPr>
          <w:p w:rsidR="00C4333E" w:rsidRPr="0097112A" w:rsidRDefault="00C4333E" w:rsidP="00A93C30">
            <w:pPr>
              <w:spacing w:after="0" w:line="240" w:lineRule="auto"/>
              <w:ind w:firstLine="600"/>
              <w:jc w:val="both"/>
              <w:rPr>
                <w:rFonts w:ascii="Times New Roman" w:hAnsi="Times New Roman" w:cs="Times New Roman"/>
                <w:sz w:val="20"/>
                <w:szCs w:val="20"/>
              </w:rPr>
            </w:pPr>
            <w:r w:rsidRPr="00A93C30">
              <w:rPr>
                <w:rFonts w:ascii="Times New Roman" w:hAnsi="Times New Roman" w:cs="Times New Roman"/>
                <w:sz w:val="20"/>
                <w:szCs w:val="20"/>
              </w:rPr>
              <w:t>В 202</w:t>
            </w:r>
            <w:r w:rsidR="0097112A" w:rsidRPr="00A93C30">
              <w:rPr>
                <w:rFonts w:ascii="Times New Roman" w:hAnsi="Times New Roman" w:cs="Times New Roman"/>
                <w:sz w:val="20"/>
                <w:szCs w:val="20"/>
              </w:rPr>
              <w:t>2</w:t>
            </w:r>
            <w:r w:rsidRPr="00A93C30">
              <w:rPr>
                <w:rFonts w:ascii="Times New Roman" w:hAnsi="Times New Roman" w:cs="Times New Roman"/>
                <w:sz w:val="20"/>
                <w:szCs w:val="20"/>
              </w:rPr>
              <w:t xml:space="preserve"> расхо</w:t>
            </w:r>
            <w:r w:rsidR="00D019E5" w:rsidRPr="00A93C30">
              <w:rPr>
                <w:rFonts w:ascii="Times New Roman" w:hAnsi="Times New Roman" w:cs="Times New Roman"/>
                <w:sz w:val="20"/>
                <w:szCs w:val="20"/>
              </w:rPr>
              <w:t xml:space="preserve">ды бюджета финансировались по </w:t>
            </w:r>
            <w:r w:rsidR="00A93C30" w:rsidRPr="00A93C30">
              <w:rPr>
                <w:rFonts w:ascii="Times New Roman" w:hAnsi="Times New Roman" w:cs="Times New Roman"/>
                <w:sz w:val="20"/>
                <w:szCs w:val="20"/>
              </w:rPr>
              <w:t>31</w:t>
            </w:r>
            <w:r w:rsidRPr="00A93C30">
              <w:rPr>
                <w:rFonts w:ascii="Times New Roman" w:hAnsi="Times New Roman" w:cs="Times New Roman"/>
                <w:sz w:val="20"/>
                <w:szCs w:val="20"/>
              </w:rPr>
              <w:t xml:space="preserve"> муниципальным программам на общую сумму </w:t>
            </w:r>
            <w:r w:rsidR="00A93C30" w:rsidRPr="00A93C30">
              <w:rPr>
                <w:rFonts w:ascii="Times New Roman" w:hAnsi="Times New Roman" w:cs="Times New Roman"/>
                <w:sz w:val="20"/>
                <w:szCs w:val="20"/>
              </w:rPr>
              <w:t>7</w:t>
            </w:r>
            <w:r w:rsidR="00A93C30">
              <w:rPr>
                <w:rFonts w:ascii="Times New Roman" w:hAnsi="Times New Roman" w:cs="Times New Roman"/>
                <w:sz w:val="20"/>
                <w:szCs w:val="20"/>
              </w:rPr>
              <w:t> 492,3</w:t>
            </w:r>
            <w:r w:rsidR="00A93C30" w:rsidRPr="00A93C30">
              <w:rPr>
                <w:rFonts w:ascii="Times New Roman" w:hAnsi="Times New Roman" w:cs="Times New Roman"/>
                <w:sz w:val="20"/>
                <w:szCs w:val="20"/>
              </w:rPr>
              <w:t xml:space="preserve"> </w:t>
            </w:r>
            <w:r w:rsidR="004D59D5" w:rsidRPr="00A93C30">
              <w:rPr>
                <w:rFonts w:ascii="Times New Roman" w:hAnsi="Times New Roman" w:cs="Times New Roman"/>
                <w:sz w:val="20"/>
                <w:szCs w:val="20"/>
              </w:rPr>
              <w:t xml:space="preserve">  </w:t>
            </w:r>
            <w:r w:rsidRPr="00A93C30">
              <w:rPr>
                <w:rFonts w:ascii="Times New Roman" w:hAnsi="Times New Roman" w:cs="Times New Roman"/>
                <w:sz w:val="20"/>
                <w:szCs w:val="20"/>
              </w:rPr>
              <w:t>млн. рублей (</w:t>
            </w:r>
            <w:r w:rsidR="00A93C30" w:rsidRPr="00A93C30">
              <w:rPr>
                <w:rFonts w:ascii="Times New Roman" w:hAnsi="Times New Roman" w:cs="Times New Roman"/>
                <w:sz w:val="20"/>
                <w:szCs w:val="20"/>
              </w:rPr>
              <w:t>90,5</w:t>
            </w:r>
            <w:r w:rsidR="00A93C30">
              <w:rPr>
                <w:rFonts w:ascii="Times New Roman" w:hAnsi="Times New Roman" w:cs="Times New Roman"/>
                <w:sz w:val="20"/>
                <w:szCs w:val="20"/>
              </w:rPr>
              <w:t>%</w:t>
            </w:r>
            <w:r w:rsidRPr="00A93C30">
              <w:rPr>
                <w:rFonts w:ascii="Times New Roman" w:hAnsi="Times New Roman" w:cs="Times New Roman"/>
                <w:sz w:val="20"/>
                <w:szCs w:val="20"/>
              </w:rPr>
              <w:t xml:space="preserve"> от расходной части бюджета).</w:t>
            </w:r>
            <w:r w:rsidRPr="0097112A">
              <w:rPr>
                <w:rFonts w:ascii="Times New Roman" w:hAnsi="Times New Roman" w:cs="Times New Roman"/>
                <w:sz w:val="20"/>
                <w:szCs w:val="20"/>
              </w:rPr>
              <w:t xml:space="preserve">  </w:t>
            </w:r>
          </w:p>
        </w:tc>
      </w:tr>
      <w:tr w:rsidR="00C4333E" w:rsidRPr="00C4333E" w:rsidTr="00C4333E">
        <w:tc>
          <w:tcPr>
            <w:tcW w:w="568" w:type="dxa"/>
          </w:tcPr>
          <w:p w:rsidR="00C4333E" w:rsidRPr="00C4333E" w:rsidRDefault="00C4333E" w:rsidP="0085138C">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Минимизация объемов заимствования за счет привлечения альтернативных источников финансирования, в том числе дополнительных доходов, полученных при исполнении бюджета городского округа сверх утвержденного объема, а также средств, высвобождаемых в процессе экономии и оптимизации расходов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в течение года</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финансовое управление</w:t>
            </w:r>
          </w:p>
        </w:tc>
        <w:tc>
          <w:tcPr>
            <w:tcW w:w="6095" w:type="dxa"/>
          </w:tcPr>
          <w:p w:rsidR="00C4333E" w:rsidRPr="00C4333E" w:rsidRDefault="00084E2A" w:rsidP="0085138C">
            <w:pPr>
              <w:spacing w:after="0" w:line="240" w:lineRule="auto"/>
              <w:ind w:firstLine="600"/>
              <w:jc w:val="both"/>
              <w:rPr>
                <w:rFonts w:ascii="Times New Roman" w:hAnsi="Times New Roman" w:cs="Times New Roman"/>
                <w:sz w:val="20"/>
                <w:szCs w:val="20"/>
              </w:rPr>
            </w:pPr>
            <w:r>
              <w:rPr>
                <w:rFonts w:ascii="Times New Roman" w:hAnsi="Times New Roman" w:cs="Times New Roman"/>
                <w:sz w:val="20"/>
                <w:szCs w:val="20"/>
              </w:rPr>
              <w:t>Муниципальный долг отсутствует</w:t>
            </w:r>
            <w:r w:rsidR="00C4333E" w:rsidRPr="00C4333E">
              <w:rPr>
                <w:rFonts w:ascii="Times New Roman" w:hAnsi="Times New Roman" w:cs="Times New Roman"/>
                <w:sz w:val="20"/>
                <w:szCs w:val="20"/>
              </w:rPr>
              <w:t>.</w:t>
            </w:r>
          </w:p>
        </w:tc>
      </w:tr>
      <w:tr w:rsidR="00C4333E" w:rsidRPr="00C4333E" w:rsidTr="00C4333E">
        <w:tc>
          <w:tcPr>
            <w:tcW w:w="568" w:type="dxa"/>
          </w:tcPr>
          <w:p w:rsidR="00C4333E" w:rsidRPr="00C4333E" w:rsidRDefault="00C4333E"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Доведение до 0 руб.  уровня резерва по неналоговым доходам</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2019-2025</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proofErr w:type="spellStart"/>
            <w:r w:rsidRPr="00C4333E">
              <w:rPr>
                <w:rFonts w:ascii="Times New Roman" w:hAnsi="Times New Roman" w:cs="Times New Roman"/>
                <w:sz w:val="20"/>
                <w:szCs w:val="20"/>
              </w:rPr>
              <w:t>УИиЗО</w:t>
            </w:r>
            <w:proofErr w:type="spellEnd"/>
          </w:p>
        </w:tc>
        <w:tc>
          <w:tcPr>
            <w:tcW w:w="6095" w:type="dxa"/>
          </w:tcPr>
          <w:p w:rsidR="00C4333E" w:rsidRPr="00C4333E" w:rsidRDefault="00084E2A" w:rsidP="009733B4">
            <w:pPr>
              <w:spacing w:after="0" w:line="240" w:lineRule="auto"/>
              <w:ind w:firstLine="600"/>
              <w:jc w:val="both"/>
              <w:rPr>
                <w:rFonts w:ascii="Times New Roman" w:hAnsi="Times New Roman" w:cs="Times New Roman"/>
                <w:sz w:val="20"/>
                <w:szCs w:val="20"/>
              </w:rPr>
            </w:pPr>
            <w:r w:rsidRPr="009733B4">
              <w:rPr>
                <w:rFonts w:ascii="Times New Roman" w:hAnsi="Times New Roman" w:cs="Times New Roman"/>
                <w:sz w:val="20"/>
                <w:szCs w:val="20"/>
              </w:rPr>
              <w:t xml:space="preserve">С целью снижения уровня резерва на постоянной основе ведется работа по снижению задолженности по неналоговым доходам посредством </w:t>
            </w:r>
            <w:proofErr w:type="spellStart"/>
            <w:r w:rsidRPr="009733B4">
              <w:rPr>
                <w:rFonts w:ascii="Times New Roman" w:hAnsi="Times New Roman" w:cs="Times New Roman"/>
                <w:sz w:val="20"/>
                <w:szCs w:val="20"/>
              </w:rPr>
              <w:t>претензионно</w:t>
            </w:r>
            <w:proofErr w:type="spellEnd"/>
            <w:r w:rsidRPr="009733B4">
              <w:rPr>
                <w:rFonts w:ascii="Times New Roman" w:hAnsi="Times New Roman" w:cs="Times New Roman"/>
                <w:sz w:val="20"/>
                <w:szCs w:val="20"/>
              </w:rPr>
              <w:t xml:space="preserve">-исковой работы, списания безнадежной к взысканию задолженности. </w:t>
            </w:r>
          </w:p>
        </w:tc>
      </w:tr>
      <w:tr w:rsidR="00C4333E" w:rsidRPr="00C4333E" w:rsidTr="00C4333E">
        <w:tc>
          <w:tcPr>
            <w:tcW w:w="568" w:type="dxa"/>
          </w:tcPr>
          <w:p w:rsidR="00C4333E" w:rsidRPr="00C4333E" w:rsidRDefault="00C4333E"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повышение качества и престижа  муниципальной службы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97112A">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муниципальной службы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C4333E" w:rsidRPr="00C4333E" w:rsidRDefault="00C4333E" w:rsidP="0097112A">
            <w:pPr>
              <w:spacing w:after="0" w:line="240" w:lineRule="auto"/>
              <w:ind w:firstLine="600"/>
              <w:contextualSpacing/>
              <w:jc w:val="both"/>
              <w:rPr>
                <w:rFonts w:ascii="Times New Roman" w:eastAsia="Times New Roman" w:hAnsi="Times New Roman" w:cs="Times New Roman"/>
                <w:sz w:val="20"/>
                <w:szCs w:val="20"/>
              </w:rPr>
            </w:pPr>
            <w:r w:rsidRPr="00A93C30">
              <w:rPr>
                <w:rFonts w:ascii="Times New Roman" w:eastAsia="Times New Roman" w:hAnsi="Times New Roman" w:cs="Times New Roman"/>
                <w:sz w:val="20"/>
                <w:szCs w:val="20"/>
              </w:rPr>
              <w:t xml:space="preserve">Отчет  об исполнении муниципальной  программы  в </w:t>
            </w:r>
            <w:r w:rsidR="0097112A" w:rsidRPr="00A93C30">
              <w:rPr>
                <w:rFonts w:ascii="Times New Roman" w:eastAsia="Times New Roman" w:hAnsi="Times New Roman" w:cs="Times New Roman"/>
                <w:sz w:val="20"/>
                <w:szCs w:val="20"/>
              </w:rPr>
              <w:t xml:space="preserve">отчетном </w:t>
            </w:r>
            <w:r w:rsidRPr="00A93C30">
              <w:rPr>
                <w:rFonts w:ascii="Times New Roman" w:eastAsia="Times New Roman" w:hAnsi="Times New Roman" w:cs="Times New Roman"/>
                <w:sz w:val="20"/>
                <w:szCs w:val="20"/>
              </w:rPr>
              <w:t xml:space="preserve"> году размещены на официальном сайте администрации городского округа:</w:t>
            </w:r>
            <w:r w:rsidR="0097112A" w:rsidRPr="00A93C30">
              <w:rPr>
                <w:rFonts w:ascii="Times New Roman" w:eastAsia="Times New Roman" w:hAnsi="Times New Roman" w:cs="Times New Roman"/>
                <w:sz w:val="20"/>
                <w:szCs w:val="20"/>
              </w:rPr>
              <w:t xml:space="preserve"> </w:t>
            </w:r>
            <w:hyperlink r:id="rId25" w:history="1">
              <w:r w:rsidRPr="00A93C30">
                <w:rPr>
                  <w:rStyle w:val="af0"/>
                  <w:rFonts w:ascii="Times New Roman" w:eastAsia="Times New Roman" w:hAnsi="Times New Roman" w:cs="Times New Roman"/>
                  <w:sz w:val="20"/>
                  <w:szCs w:val="20"/>
                </w:rPr>
                <w:t>https://www.akgo74.ru</w:t>
              </w:r>
            </w:hyperlink>
            <w:r w:rsidRPr="00A93C30">
              <w:rPr>
                <w:rFonts w:ascii="Times New Roman" w:eastAsia="Times New Roman" w:hAnsi="Times New Roman" w:cs="Times New Roman"/>
                <w:sz w:val="20"/>
                <w:szCs w:val="20"/>
              </w:rPr>
              <w:t>/ Администрация / Стратегическое планирование / Муниципальные программы / 202</w:t>
            </w:r>
            <w:r w:rsidR="0097112A" w:rsidRPr="00A93C30">
              <w:rPr>
                <w:rFonts w:ascii="Times New Roman" w:eastAsia="Times New Roman" w:hAnsi="Times New Roman" w:cs="Times New Roman"/>
                <w:sz w:val="20"/>
                <w:szCs w:val="20"/>
              </w:rPr>
              <w:t>2</w:t>
            </w:r>
            <w:r w:rsidRPr="00A93C30">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Актуализация кадрового резерва управленческих кадров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97112A">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В 202</w:t>
            </w:r>
            <w:r w:rsidR="0097112A">
              <w:rPr>
                <w:rFonts w:ascii="Times New Roman" w:hAnsi="Times New Roman" w:cs="Times New Roman"/>
                <w:sz w:val="20"/>
                <w:szCs w:val="20"/>
              </w:rPr>
              <w:t xml:space="preserve">2 году кадровый резерв не актуализировался. </w:t>
            </w:r>
          </w:p>
        </w:tc>
      </w:tr>
      <w:tr w:rsidR="00C4333E" w:rsidRPr="00C4333E" w:rsidTr="00C4333E">
        <w:tc>
          <w:tcPr>
            <w:tcW w:w="568" w:type="dxa"/>
          </w:tcPr>
          <w:p w:rsidR="00C4333E" w:rsidRPr="00C4333E" w:rsidRDefault="00C4333E"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Проведение конкурсов на замещение должностей муниципальной службы и на включение в кадровый резерв</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 мере необходимости</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отдел муниципальной службы и кадров</w:t>
            </w:r>
          </w:p>
        </w:tc>
        <w:tc>
          <w:tcPr>
            <w:tcW w:w="6095" w:type="dxa"/>
          </w:tcPr>
          <w:p w:rsidR="00C4333E" w:rsidRPr="00C4333E" w:rsidRDefault="00C4333E" w:rsidP="0097112A">
            <w:pPr>
              <w:spacing w:after="0" w:line="240" w:lineRule="auto"/>
              <w:ind w:firstLine="600"/>
              <w:jc w:val="both"/>
              <w:rPr>
                <w:rFonts w:ascii="Times New Roman" w:hAnsi="Times New Roman" w:cs="Times New Roman"/>
                <w:sz w:val="20"/>
                <w:szCs w:val="20"/>
              </w:rPr>
            </w:pPr>
            <w:r w:rsidRPr="00C4333E">
              <w:rPr>
                <w:rFonts w:ascii="Times New Roman" w:hAnsi="Times New Roman" w:cs="Times New Roman"/>
                <w:sz w:val="20"/>
                <w:szCs w:val="20"/>
              </w:rPr>
              <w:t>В 202</w:t>
            </w:r>
            <w:r w:rsidR="0097112A">
              <w:rPr>
                <w:rFonts w:ascii="Times New Roman" w:hAnsi="Times New Roman" w:cs="Times New Roman"/>
                <w:sz w:val="20"/>
                <w:szCs w:val="20"/>
              </w:rPr>
              <w:t>2</w:t>
            </w:r>
            <w:r w:rsidRPr="00C4333E">
              <w:rPr>
                <w:rFonts w:ascii="Times New Roman" w:hAnsi="Times New Roman" w:cs="Times New Roman"/>
                <w:sz w:val="20"/>
                <w:szCs w:val="20"/>
              </w:rPr>
              <w:t xml:space="preserve"> конкурсы на замещение должностей муниципальной службы и на включени</w:t>
            </w:r>
            <w:r w:rsidR="00A06C4A">
              <w:rPr>
                <w:rFonts w:ascii="Times New Roman" w:hAnsi="Times New Roman" w:cs="Times New Roman"/>
                <w:sz w:val="20"/>
                <w:szCs w:val="20"/>
              </w:rPr>
              <w:t>е в кадровый резерв не проводили</w:t>
            </w:r>
            <w:r w:rsidRPr="00C4333E">
              <w:rPr>
                <w:rFonts w:ascii="Times New Roman" w:hAnsi="Times New Roman" w:cs="Times New Roman"/>
                <w:sz w:val="20"/>
                <w:szCs w:val="20"/>
              </w:rPr>
              <w:t>сь.</w:t>
            </w:r>
          </w:p>
        </w:tc>
      </w:tr>
      <w:tr w:rsidR="00C4333E" w:rsidRPr="00C4333E" w:rsidTr="00C4333E">
        <w:tc>
          <w:tcPr>
            <w:tcW w:w="568" w:type="dxa"/>
          </w:tcPr>
          <w:p w:rsidR="00C4333E" w:rsidRPr="00C4333E" w:rsidRDefault="00C4333E"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Разработка (корректировка) и реализация муниципальной программы, направленной на развитие информационного общества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постоянно</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 xml:space="preserve">отдел информационных технологий </w:t>
            </w:r>
          </w:p>
        </w:tc>
        <w:tc>
          <w:tcPr>
            <w:tcW w:w="6095" w:type="dxa"/>
          </w:tcPr>
          <w:p w:rsidR="00C4333E" w:rsidRPr="00C4333E" w:rsidRDefault="00C4333E" w:rsidP="0085138C">
            <w:pPr>
              <w:spacing w:after="0" w:line="240" w:lineRule="auto"/>
              <w:ind w:firstLine="600"/>
              <w:contextualSpacing/>
              <w:jc w:val="both"/>
              <w:rPr>
                <w:rFonts w:ascii="Times New Roman" w:eastAsia="Times New Roman" w:hAnsi="Times New Roman" w:cs="Times New Roman"/>
                <w:sz w:val="20"/>
                <w:szCs w:val="20"/>
              </w:rPr>
            </w:pPr>
            <w:r w:rsidRPr="00C4333E">
              <w:rPr>
                <w:rFonts w:ascii="Times New Roman" w:eastAsia="Times New Roman" w:hAnsi="Times New Roman" w:cs="Times New Roman"/>
                <w:sz w:val="20"/>
                <w:szCs w:val="20"/>
              </w:rPr>
              <w:t>В 202</w:t>
            </w:r>
            <w:r w:rsidR="0097112A">
              <w:rPr>
                <w:rFonts w:ascii="Times New Roman" w:eastAsia="Times New Roman" w:hAnsi="Times New Roman" w:cs="Times New Roman"/>
                <w:sz w:val="20"/>
                <w:szCs w:val="20"/>
              </w:rPr>
              <w:t>2</w:t>
            </w:r>
            <w:r w:rsidRPr="00C4333E">
              <w:rPr>
                <w:rFonts w:ascii="Times New Roman" w:eastAsia="Times New Roman" w:hAnsi="Times New Roman" w:cs="Times New Roman"/>
                <w:sz w:val="20"/>
                <w:szCs w:val="20"/>
              </w:rPr>
              <w:t xml:space="preserve"> году на территории городского округа реализовывалась муниципальная программа «Развитие информационного общества  </w:t>
            </w:r>
            <w:proofErr w:type="gramStart"/>
            <w:r w:rsidRPr="00C4333E">
              <w:rPr>
                <w:rFonts w:ascii="Times New Roman" w:eastAsia="Times New Roman" w:hAnsi="Times New Roman" w:cs="Times New Roman"/>
                <w:sz w:val="20"/>
                <w:szCs w:val="20"/>
              </w:rPr>
              <w:t>в</w:t>
            </w:r>
            <w:proofErr w:type="gramEnd"/>
            <w:r w:rsidRPr="00C4333E">
              <w:rPr>
                <w:rFonts w:ascii="Times New Roman" w:eastAsia="Times New Roman" w:hAnsi="Times New Roman" w:cs="Times New Roman"/>
                <w:sz w:val="20"/>
                <w:szCs w:val="20"/>
              </w:rPr>
              <w:t xml:space="preserve"> </w:t>
            </w:r>
            <w:proofErr w:type="gramStart"/>
            <w:r w:rsidRPr="00C4333E">
              <w:rPr>
                <w:rFonts w:ascii="Times New Roman" w:eastAsia="Times New Roman" w:hAnsi="Times New Roman" w:cs="Times New Roman"/>
                <w:sz w:val="20"/>
                <w:szCs w:val="20"/>
              </w:rPr>
              <w:t>Копейском</w:t>
            </w:r>
            <w:proofErr w:type="gramEnd"/>
            <w:r w:rsidRPr="00C4333E">
              <w:rPr>
                <w:rFonts w:ascii="Times New Roman" w:eastAsia="Times New Roman" w:hAnsi="Times New Roman" w:cs="Times New Roman"/>
                <w:sz w:val="20"/>
                <w:szCs w:val="20"/>
              </w:rPr>
              <w:t xml:space="preserve"> городском округе». </w:t>
            </w:r>
          </w:p>
          <w:p w:rsidR="00C4333E" w:rsidRPr="00C4333E" w:rsidRDefault="00C4333E" w:rsidP="0097112A">
            <w:pPr>
              <w:spacing w:after="0" w:line="240" w:lineRule="auto"/>
              <w:ind w:firstLine="600"/>
              <w:contextualSpacing/>
              <w:jc w:val="both"/>
              <w:rPr>
                <w:rFonts w:ascii="Times New Roman" w:eastAsia="Times New Roman" w:hAnsi="Times New Roman" w:cs="Times New Roman"/>
                <w:sz w:val="20"/>
                <w:szCs w:val="20"/>
              </w:rPr>
            </w:pPr>
            <w:r w:rsidRPr="009733B4">
              <w:rPr>
                <w:rFonts w:ascii="Times New Roman" w:eastAsia="Times New Roman" w:hAnsi="Times New Roman" w:cs="Times New Roman"/>
                <w:sz w:val="20"/>
                <w:szCs w:val="20"/>
              </w:rPr>
              <w:t xml:space="preserve">Отчет  об исполнении муниципальной  программы  в </w:t>
            </w:r>
            <w:r w:rsidR="0097112A" w:rsidRPr="009733B4">
              <w:rPr>
                <w:rFonts w:ascii="Times New Roman" w:eastAsia="Times New Roman" w:hAnsi="Times New Roman" w:cs="Times New Roman"/>
                <w:sz w:val="20"/>
                <w:szCs w:val="20"/>
              </w:rPr>
              <w:t xml:space="preserve">отчетном </w:t>
            </w:r>
            <w:r w:rsidRPr="009733B4">
              <w:rPr>
                <w:rFonts w:ascii="Times New Roman" w:eastAsia="Times New Roman" w:hAnsi="Times New Roman" w:cs="Times New Roman"/>
                <w:sz w:val="20"/>
                <w:szCs w:val="20"/>
              </w:rPr>
              <w:t xml:space="preserve"> году размещены на официальном сайте администрации городского округа:</w:t>
            </w:r>
            <w:r w:rsidR="0097112A" w:rsidRPr="009733B4">
              <w:rPr>
                <w:rFonts w:ascii="Times New Roman" w:eastAsia="Times New Roman" w:hAnsi="Times New Roman" w:cs="Times New Roman"/>
                <w:sz w:val="20"/>
                <w:szCs w:val="20"/>
              </w:rPr>
              <w:t xml:space="preserve"> </w:t>
            </w:r>
            <w:hyperlink r:id="rId26" w:history="1">
              <w:r w:rsidRPr="009733B4">
                <w:rPr>
                  <w:rStyle w:val="af0"/>
                  <w:rFonts w:ascii="Times New Roman" w:eastAsia="Times New Roman" w:hAnsi="Times New Roman" w:cs="Times New Roman"/>
                  <w:sz w:val="20"/>
                  <w:szCs w:val="20"/>
                </w:rPr>
                <w:t>https://www.akgo74.ru</w:t>
              </w:r>
            </w:hyperlink>
            <w:r w:rsidRPr="009733B4">
              <w:rPr>
                <w:rFonts w:ascii="Times New Roman" w:eastAsia="Times New Roman" w:hAnsi="Times New Roman" w:cs="Times New Roman"/>
                <w:sz w:val="20"/>
                <w:szCs w:val="20"/>
              </w:rPr>
              <w:t>/ Администрация / Стратегическое планирование / Муниципальные программы / 202</w:t>
            </w:r>
            <w:r w:rsidR="0097112A" w:rsidRPr="009733B4">
              <w:rPr>
                <w:rFonts w:ascii="Times New Roman" w:eastAsia="Times New Roman" w:hAnsi="Times New Roman" w:cs="Times New Roman"/>
                <w:sz w:val="20"/>
                <w:szCs w:val="20"/>
              </w:rPr>
              <w:t>2</w:t>
            </w:r>
            <w:r w:rsidRPr="009733B4">
              <w:rPr>
                <w:rFonts w:ascii="Times New Roman" w:eastAsia="Times New Roman" w:hAnsi="Times New Roman" w:cs="Times New Roman"/>
                <w:sz w:val="20"/>
                <w:szCs w:val="20"/>
              </w:rPr>
              <w:t>.</w:t>
            </w:r>
          </w:p>
        </w:tc>
      </w:tr>
      <w:tr w:rsidR="00C4333E" w:rsidRPr="00C4333E" w:rsidTr="00C4333E">
        <w:tc>
          <w:tcPr>
            <w:tcW w:w="568" w:type="dxa"/>
          </w:tcPr>
          <w:p w:rsidR="00C4333E" w:rsidRPr="00C4333E" w:rsidRDefault="00C4333E"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4333E" w:rsidRPr="00C4333E" w:rsidRDefault="00C4333E" w:rsidP="0085138C">
            <w:pPr>
              <w:spacing w:after="0" w:line="240" w:lineRule="auto"/>
              <w:rPr>
                <w:rFonts w:ascii="Times New Roman" w:hAnsi="Times New Roman" w:cs="Times New Roman"/>
                <w:sz w:val="20"/>
                <w:szCs w:val="20"/>
              </w:rPr>
            </w:pPr>
            <w:r w:rsidRPr="00C4333E">
              <w:rPr>
                <w:rFonts w:ascii="Times New Roman" w:hAnsi="Times New Roman" w:cs="Times New Roman"/>
                <w:sz w:val="20"/>
                <w:szCs w:val="20"/>
              </w:rPr>
              <w:t xml:space="preserve">Реализация федерального проекта «Цифровое государственное управление» национального проекта «Цифровая экономика» </w:t>
            </w:r>
          </w:p>
        </w:tc>
        <w:tc>
          <w:tcPr>
            <w:tcW w:w="1842"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2019-2024</w:t>
            </w:r>
          </w:p>
        </w:tc>
        <w:tc>
          <w:tcPr>
            <w:tcW w:w="1843" w:type="dxa"/>
          </w:tcPr>
          <w:p w:rsidR="00C4333E" w:rsidRPr="00C4333E" w:rsidRDefault="00C4333E" w:rsidP="0085138C">
            <w:pPr>
              <w:spacing w:after="0" w:line="240" w:lineRule="auto"/>
              <w:jc w:val="center"/>
              <w:rPr>
                <w:rFonts w:ascii="Times New Roman" w:hAnsi="Times New Roman" w:cs="Times New Roman"/>
                <w:sz w:val="20"/>
                <w:szCs w:val="20"/>
              </w:rPr>
            </w:pPr>
            <w:r w:rsidRPr="00C4333E">
              <w:rPr>
                <w:rFonts w:ascii="Times New Roman" w:hAnsi="Times New Roman" w:cs="Times New Roman"/>
                <w:sz w:val="20"/>
                <w:szCs w:val="20"/>
              </w:rPr>
              <w:t>руководитель аппарата администрации</w:t>
            </w:r>
          </w:p>
        </w:tc>
        <w:tc>
          <w:tcPr>
            <w:tcW w:w="6095" w:type="dxa"/>
          </w:tcPr>
          <w:p w:rsidR="00F97351" w:rsidRDefault="00F97351" w:rsidP="00F97351">
            <w:pPr>
              <w:spacing w:after="0" w:line="240" w:lineRule="auto"/>
              <w:ind w:firstLine="600"/>
              <w:jc w:val="both"/>
              <w:rPr>
                <w:rFonts w:ascii="Times New Roman" w:hAnsi="Times New Roman" w:cs="Times New Roman"/>
                <w:sz w:val="20"/>
                <w:szCs w:val="20"/>
              </w:rPr>
            </w:pPr>
            <w:r>
              <w:rPr>
                <w:rFonts w:ascii="Times New Roman" w:hAnsi="Times New Roman" w:cs="Times New Roman"/>
                <w:sz w:val="20"/>
                <w:szCs w:val="20"/>
              </w:rPr>
              <w:t>В 2022 году реализовывался региональный проект «Информационная безопасность» национального проекта «Цифровая экономика в Российской Федерации».</w:t>
            </w:r>
          </w:p>
          <w:p w:rsidR="00C4333E" w:rsidRPr="00C4333E" w:rsidRDefault="00F97351" w:rsidP="00F97351">
            <w:pPr>
              <w:spacing w:after="0" w:line="240" w:lineRule="auto"/>
              <w:ind w:firstLine="600"/>
              <w:jc w:val="both"/>
              <w:rPr>
                <w:rFonts w:ascii="Times New Roman" w:hAnsi="Times New Roman" w:cs="Times New Roman"/>
                <w:sz w:val="20"/>
                <w:szCs w:val="20"/>
              </w:rPr>
            </w:pPr>
            <w:r w:rsidRPr="00F97351">
              <w:rPr>
                <w:rFonts w:ascii="Times New Roman" w:hAnsi="Times New Roman" w:cs="Times New Roman"/>
                <w:sz w:val="20"/>
                <w:szCs w:val="20"/>
              </w:rPr>
              <w:t xml:space="preserve">Выполнены работы по обеспечению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муниципальных </w:t>
            </w:r>
            <w:r>
              <w:rPr>
                <w:rFonts w:ascii="Times New Roman" w:hAnsi="Times New Roman" w:cs="Times New Roman"/>
                <w:sz w:val="20"/>
                <w:szCs w:val="20"/>
              </w:rPr>
              <w:t>образований Челябинской области (1,0 млн. руб.).</w:t>
            </w:r>
          </w:p>
        </w:tc>
      </w:tr>
      <w:tr w:rsidR="00C0506B" w:rsidRPr="00C0506B" w:rsidTr="00C4333E">
        <w:tc>
          <w:tcPr>
            <w:tcW w:w="568" w:type="dxa"/>
          </w:tcPr>
          <w:p w:rsidR="00C0506B" w:rsidRPr="009342F6"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Аттестация (переаттестация) объектов информатизации органов местного самоуправления, содержащих персональные данные</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B730E8" w:rsidP="0097112A">
            <w:pPr>
              <w:spacing w:after="0"/>
              <w:ind w:firstLine="459"/>
              <w:rPr>
                <w:rFonts w:ascii="Times New Roman" w:hAnsi="Times New Roman" w:cs="Times New Roman"/>
                <w:sz w:val="20"/>
                <w:szCs w:val="20"/>
              </w:rPr>
            </w:pPr>
            <w:proofErr w:type="gramStart"/>
            <w:r>
              <w:rPr>
                <w:rFonts w:ascii="Times New Roman" w:hAnsi="Times New Roman" w:cs="Times New Roman"/>
                <w:sz w:val="20"/>
                <w:szCs w:val="20"/>
              </w:rPr>
              <w:t>Аттестация</w:t>
            </w:r>
            <w:proofErr w:type="gramEnd"/>
            <w:r>
              <w:rPr>
                <w:rFonts w:ascii="Times New Roman" w:hAnsi="Times New Roman" w:cs="Times New Roman"/>
                <w:sz w:val="20"/>
                <w:szCs w:val="20"/>
              </w:rPr>
              <w:t xml:space="preserve"> проведенная в 2019 году, действует в течение 3 –х лет. По состоянию </w:t>
            </w:r>
            <w:proofErr w:type="gramStart"/>
            <w:r>
              <w:rPr>
                <w:rFonts w:ascii="Times New Roman" w:hAnsi="Times New Roman" w:cs="Times New Roman"/>
                <w:sz w:val="20"/>
                <w:szCs w:val="20"/>
              </w:rPr>
              <w:t>на конец</w:t>
            </w:r>
            <w:proofErr w:type="gramEnd"/>
            <w:r>
              <w:rPr>
                <w:rFonts w:ascii="Times New Roman" w:hAnsi="Times New Roman" w:cs="Times New Roman"/>
                <w:sz w:val="20"/>
                <w:szCs w:val="20"/>
              </w:rPr>
              <w:t xml:space="preserve"> 2022 года аттестованы 100% объектов информатизации администрации городского округа.</w:t>
            </w:r>
          </w:p>
        </w:tc>
      </w:tr>
      <w:tr w:rsidR="00C0506B" w:rsidRPr="00C0506B" w:rsidTr="00C4333E">
        <w:tc>
          <w:tcPr>
            <w:tcW w:w="568" w:type="dxa"/>
          </w:tcPr>
          <w:p w:rsidR="00C0506B" w:rsidRPr="00C0506B"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Обучение работников органов местного самоуправления, осуществляющих обработку персональных данных</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 xml:space="preserve">Заместитель Главы городского округа, руководитель аппарата </w:t>
            </w:r>
            <w:r w:rsidRPr="00C0506B">
              <w:rPr>
                <w:rFonts w:ascii="Times New Roman" w:hAnsi="Times New Roman" w:cs="Times New Roman"/>
                <w:sz w:val="20"/>
                <w:szCs w:val="20"/>
              </w:rPr>
              <w:lastRenderedPageBreak/>
              <w:t>администрации</w:t>
            </w:r>
          </w:p>
        </w:tc>
        <w:tc>
          <w:tcPr>
            <w:tcW w:w="6095" w:type="dxa"/>
          </w:tcPr>
          <w:p w:rsidR="00C0506B" w:rsidRPr="00C0506B" w:rsidRDefault="00C0506B" w:rsidP="00B730E8">
            <w:pPr>
              <w:spacing w:after="0"/>
              <w:jc w:val="both"/>
              <w:rPr>
                <w:rFonts w:ascii="Times New Roman" w:hAnsi="Times New Roman" w:cs="Times New Roman"/>
                <w:sz w:val="20"/>
                <w:szCs w:val="20"/>
              </w:rPr>
            </w:pPr>
            <w:r w:rsidRPr="00B730E8">
              <w:rPr>
                <w:rFonts w:ascii="Times New Roman" w:hAnsi="Times New Roman" w:cs="Times New Roman"/>
                <w:sz w:val="20"/>
                <w:szCs w:val="20"/>
              </w:rPr>
              <w:lastRenderedPageBreak/>
              <w:t>В 202</w:t>
            </w:r>
            <w:r w:rsidR="00B730E8" w:rsidRPr="00B730E8">
              <w:rPr>
                <w:rFonts w:ascii="Times New Roman" w:hAnsi="Times New Roman" w:cs="Times New Roman"/>
                <w:sz w:val="20"/>
                <w:szCs w:val="20"/>
              </w:rPr>
              <w:t>2</w:t>
            </w:r>
            <w:r w:rsidRPr="00B730E8">
              <w:rPr>
                <w:rFonts w:ascii="Times New Roman" w:hAnsi="Times New Roman" w:cs="Times New Roman"/>
                <w:sz w:val="20"/>
                <w:szCs w:val="20"/>
              </w:rPr>
              <w:t xml:space="preserve"> году </w:t>
            </w:r>
            <w:r w:rsidR="00B730E8" w:rsidRPr="00B730E8">
              <w:rPr>
                <w:rFonts w:ascii="Times New Roman" w:hAnsi="Times New Roman" w:cs="Times New Roman"/>
                <w:sz w:val="20"/>
                <w:szCs w:val="20"/>
              </w:rPr>
              <w:t>сотрудники администрации городского округа не обучались.</w:t>
            </w:r>
          </w:p>
        </w:tc>
      </w:tr>
      <w:tr w:rsidR="00C0506B" w:rsidRPr="00C0506B" w:rsidTr="00C4333E">
        <w:tc>
          <w:tcPr>
            <w:tcW w:w="568" w:type="dxa"/>
          </w:tcPr>
          <w:p w:rsidR="00C0506B" w:rsidRPr="00C0506B"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Создание систем предоставления муниципальных услуг в электронном виде, а именно перевод типовых услуг в электронный вид с использованием межведомственного взаимодействия, за счет средств местного бюджета</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Default="00B730E8" w:rsidP="00C0506B">
            <w:pPr>
              <w:spacing w:after="0"/>
              <w:jc w:val="both"/>
              <w:rPr>
                <w:rFonts w:ascii="Times New Roman" w:hAnsi="Times New Roman" w:cs="Times New Roman"/>
                <w:sz w:val="20"/>
                <w:szCs w:val="20"/>
              </w:rPr>
            </w:pPr>
            <w:r>
              <w:rPr>
                <w:rFonts w:ascii="Times New Roman" w:hAnsi="Times New Roman" w:cs="Times New Roman"/>
                <w:sz w:val="20"/>
                <w:szCs w:val="20"/>
              </w:rPr>
              <w:t>С</w:t>
            </w:r>
            <w:r w:rsidR="00C0506B" w:rsidRPr="00B730E8">
              <w:rPr>
                <w:rFonts w:ascii="Times New Roman" w:hAnsi="Times New Roman" w:cs="Times New Roman"/>
                <w:sz w:val="20"/>
                <w:szCs w:val="20"/>
              </w:rPr>
              <w:t xml:space="preserve"> 2021 год</w:t>
            </w:r>
            <w:r>
              <w:rPr>
                <w:rFonts w:ascii="Times New Roman" w:hAnsi="Times New Roman" w:cs="Times New Roman"/>
                <w:sz w:val="20"/>
                <w:szCs w:val="20"/>
              </w:rPr>
              <w:t>а</w:t>
            </w:r>
            <w:r w:rsidR="00C0506B" w:rsidRPr="00B730E8">
              <w:rPr>
                <w:rFonts w:ascii="Times New Roman" w:hAnsi="Times New Roman" w:cs="Times New Roman"/>
                <w:sz w:val="20"/>
                <w:szCs w:val="20"/>
              </w:rPr>
              <w:t xml:space="preserve">  сотрудники </w:t>
            </w:r>
            <w:proofErr w:type="spellStart"/>
            <w:r w:rsidR="00C0506B" w:rsidRPr="00B730E8">
              <w:rPr>
                <w:rFonts w:ascii="Times New Roman" w:hAnsi="Times New Roman" w:cs="Times New Roman"/>
                <w:sz w:val="20"/>
                <w:szCs w:val="20"/>
              </w:rPr>
              <w:t>УАиГ</w:t>
            </w:r>
            <w:proofErr w:type="spellEnd"/>
            <w:r w:rsidR="00C0506B" w:rsidRPr="00B730E8">
              <w:rPr>
                <w:rFonts w:ascii="Times New Roman" w:hAnsi="Times New Roman" w:cs="Times New Roman"/>
                <w:sz w:val="20"/>
                <w:szCs w:val="20"/>
              </w:rPr>
              <w:t>, УИЗО, УСЗН, управления образования, архивный отдел подключены  к Платформе государственных сервисов 2.0</w:t>
            </w:r>
            <w:r>
              <w:rPr>
                <w:rFonts w:ascii="Times New Roman" w:hAnsi="Times New Roman" w:cs="Times New Roman"/>
                <w:sz w:val="20"/>
                <w:szCs w:val="20"/>
              </w:rPr>
              <w:t>.</w:t>
            </w:r>
          </w:p>
          <w:p w:rsidR="00B730E8" w:rsidRPr="00B730E8" w:rsidRDefault="00B730E8" w:rsidP="00C0506B">
            <w:pPr>
              <w:spacing w:after="0"/>
              <w:jc w:val="both"/>
              <w:rPr>
                <w:rFonts w:ascii="Times New Roman" w:hAnsi="Times New Roman" w:cs="Times New Roman"/>
                <w:sz w:val="20"/>
                <w:szCs w:val="20"/>
              </w:rPr>
            </w:pPr>
          </w:p>
        </w:tc>
      </w:tr>
      <w:tr w:rsidR="00C0506B" w:rsidRPr="00C0506B" w:rsidTr="00C4333E">
        <w:tc>
          <w:tcPr>
            <w:tcW w:w="568" w:type="dxa"/>
          </w:tcPr>
          <w:p w:rsidR="00C0506B" w:rsidRPr="00C0506B"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Организация автоматизированных рабочих мест в органах местного самоуправления для оказания муниципальных услуг, переведенных в электронный вид</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C0506B" w:rsidRDefault="00C0506B" w:rsidP="00B730E8">
            <w:pPr>
              <w:spacing w:line="240" w:lineRule="auto"/>
              <w:rPr>
                <w:rFonts w:ascii="Times New Roman" w:hAnsi="Times New Roman" w:cs="Times New Roman"/>
                <w:sz w:val="20"/>
                <w:szCs w:val="20"/>
              </w:rPr>
            </w:pPr>
            <w:r w:rsidRPr="00B730E8">
              <w:rPr>
                <w:rFonts w:ascii="Times New Roman" w:hAnsi="Times New Roman" w:cs="Times New Roman"/>
                <w:sz w:val="20"/>
                <w:szCs w:val="20"/>
              </w:rPr>
              <w:t>В 202</w:t>
            </w:r>
            <w:r w:rsidR="00B730E8" w:rsidRPr="00B730E8">
              <w:rPr>
                <w:rFonts w:ascii="Times New Roman" w:hAnsi="Times New Roman" w:cs="Times New Roman"/>
                <w:sz w:val="20"/>
                <w:szCs w:val="20"/>
              </w:rPr>
              <w:t xml:space="preserve">2 году приобретены 4 </w:t>
            </w:r>
            <w:r w:rsidRPr="00B730E8">
              <w:rPr>
                <w:rFonts w:ascii="Times New Roman" w:hAnsi="Times New Roman" w:cs="Times New Roman"/>
                <w:sz w:val="20"/>
                <w:szCs w:val="20"/>
              </w:rPr>
              <w:t xml:space="preserve"> АРМ  </w:t>
            </w:r>
            <w:r w:rsidR="00B730E8" w:rsidRPr="00B730E8">
              <w:rPr>
                <w:rFonts w:ascii="Times New Roman" w:hAnsi="Times New Roman" w:cs="Times New Roman"/>
                <w:sz w:val="20"/>
                <w:szCs w:val="20"/>
              </w:rPr>
              <w:t xml:space="preserve">для сотрудников </w:t>
            </w:r>
            <w:proofErr w:type="spellStart"/>
            <w:r w:rsidR="00B730E8" w:rsidRPr="00B730E8">
              <w:rPr>
                <w:rFonts w:ascii="Times New Roman" w:hAnsi="Times New Roman" w:cs="Times New Roman"/>
                <w:sz w:val="20"/>
                <w:szCs w:val="20"/>
              </w:rPr>
              <w:t>УАиГ</w:t>
            </w:r>
            <w:proofErr w:type="spellEnd"/>
            <w:r w:rsidR="00B730E8" w:rsidRPr="00B730E8">
              <w:rPr>
                <w:rFonts w:ascii="Times New Roman" w:hAnsi="Times New Roman" w:cs="Times New Roman"/>
                <w:sz w:val="20"/>
                <w:szCs w:val="20"/>
              </w:rPr>
              <w:t xml:space="preserve"> и УИЗО</w:t>
            </w:r>
          </w:p>
        </w:tc>
      </w:tr>
      <w:tr w:rsidR="00C0506B" w:rsidRPr="00084E2A" w:rsidTr="00C4333E">
        <w:tc>
          <w:tcPr>
            <w:tcW w:w="568" w:type="dxa"/>
          </w:tcPr>
          <w:p w:rsidR="00C0506B" w:rsidRPr="00643BEB"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643BEB" w:rsidRDefault="00C0506B" w:rsidP="009342F6">
            <w:pPr>
              <w:spacing w:after="0" w:line="240" w:lineRule="auto"/>
              <w:rPr>
                <w:rFonts w:ascii="Times New Roman" w:hAnsi="Times New Roman" w:cs="Times New Roman"/>
                <w:sz w:val="20"/>
                <w:szCs w:val="20"/>
              </w:rPr>
            </w:pPr>
            <w:r w:rsidRPr="00643BEB">
              <w:rPr>
                <w:rFonts w:ascii="Times New Roman" w:hAnsi="Times New Roman" w:cs="Times New Roman"/>
                <w:sz w:val="20"/>
                <w:szCs w:val="20"/>
              </w:rPr>
              <w:t>Организация информирования населения городского округа о возможности получения государственных и муниципальных услуг в электронном виде при условии регистрации физических лиц в ЕСИА и ЕПГУ</w:t>
            </w:r>
          </w:p>
        </w:tc>
        <w:tc>
          <w:tcPr>
            <w:tcW w:w="1842" w:type="dxa"/>
          </w:tcPr>
          <w:p w:rsidR="00C0506B" w:rsidRPr="00643BEB" w:rsidRDefault="00C0506B" w:rsidP="009342F6">
            <w:pPr>
              <w:spacing w:after="0" w:line="240" w:lineRule="auto"/>
              <w:jc w:val="center"/>
              <w:rPr>
                <w:rFonts w:ascii="Times New Roman" w:hAnsi="Times New Roman" w:cs="Times New Roman"/>
                <w:sz w:val="20"/>
                <w:szCs w:val="20"/>
              </w:rPr>
            </w:pPr>
            <w:r w:rsidRPr="00643BEB">
              <w:rPr>
                <w:rFonts w:ascii="Times New Roman" w:hAnsi="Times New Roman" w:cs="Times New Roman"/>
                <w:sz w:val="20"/>
                <w:szCs w:val="20"/>
              </w:rPr>
              <w:t>постоянно</w:t>
            </w:r>
          </w:p>
        </w:tc>
        <w:tc>
          <w:tcPr>
            <w:tcW w:w="1843" w:type="dxa"/>
          </w:tcPr>
          <w:p w:rsidR="00C0506B" w:rsidRPr="00643BEB" w:rsidRDefault="00C0506B" w:rsidP="009342F6">
            <w:pPr>
              <w:spacing w:after="0" w:line="240" w:lineRule="auto"/>
              <w:jc w:val="center"/>
              <w:rPr>
                <w:rFonts w:ascii="Times New Roman" w:hAnsi="Times New Roman" w:cs="Times New Roman"/>
                <w:sz w:val="20"/>
                <w:szCs w:val="20"/>
              </w:rPr>
            </w:pPr>
            <w:r w:rsidRPr="00643BE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6F793E" w:rsidRDefault="005B1794" w:rsidP="0097112A">
            <w:pPr>
              <w:spacing w:line="240" w:lineRule="auto"/>
              <w:jc w:val="both"/>
              <w:rPr>
                <w:rFonts w:ascii="Times New Roman" w:hAnsi="Times New Roman" w:cs="Times New Roman"/>
                <w:sz w:val="20"/>
                <w:szCs w:val="20"/>
                <w:highlight w:val="yellow"/>
              </w:rPr>
            </w:pPr>
            <w:r w:rsidRPr="005B1794">
              <w:rPr>
                <w:rFonts w:ascii="Times New Roman" w:hAnsi="Times New Roman" w:cs="Times New Roman"/>
                <w:sz w:val="20"/>
                <w:szCs w:val="20"/>
              </w:rPr>
              <w:t xml:space="preserve">Сотрудники МФЦ при оказании услуг информируют посетителей о возможности подачи документов на </w:t>
            </w:r>
            <w:r>
              <w:rPr>
                <w:rFonts w:ascii="Times New Roman" w:hAnsi="Times New Roman" w:cs="Times New Roman"/>
                <w:sz w:val="20"/>
                <w:szCs w:val="20"/>
              </w:rPr>
              <w:t xml:space="preserve">предоставление государственных услуг  </w:t>
            </w:r>
            <w:r w:rsidRPr="005B1794">
              <w:rPr>
                <w:rFonts w:ascii="Times New Roman" w:hAnsi="Times New Roman" w:cs="Times New Roman"/>
                <w:sz w:val="20"/>
                <w:szCs w:val="20"/>
              </w:rPr>
              <w:t xml:space="preserve">  в </w:t>
            </w:r>
            <w:r>
              <w:rPr>
                <w:rFonts w:ascii="Times New Roman" w:hAnsi="Times New Roman" w:cs="Times New Roman"/>
                <w:sz w:val="20"/>
                <w:szCs w:val="20"/>
              </w:rPr>
              <w:t xml:space="preserve">электронном </w:t>
            </w:r>
            <w:r w:rsidRPr="005B1794">
              <w:rPr>
                <w:rFonts w:ascii="Times New Roman" w:hAnsi="Times New Roman" w:cs="Times New Roman"/>
                <w:sz w:val="20"/>
                <w:szCs w:val="20"/>
              </w:rPr>
              <w:t xml:space="preserve"> виде посредством портала </w:t>
            </w:r>
            <w:proofErr w:type="spellStart"/>
            <w:r>
              <w:rPr>
                <w:rFonts w:ascii="Times New Roman" w:hAnsi="Times New Roman" w:cs="Times New Roman"/>
                <w:sz w:val="20"/>
                <w:szCs w:val="20"/>
              </w:rPr>
              <w:t>Госуслуг</w:t>
            </w:r>
            <w:proofErr w:type="spellEnd"/>
            <w:r w:rsidRPr="005B1794">
              <w:rPr>
                <w:rFonts w:ascii="Times New Roman" w:hAnsi="Times New Roman" w:cs="Times New Roman"/>
                <w:sz w:val="20"/>
                <w:szCs w:val="20"/>
              </w:rPr>
              <w:t xml:space="preserve"> и о преимуществах использования </w:t>
            </w:r>
            <w:r>
              <w:rPr>
                <w:rFonts w:ascii="Times New Roman" w:hAnsi="Times New Roman" w:cs="Times New Roman"/>
                <w:sz w:val="20"/>
                <w:szCs w:val="20"/>
              </w:rPr>
              <w:t xml:space="preserve">портала </w:t>
            </w:r>
            <w:proofErr w:type="spellStart"/>
            <w:r>
              <w:rPr>
                <w:rFonts w:ascii="Times New Roman" w:hAnsi="Times New Roman" w:cs="Times New Roman"/>
                <w:sz w:val="20"/>
                <w:szCs w:val="20"/>
              </w:rPr>
              <w:t>Госуслуг</w:t>
            </w:r>
            <w:proofErr w:type="spellEnd"/>
            <w:r>
              <w:rPr>
                <w:rFonts w:ascii="Times New Roman" w:hAnsi="Times New Roman" w:cs="Times New Roman"/>
                <w:sz w:val="20"/>
                <w:szCs w:val="20"/>
              </w:rPr>
              <w:t>.</w:t>
            </w:r>
            <w:r w:rsidR="00FD43AA">
              <w:rPr>
                <w:rFonts w:ascii="Times New Roman" w:hAnsi="Times New Roman" w:cs="Times New Roman"/>
                <w:sz w:val="20"/>
                <w:szCs w:val="20"/>
              </w:rPr>
              <w:t xml:space="preserve"> </w:t>
            </w:r>
          </w:p>
        </w:tc>
      </w:tr>
      <w:tr w:rsidR="00C0506B" w:rsidRPr="00C0506B" w:rsidTr="00C4333E">
        <w:tc>
          <w:tcPr>
            <w:tcW w:w="568" w:type="dxa"/>
          </w:tcPr>
          <w:p w:rsidR="00C0506B" w:rsidRPr="00C0506B"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Переход на использование в деятельности органов местного самоуправления отечественного аппаратного и программного обеспечения</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2020-2023</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97112A" w:rsidRDefault="00C0506B" w:rsidP="00C0506B">
            <w:pPr>
              <w:spacing w:line="240" w:lineRule="auto"/>
              <w:jc w:val="both"/>
              <w:rPr>
                <w:rFonts w:ascii="Times New Roman" w:hAnsi="Times New Roman" w:cs="Times New Roman"/>
                <w:sz w:val="20"/>
                <w:szCs w:val="20"/>
                <w:highlight w:val="yellow"/>
              </w:rPr>
            </w:pPr>
            <w:r w:rsidRPr="00B730E8">
              <w:rPr>
                <w:rFonts w:ascii="Times New Roman" w:hAnsi="Times New Roman" w:cs="Times New Roman"/>
                <w:sz w:val="20"/>
                <w:szCs w:val="20"/>
              </w:rPr>
              <w:t xml:space="preserve">На 100% переведено программное обеспечение в части антивирусного </w:t>
            </w:r>
            <w:proofErr w:type="gramStart"/>
            <w:r w:rsidRPr="00B730E8">
              <w:rPr>
                <w:rFonts w:ascii="Times New Roman" w:hAnsi="Times New Roman" w:cs="Times New Roman"/>
                <w:sz w:val="20"/>
                <w:szCs w:val="20"/>
              </w:rPr>
              <w:t>ПО</w:t>
            </w:r>
            <w:proofErr w:type="gramEnd"/>
            <w:r w:rsidRPr="00B730E8">
              <w:rPr>
                <w:rFonts w:ascii="Times New Roman" w:hAnsi="Times New Roman" w:cs="Times New Roman"/>
                <w:sz w:val="20"/>
                <w:szCs w:val="20"/>
              </w:rPr>
              <w:t>, браузеров, офисного ПО, систем документооборота</w:t>
            </w:r>
          </w:p>
        </w:tc>
      </w:tr>
      <w:tr w:rsidR="00C0506B" w:rsidRPr="00C4333E" w:rsidTr="00C4333E">
        <w:tc>
          <w:tcPr>
            <w:tcW w:w="568" w:type="dxa"/>
          </w:tcPr>
          <w:p w:rsidR="00C0506B" w:rsidRPr="00C0506B" w:rsidRDefault="00C0506B" w:rsidP="00AE3AF6">
            <w:pPr>
              <w:pStyle w:val="a3"/>
              <w:widowControl w:val="0"/>
              <w:numPr>
                <w:ilvl w:val="0"/>
                <w:numId w:val="47"/>
              </w:numPr>
              <w:autoSpaceDE w:val="0"/>
              <w:autoSpaceDN w:val="0"/>
              <w:adjustRightInd w:val="0"/>
              <w:spacing w:after="0" w:line="240" w:lineRule="auto"/>
              <w:rPr>
                <w:rFonts w:ascii="Times New Roman" w:eastAsia="Times New Roman" w:hAnsi="Times New Roman" w:cs="Times New Roman"/>
                <w:sz w:val="20"/>
                <w:szCs w:val="20"/>
              </w:rPr>
            </w:pPr>
          </w:p>
        </w:tc>
        <w:tc>
          <w:tcPr>
            <w:tcW w:w="4819" w:type="dxa"/>
          </w:tcPr>
          <w:p w:rsidR="00C0506B" w:rsidRPr="00C0506B" w:rsidRDefault="00C0506B" w:rsidP="009342F6">
            <w:pPr>
              <w:spacing w:after="0" w:line="240" w:lineRule="auto"/>
              <w:rPr>
                <w:rFonts w:ascii="Times New Roman" w:hAnsi="Times New Roman" w:cs="Times New Roman"/>
                <w:sz w:val="20"/>
                <w:szCs w:val="20"/>
              </w:rPr>
            </w:pPr>
            <w:r w:rsidRPr="00C0506B">
              <w:rPr>
                <w:rFonts w:ascii="Times New Roman" w:hAnsi="Times New Roman" w:cs="Times New Roman"/>
                <w:sz w:val="20"/>
                <w:szCs w:val="20"/>
              </w:rPr>
              <w:t>Приобретение и внедрение программно-аппаратных комплексов для защиты информации и информационных систем персональных данных, эксплуатируемых органами местного самоуправления</w:t>
            </w:r>
          </w:p>
        </w:tc>
        <w:tc>
          <w:tcPr>
            <w:tcW w:w="1842"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по мере необходимости</w:t>
            </w:r>
          </w:p>
        </w:tc>
        <w:tc>
          <w:tcPr>
            <w:tcW w:w="1843" w:type="dxa"/>
          </w:tcPr>
          <w:p w:rsidR="00C0506B" w:rsidRPr="00C0506B" w:rsidRDefault="00C0506B" w:rsidP="009342F6">
            <w:pPr>
              <w:spacing w:after="0" w:line="240" w:lineRule="auto"/>
              <w:jc w:val="center"/>
              <w:rPr>
                <w:rFonts w:ascii="Times New Roman" w:hAnsi="Times New Roman" w:cs="Times New Roman"/>
                <w:sz w:val="20"/>
                <w:szCs w:val="20"/>
              </w:rPr>
            </w:pPr>
            <w:r w:rsidRPr="00C0506B">
              <w:rPr>
                <w:rFonts w:ascii="Times New Roman" w:hAnsi="Times New Roman" w:cs="Times New Roman"/>
                <w:sz w:val="20"/>
                <w:szCs w:val="20"/>
              </w:rPr>
              <w:t>Заместитель Главы городского округа, руководитель аппарата администрации</w:t>
            </w:r>
          </w:p>
        </w:tc>
        <w:tc>
          <w:tcPr>
            <w:tcW w:w="6095" w:type="dxa"/>
          </w:tcPr>
          <w:p w:rsidR="00C0506B" w:rsidRPr="0097112A" w:rsidRDefault="00C0506B" w:rsidP="00B730E8">
            <w:pPr>
              <w:spacing w:line="240" w:lineRule="auto"/>
              <w:jc w:val="both"/>
              <w:rPr>
                <w:rFonts w:ascii="Times New Roman" w:hAnsi="Times New Roman" w:cs="Times New Roman"/>
                <w:sz w:val="20"/>
                <w:szCs w:val="20"/>
                <w:highlight w:val="yellow"/>
              </w:rPr>
            </w:pPr>
            <w:r w:rsidRPr="00B730E8">
              <w:rPr>
                <w:rFonts w:ascii="Times New Roman" w:hAnsi="Times New Roman" w:cs="Times New Roman"/>
                <w:sz w:val="20"/>
                <w:szCs w:val="20"/>
              </w:rPr>
              <w:t>Необходимость в приобретении программно-аппаратных комплексов для защиты информации и информационных систем персональных данных в 202</w:t>
            </w:r>
            <w:r w:rsidR="00B730E8" w:rsidRPr="00B730E8">
              <w:rPr>
                <w:rFonts w:ascii="Times New Roman" w:hAnsi="Times New Roman" w:cs="Times New Roman"/>
                <w:sz w:val="20"/>
                <w:szCs w:val="20"/>
              </w:rPr>
              <w:t>2</w:t>
            </w:r>
            <w:r w:rsidRPr="00B730E8">
              <w:rPr>
                <w:rFonts w:ascii="Times New Roman" w:hAnsi="Times New Roman" w:cs="Times New Roman"/>
                <w:sz w:val="20"/>
                <w:szCs w:val="20"/>
              </w:rPr>
              <w:t xml:space="preserve"> году отсутствовала.</w:t>
            </w:r>
          </w:p>
        </w:tc>
      </w:tr>
    </w:tbl>
    <w:p w:rsidR="000F5E89" w:rsidRPr="00C4333E" w:rsidRDefault="00123E06" w:rsidP="0085138C">
      <w:pPr>
        <w:tabs>
          <w:tab w:val="left" w:pos="11846"/>
        </w:tabs>
        <w:spacing w:after="0" w:line="240" w:lineRule="auto"/>
        <w:jc w:val="both"/>
        <w:rPr>
          <w:rFonts w:ascii="Times New Roman" w:hAnsi="Times New Roman" w:cs="Times New Roman"/>
          <w:b/>
          <w:i/>
          <w:sz w:val="20"/>
          <w:szCs w:val="20"/>
        </w:rPr>
      </w:pPr>
      <w:r w:rsidRPr="00C4333E">
        <w:rPr>
          <w:rFonts w:ascii="Times New Roman" w:hAnsi="Times New Roman" w:cs="Times New Roman"/>
          <w:b/>
          <w:i/>
          <w:sz w:val="20"/>
          <w:szCs w:val="20"/>
        </w:rPr>
        <w:tab/>
      </w:r>
    </w:p>
    <w:p w:rsidR="00B044B9" w:rsidRPr="00C4333E" w:rsidRDefault="00B044B9" w:rsidP="0085138C">
      <w:pPr>
        <w:tabs>
          <w:tab w:val="left" w:pos="11846"/>
        </w:tabs>
        <w:spacing w:after="0" w:line="240" w:lineRule="auto"/>
        <w:jc w:val="both"/>
        <w:rPr>
          <w:rFonts w:ascii="Times New Roman" w:hAnsi="Times New Roman" w:cs="Times New Roman"/>
          <w:sz w:val="20"/>
          <w:szCs w:val="20"/>
        </w:rPr>
      </w:pPr>
    </w:p>
    <w:p w:rsidR="00B044B9" w:rsidRPr="00C4333E" w:rsidRDefault="00B044B9" w:rsidP="0085138C">
      <w:pPr>
        <w:tabs>
          <w:tab w:val="left" w:pos="11846"/>
        </w:tabs>
        <w:spacing w:after="0" w:line="240" w:lineRule="auto"/>
        <w:jc w:val="both"/>
        <w:rPr>
          <w:rFonts w:ascii="Times New Roman" w:hAnsi="Times New Roman" w:cs="Times New Roman"/>
          <w:sz w:val="20"/>
          <w:szCs w:val="20"/>
        </w:rPr>
      </w:pPr>
    </w:p>
    <w:sectPr w:rsidR="00B044B9" w:rsidRPr="00C4333E" w:rsidSect="001A6D7D">
      <w:headerReference w:type="default" r:id="rId27"/>
      <w:pgSz w:w="16838" w:h="11906" w:orient="landscape" w:code="9"/>
      <w:pgMar w:top="1560" w:right="53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C0" w:rsidRDefault="009641C0" w:rsidP="00213FD4">
      <w:pPr>
        <w:spacing w:after="0" w:line="240" w:lineRule="auto"/>
      </w:pPr>
      <w:r>
        <w:separator/>
      </w:r>
    </w:p>
  </w:endnote>
  <w:endnote w:type="continuationSeparator" w:id="0">
    <w:p w:rsidR="009641C0" w:rsidRDefault="009641C0" w:rsidP="002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MS Gothic"/>
    <w:panose1 w:val="00000000000000000000"/>
    <w:charset w:val="80"/>
    <w:family w:val="roman"/>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C0" w:rsidRDefault="009641C0" w:rsidP="00213FD4">
      <w:pPr>
        <w:spacing w:after="0" w:line="240" w:lineRule="auto"/>
      </w:pPr>
      <w:r>
        <w:separator/>
      </w:r>
    </w:p>
  </w:footnote>
  <w:footnote w:type="continuationSeparator" w:id="0">
    <w:p w:rsidR="009641C0" w:rsidRDefault="009641C0" w:rsidP="00213FD4">
      <w:pPr>
        <w:spacing w:after="0" w:line="240" w:lineRule="auto"/>
      </w:pPr>
      <w:r>
        <w:continuationSeparator/>
      </w:r>
    </w:p>
  </w:footnote>
  <w:footnote w:id="1">
    <w:p w:rsidR="00E713AB" w:rsidRPr="00F14874" w:rsidRDefault="00E713AB">
      <w:pPr>
        <w:pStyle w:val="aa"/>
        <w:rPr>
          <w:rFonts w:ascii="Times New Roman" w:hAnsi="Times New Roman" w:cs="Times New Roman"/>
        </w:rPr>
      </w:pPr>
      <w:r w:rsidRPr="00F14874">
        <w:rPr>
          <w:rStyle w:val="ac"/>
          <w:rFonts w:ascii="Times New Roman" w:hAnsi="Times New Roman" w:cs="Times New Roman"/>
        </w:rPr>
        <w:footnoteRef/>
      </w:r>
      <w:r w:rsidRPr="00F14874">
        <w:rPr>
          <w:rFonts w:ascii="Times New Roman" w:hAnsi="Times New Roman" w:cs="Times New Roman"/>
        </w:rPr>
        <w:t xml:space="preserve"> </w:t>
      </w:r>
      <w:r>
        <w:rPr>
          <w:rFonts w:ascii="Times New Roman" w:hAnsi="Times New Roman" w:cs="Times New Roman"/>
        </w:rPr>
        <w:t>У</w:t>
      </w:r>
      <w:r w:rsidRPr="00F14874">
        <w:rPr>
          <w:rFonts w:ascii="Times New Roman" w:hAnsi="Times New Roman" w:cs="Times New Roman"/>
        </w:rPr>
        <w:t>дельный вес численности детей, получающих  услуги дополнительного образования, в общей численности детей в возрасте  от 5 до 8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20090"/>
      <w:docPartObj>
        <w:docPartGallery w:val="Page Numbers (Top of Page)"/>
        <w:docPartUnique/>
      </w:docPartObj>
    </w:sdtPr>
    <w:sdtEndPr>
      <w:rPr>
        <w:rFonts w:ascii="Times New Roman" w:hAnsi="Times New Roman" w:cs="Times New Roman"/>
        <w:sz w:val="20"/>
        <w:szCs w:val="20"/>
      </w:rPr>
    </w:sdtEndPr>
    <w:sdtContent>
      <w:p w:rsidR="00E713AB" w:rsidRPr="003D0F4A" w:rsidRDefault="00E713AB">
        <w:pPr>
          <w:pStyle w:val="a5"/>
          <w:jc w:val="center"/>
          <w:rPr>
            <w:rFonts w:ascii="Times New Roman" w:hAnsi="Times New Roman" w:cs="Times New Roman"/>
            <w:sz w:val="20"/>
            <w:szCs w:val="20"/>
          </w:rPr>
        </w:pPr>
        <w:r w:rsidRPr="003D0F4A">
          <w:rPr>
            <w:rFonts w:ascii="Times New Roman" w:hAnsi="Times New Roman" w:cs="Times New Roman"/>
            <w:sz w:val="20"/>
            <w:szCs w:val="20"/>
          </w:rPr>
          <w:fldChar w:fldCharType="begin"/>
        </w:r>
        <w:r w:rsidRPr="003D0F4A">
          <w:rPr>
            <w:rFonts w:ascii="Times New Roman" w:hAnsi="Times New Roman" w:cs="Times New Roman"/>
            <w:sz w:val="20"/>
            <w:szCs w:val="20"/>
          </w:rPr>
          <w:instrText>PAGE   \* MERGEFORMAT</w:instrText>
        </w:r>
        <w:r w:rsidRPr="003D0F4A">
          <w:rPr>
            <w:rFonts w:ascii="Times New Roman" w:hAnsi="Times New Roman" w:cs="Times New Roman"/>
            <w:sz w:val="20"/>
            <w:szCs w:val="20"/>
          </w:rPr>
          <w:fldChar w:fldCharType="separate"/>
        </w:r>
        <w:r w:rsidR="00D910AE">
          <w:rPr>
            <w:rFonts w:ascii="Times New Roman" w:hAnsi="Times New Roman" w:cs="Times New Roman"/>
            <w:noProof/>
            <w:sz w:val="20"/>
            <w:szCs w:val="20"/>
          </w:rPr>
          <w:t>55</w:t>
        </w:r>
        <w:r w:rsidRPr="003D0F4A">
          <w:rPr>
            <w:rFonts w:ascii="Times New Roman" w:hAnsi="Times New Roman" w:cs="Times New Roman"/>
            <w:sz w:val="20"/>
            <w:szCs w:val="20"/>
          </w:rPr>
          <w:fldChar w:fldCharType="end"/>
        </w:r>
      </w:p>
    </w:sdtContent>
  </w:sdt>
  <w:p w:rsidR="00E713AB" w:rsidRDefault="00E713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CE"/>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1F4C5D"/>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3936ED"/>
    <w:multiLevelType w:val="hybridMultilevel"/>
    <w:tmpl w:val="66EE0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9748A"/>
    <w:multiLevelType w:val="hybridMultilevel"/>
    <w:tmpl w:val="C0CE5584"/>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AC0926"/>
    <w:multiLevelType w:val="hybridMultilevel"/>
    <w:tmpl w:val="42343EFA"/>
    <w:lvl w:ilvl="0" w:tplc="48182F76">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51B3E"/>
    <w:multiLevelType w:val="hybridMultilevel"/>
    <w:tmpl w:val="89CE45CC"/>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0A3722B1"/>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47793E"/>
    <w:multiLevelType w:val="hybridMultilevel"/>
    <w:tmpl w:val="23560F0C"/>
    <w:lvl w:ilvl="0" w:tplc="A68232D0">
      <w:start w:val="1"/>
      <w:numFmt w:val="bullet"/>
      <w:lvlText w:val=""/>
      <w:lvlJc w:val="left"/>
      <w:pPr>
        <w:tabs>
          <w:tab w:val="num" w:pos="720"/>
        </w:tabs>
        <w:ind w:left="720" w:hanging="360"/>
      </w:pPr>
      <w:rPr>
        <w:rFonts w:ascii="Wingdings" w:hAnsi="Wingdings" w:hint="default"/>
      </w:rPr>
    </w:lvl>
    <w:lvl w:ilvl="1" w:tplc="A1388FCA" w:tentative="1">
      <w:start w:val="1"/>
      <w:numFmt w:val="bullet"/>
      <w:lvlText w:val=""/>
      <w:lvlJc w:val="left"/>
      <w:pPr>
        <w:tabs>
          <w:tab w:val="num" w:pos="1440"/>
        </w:tabs>
        <w:ind w:left="1440" w:hanging="360"/>
      </w:pPr>
      <w:rPr>
        <w:rFonts w:ascii="Wingdings" w:hAnsi="Wingdings" w:hint="default"/>
      </w:rPr>
    </w:lvl>
    <w:lvl w:ilvl="2" w:tplc="CF1AD188" w:tentative="1">
      <w:start w:val="1"/>
      <w:numFmt w:val="bullet"/>
      <w:lvlText w:val=""/>
      <w:lvlJc w:val="left"/>
      <w:pPr>
        <w:tabs>
          <w:tab w:val="num" w:pos="2160"/>
        </w:tabs>
        <w:ind w:left="2160" w:hanging="360"/>
      </w:pPr>
      <w:rPr>
        <w:rFonts w:ascii="Wingdings" w:hAnsi="Wingdings" w:hint="default"/>
      </w:rPr>
    </w:lvl>
    <w:lvl w:ilvl="3" w:tplc="F074336A" w:tentative="1">
      <w:start w:val="1"/>
      <w:numFmt w:val="bullet"/>
      <w:lvlText w:val=""/>
      <w:lvlJc w:val="left"/>
      <w:pPr>
        <w:tabs>
          <w:tab w:val="num" w:pos="2880"/>
        </w:tabs>
        <w:ind w:left="2880" w:hanging="360"/>
      </w:pPr>
      <w:rPr>
        <w:rFonts w:ascii="Wingdings" w:hAnsi="Wingdings" w:hint="default"/>
      </w:rPr>
    </w:lvl>
    <w:lvl w:ilvl="4" w:tplc="EC4A8A34" w:tentative="1">
      <w:start w:val="1"/>
      <w:numFmt w:val="bullet"/>
      <w:lvlText w:val=""/>
      <w:lvlJc w:val="left"/>
      <w:pPr>
        <w:tabs>
          <w:tab w:val="num" w:pos="3600"/>
        </w:tabs>
        <w:ind w:left="3600" w:hanging="360"/>
      </w:pPr>
      <w:rPr>
        <w:rFonts w:ascii="Wingdings" w:hAnsi="Wingdings" w:hint="default"/>
      </w:rPr>
    </w:lvl>
    <w:lvl w:ilvl="5" w:tplc="4E1AAF56" w:tentative="1">
      <w:start w:val="1"/>
      <w:numFmt w:val="bullet"/>
      <w:lvlText w:val=""/>
      <w:lvlJc w:val="left"/>
      <w:pPr>
        <w:tabs>
          <w:tab w:val="num" w:pos="4320"/>
        </w:tabs>
        <w:ind w:left="4320" w:hanging="360"/>
      </w:pPr>
      <w:rPr>
        <w:rFonts w:ascii="Wingdings" w:hAnsi="Wingdings" w:hint="default"/>
      </w:rPr>
    </w:lvl>
    <w:lvl w:ilvl="6" w:tplc="1A1A96E4" w:tentative="1">
      <w:start w:val="1"/>
      <w:numFmt w:val="bullet"/>
      <w:lvlText w:val=""/>
      <w:lvlJc w:val="left"/>
      <w:pPr>
        <w:tabs>
          <w:tab w:val="num" w:pos="5040"/>
        </w:tabs>
        <w:ind w:left="5040" w:hanging="360"/>
      </w:pPr>
      <w:rPr>
        <w:rFonts w:ascii="Wingdings" w:hAnsi="Wingdings" w:hint="default"/>
      </w:rPr>
    </w:lvl>
    <w:lvl w:ilvl="7" w:tplc="238C06F2" w:tentative="1">
      <w:start w:val="1"/>
      <w:numFmt w:val="bullet"/>
      <w:lvlText w:val=""/>
      <w:lvlJc w:val="left"/>
      <w:pPr>
        <w:tabs>
          <w:tab w:val="num" w:pos="5760"/>
        </w:tabs>
        <w:ind w:left="5760" w:hanging="360"/>
      </w:pPr>
      <w:rPr>
        <w:rFonts w:ascii="Wingdings" w:hAnsi="Wingdings" w:hint="default"/>
      </w:rPr>
    </w:lvl>
    <w:lvl w:ilvl="8" w:tplc="BB1CB7FE" w:tentative="1">
      <w:start w:val="1"/>
      <w:numFmt w:val="bullet"/>
      <w:lvlText w:val=""/>
      <w:lvlJc w:val="left"/>
      <w:pPr>
        <w:tabs>
          <w:tab w:val="num" w:pos="6480"/>
        </w:tabs>
        <w:ind w:left="6480" w:hanging="360"/>
      </w:pPr>
      <w:rPr>
        <w:rFonts w:ascii="Wingdings" w:hAnsi="Wingdings" w:hint="default"/>
      </w:rPr>
    </w:lvl>
  </w:abstractNum>
  <w:abstractNum w:abstractNumId="8">
    <w:nsid w:val="0B3A6EC7"/>
    <w:multiLevelType w:val="hybridMultilevel"/>
    <w:tmpl w:val="54386E84"/>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630DE8"/>
    <w:multiLevelType w:val="hybridMultilevel"/>
    <w:tmpl w:val="796474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CA764A"/>
    <w:multiLevelType w:val="hybridMultilevel"/>
    <w:tmpl w:val="7A128074"/>
    <w:lvl w:ilvl="0" w:tplc="16CE578C">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6C166C"/>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F5A1F80"/>
    <w:multiLevelType w:val="hybridMultilevel"/>
    <w:tmpl w:val="2CEEEC2E"/>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0FCE78AC"/>
    <w:multiLevelType w:val="hybridMultilevel"/>
    <w:tmpl w:val="8E2EE9C0"/>
    <w:lvl w:ilvl="0" w:tplc="BF18A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A00230"/>
    <w:multiLevelType w:val="hybridMultilevel"/>
    <w:tmpl w:val="2AD69DBC"/>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14A24930"/>
    <w:multiLevelType w:val="hybridMultilevel"/>
    <w:tmpl w:val="0C66241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15026E"/>
    <w:multiLevelType w:val="hybridMultilevel"/>
    <w:tmpl w:val="D57802C2"/>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7A2400"/>
    <w:multiLevelType w:val="hybridMultilevel"/>
    <w:tmpl w:val="954E6FEA"/>
    <w:lvl w:ilvl="0" w:tplc="1644972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712C1A"/>
    <w:multiLevelType w:val="hybridMultilevel"/>
    <w:tmpl w:val="375E6B7A"/>
    <w:lvl w:ilvl="0" w:tplc="A666FF78">
      <w:start w:val="1"/>
      <w:numFmt w:val="bullet"/>
      <w:lvlText w:val=""/>
      <w:lvlJc w:val="left"/>
      <w:pPr>
        <w:tabs>
          <w:tab w:val="num" w:pos="720"/>
        </w:tabs>
        <w:ind w:left="720" w:hanging="360"/>
      </w:pPr>
      <w:rPr>
        <w:rFonts w:ascii="Wingdings" w:hAnsi="Wingdings" w:hint="default"/>
      </w:rPr>
    </w:lvl>
    <w:lvl w:ilvl="1" w:tplc="316C7E70" w:tentative="1">
      <w:start w:val="1"/>
      <w:numFmt w:val="bullet"/>
      <w:lvlText w:val=""/>
      <w:lvlJc w:val="left"/>
      <w:pPr>
        <w:tabs>
          <w:tab w:val="num" w:pos="1440"/>
        </w:tabs>
        <w:ind w:left="1440" w:hanging="360"/>
      </w:pPr>
      <w:rPr>
        <w:rFonts w:ascii="Wingdings" w:hAnsi="Wingdings" w:hint="default"/>
      </w:rPr>
    </w:lvl>
    <w:lvl w:ilvl="2" w:tplc="16529962" w:tentative="1">
      <w:start w:val="1"/>
      <w:numFmt w:val="bullet"/>
      <w:lvlText w:val=""/>
      <w:lvlJc w:val="left"/>
      <w:pPr>
        <w:tabs>
          <w:tab w:val="num" w:pos="2160"/>
        </w:tabs>
        <w:ind w:left="2160" w:hanging="360"/>
      </w:pPr>
      <w:rPr>
        <w:rFonts w:ascii="Wingdings" w:hAnsi="Wingdings" w:hint="default"/>
      </w:rPr>
    </w:lvl>
    <w:lvl w:ilvl="3" w:tplc="AB346C44" w:tentative="1">
      <w:start w:val="1"/>
      <w:numFmt w:val="bullet"/>
      <w:lvlText w:val=""/>
      <w:lvlJc w:val="left"/>
      <w:pPr>
        <w:tabs>
          <w:tab w:val="num" w:pos="2880"/>
        </w:tabs>
        <w:ind w:left="2880" w:hanging="360"/>
      </w:pPr>
      <w:rPr>
        <w:rFonts w:ascii="Wingdings" w:hAnsi="Wingdings" w:hint="default"/>
      </w:rPr>
    </w:lvl>
    <w:lvl w:ilvl="4" w:tplc="DFA43466" w:tentative="1">
      <w:start w:val="1"/>
      <w:numFmt w:val="bullet"/>
      <w:lvlText w:val=""/>
      <w:lvlJc w:val="left"/>
      <w:pPr>
        <w:tabs>
          <w:tab w:val="num" w:pos="3600"/>
        </w:tabs>
        <w:ind w:left="3600" w:hanging="360"/>
      </w:pPr>
      <w:rPr>
        <w:rFonts w:ascii="Wingdings" w:hAnsi="Wingdings" w:hint="default"/>
      </w:rPr>
    </w:lvl>
    <w:lvl w:ilvl="5" w:tplc="8F94A76A" w:tentative="1">
      <w:start w:val="1"/>
      <w:numFmt w:val="bullet"/>
      <w:lvlText w:val=""/>
      <w:lvlJc w:val="left"/>
      <w:pPr>
        <w:tabs>
          <w:tab w:val="num" w:pos="4320"/>
        </w:tabs>
        <w:ind w:left="4320" w:hanging="360"/>
      </w:pPr>
      <w:rPr>
        <w:rFonts w:ascii="Wingdings" w:hAnsi="Wingdings" w:hint="default"/>
      </w:rPr>
    </w:lvl>
    <w:lvl w:ilvl="6" w:tplc="1382CC64" w:tentative="1">
      <w:start w:val="1"/>
      <w:numFmt w:val="bullet"/>
      <w:lvlText w:val=""/>
      <w:lvlJc w:val="left"/>
      <w:pPr>
        <w:tabs>
          <w:tab w:val="num" w:pos="5040"/>
        </w:tabs>
        <w:ind w:left="5040" w:hanging="360"/>
      </w:pPr>
      <w:rPr>
        <w:rFonts w:ascii="Wingdings" w:hAnsi="Wingdings" w:hint="default"/>
      </w:rPr>
    </w:lvl>
    <w:lvl w:ilvl="7" w:tplc="CFE2AA62" w:tentative="1">
      <w:start w:val="1"/>
      <w:numFmt w:val="bullet"/>
      <w:lvlText w:val=""/>
      <w:lvlJc w:val="left"/>
      <w:pPr>
        <w:tabs>
          <w:tab w:val="num" w:pos="5760"/>
        </w:tabs>
        <w:ind w:left="5760" w:hanging="360"/>
      </w:pPr>
      <w:rPr>
        <w:rFonts w:ascii="Wingdings" w:hAnsi="Wingdings" w:hint="default"/>
      </w:rPr>
    </w:lvl>
    <w:lvl w:ilvl="8" w:tplc="124ADD16" w:tentative="1">
      <w:start w:val="1"/>
      <w:numFmt w:val="bullet"/>
      <w:lvlText w:val=""/>
      <w:lvlJc w:val="left"/>
      <w:pPr>
        <w:tabs>
          <w:tab w:val="num" w:pos="6480"/>
        </w:tabs>
        <w:ind w:left="6480" w:hanging="360"/>
      </w:pPr>
      <w:rPr>
        <w:rFonts w:ascii="Wingdings" w:hAnsi="Wingdings" w:hint="default"/>
      </w:rPr>
    </w:lvl>
  </w:abstractNum>
  <w:abstractNum w:abstractNumId="19">
    <w:nsid w:val="1A125165"/>
    <w:multiLevelType w:val="hybridMultilevel"/>
    <w:tmpl w:val="9DF42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D77165"/>
    <w:multiLevelType w:val="hybridMultilevel"/>
    <w:tmpl w:val="09F08CD8"/>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EB2587"/>
    <w:multiLevelType w:val="hybridMultilevel"/>
    <w:tmpl w:val="B6DCBD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135AAC"/>
    <w:multiLevelType w:val="hybridMultilevel"/>
    <w:tmpl w:val="7C66F032"/>
    <w:lvl w:ilvl="0" w:tplc="705A9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8977D4"/>
    <w:multiLevelType w:val="hybridMultilevel"/>
    <w:tmpl w:val="9EC0CEDC"/>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1FD97EF4"/>
    <w:multiLevelType w:val="hybridMultilevel"/>
    <w:tmpl w:val="712E819E"/>
    <w:lvl w:ilvl="0" w:tplc="88186B00">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4B505B"/>
    <w:multiLevelType w:val="hybridMultilevel"/>
    <w:tmpl w:val="E6F269A8"/>
    <w:lvl w:ilvl="0" w:tplc="9D16E3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239A0FFB"/>
    <w:multiLevelType w:val="hybridMultilevel"/>
    <w:tmpl w:val="A27014B8"/>
    <w:lvl w:ilvl="0" w:tplc="9DA4320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6A22FC"/>
    <w:multiLevelType w:val="hybridMultilevel"/>
    <w:tmpl w:val="AB3A5DCC"/>
    <w:lvl w:ilvl="0" w:tplc="113438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A32AF7"/>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60D746B"/>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A460C3C"/>
    <w:multiLevelType w:val="hybridMultilevel"/>
    <w:tmpl w:val="37AAC634"/>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2B0A472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0D4A51"/>
    <w:multiLevelType w:val="hybridMultilevel"/>
    <w:tmpl w:val="A754B550"/>
    <w:lvl w:ilvl="0" w:tplc="35F42A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D873F52"/>
    <w:multiLevelType w:val="hybridMultilevel"/>
    <w:tmpl w:val="F2DC6C30"/>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2DC81ECB"/>
    <w:multiLevelType w:val="hybridMultilevel"/>
    <w:tmpl w:val="2A1487E2"/>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304E55C5"/>
    <w:multiLevelType w:val="hybridMultilevel"/>
    <w:tmpl w:val="59E4D5D8"/>
    <w:lvl w:ilvl="0" w:tplc="9D16E3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6">
    <w:nsid w:val="3059005C"/>
    <w:multiLevelType w:val="hybridMultilevel"/>
    <w:tmpl w:val="DA4048AA"/>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nsid w:val="30AC799E"/>
    <w:multiLevelType w:val="hybridMultilevel"/>
    <w:tmpl w:val="CD0604B4"/>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nsid w:val="31CD546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28439F9"/>
    <w:multiLevelType w:val="hybridMultilevel"/>
    <w:tmpl w:val="84E258FC"/>
    <w:lvl w:ilvl="0" w:tplc="705A9F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31901A6"/>
    <w:multiLevelType w:val="hybridMultilevel"/>
    <w:tmpl w:val="C138F54E"/>
    <w:lvl w:ilvl="0" w:tplc="0419000D">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1">
    <w:nsid w:val="347B2083"/>
    <w:multiLevelType w:val="hybridMultilevel"/>
    <w:tmpl w:val="E8E648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215DA7"/>
    <w:multiLevelType w:val="hybridMultilevel"/>
    <w:tmpl w:val="1A56C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76F66EB"/>
    <w:multiLevelType w:val="hybridMultilevel"/>
    <w:tmpl w:val="1AEC5A66"/>
    <w:lvl w:ilvl="0" w:tplc="9DA4320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389E45E1"/>
    <w:multiLevelType w:val="hybridMultilevel"/>
    <w:tmpl w:val="146CEE26"/>
    <w:lvl w:ilvl="0" w:tplc="705A9F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ABD2D0E"/>
    <w:multiLevelType w:val="hybridMultilevel"/>
    <w:tmpl w:val="7D4C51DA"/>
    <w:lvl w:ilvl="0" w:tplc="FFFCEAA6">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3C27D6"/>
    <w:multiLevelType w:val="hybridMultilevel"/>
    <w:tmpl w:val="0BC62CDA"/>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7">
    <w:nsid w:val="3CB1149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D772EF4"/>
    <w:multiLevelType w:val="hybridMultilevel"/>
    <w:tmpl w:val="9BCA0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DB879D3"/>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E7F5426"/>
    <w:multiLevelType w:val="hybridMultilevel"/>
    <w:tmpl w:val="E5908890"/>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1">
    <w:nsid w:val="3F114239"/>
    <w:multiLevelType w:val="hybridMultilevel"/>
    <w:tmpl w:val="790EB18C"/>
    <w:lvl w:ilvl="0" w:tplc="2B0277E8">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5F0E5E"/>
    <w:multiLevelType w:val="hybridMultilevel"/>
    <w:tmpl w:val="FEEEAA54"/>
    <w:lvl w:ilvl="0" w:tplc="AAF85A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15F1C9E"/>
    <w:multiLevelType w:val="hybridMultilevel"/>
    <w:tmpl w:val="3B4E7DF2"/>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4">
    <w:nsid w:val="42626759"/>
    <w:multiLevelType w:val="hybridMultilevel"/>
    <w:tmpl w:val="804C6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926E79"/>
    <w:multiLevelType w:val="hybridMultilevel"/>
    <w:tmpl w:val="DA06B02A"/>
    <w:lvl w:ilvl="0" w:tplc="B666EA50">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DC165F"/>
    <w:multiLevelType w:val="hybridMultilevel"/>
    <w:tmpl w:val="D932127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nsid w:val="449667D2"/>
    <w:multiLevelType w:val="hybridMultilevel"/>
    <w:tmpl w:val="7DF21422"/>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8">
    <w:nsid w:val="458E2D82"/>
    <w:multiLevelType w:val="hybridMultilevel"/>
    <w:tmpl w:val="161A22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6CF2E91"/>
    <w:multiLevelType w:val="hybridMultilevel"/>
    <w:tmpl w:val="4DC019D6"/>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71B0DFF"/>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7FF36DB"/>
    <w:multiLevelType w:val="hybridMultilevel"/>
    <w:tmpl w:val="7CE4D392"/>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2">
    <w:nsid w:val="484374FE"/>
    <w:multiLevelType w:val="hybridMultilevel"/>
    <w:tmpl w:val="FB14CF3A"/>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3">
    <w:nsid w:val="486802DE"/>
    <w:multiLevelType w:val="hybridMultilevel"/>
    <w:tmpl w:val="5F26B918"/>
    <w:lvl w:ilvl="0" w:tplc="BDFE2B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88C76D4"/>
    <w:multiLevelType w:val="hybridMultilevel"/>
    <w:tmpl w:val="0FEA0B7A"/>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nsid w:val="4BAA0BB4"/>
    <w:multiLevelType w:val="hybridMultilevel"/>
    <w:tmpl w:val="3EF6B0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D4F23C9"/>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2E27B3F"/>
    <w:multiLevelType w:val="hybridMultilevel"/>
    <w:tmpl w:val="F6ACB48C"/>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8">
    <w:nsid w:val="54672ED3"/>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5986247"/>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6C8766A"/>
    <w:multiLevelType w:val="hybridMultilevel"/>
    <w:tmpl w:val="26866006"/>
    <w:lvl w:ilvl="0" w:tplc="9DA432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59711C96"/>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59FD09E4"/>
    <w:multiLevelType w:val="hybridMultilevel"/>
    <w:tmpl w:val="344234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D29391D"/>
    <w:multiLevelType w:val="hybridMultilevel"/>
    <w:tmpl w:val="989E68C8"/>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B93E53"/>
    <w:multiLevelType w:val="hybridMultilevel"/>
    <w:tmpl w:val="5DE8F154"/>
    <w:lvl w:ilvl="0" w:tplc="C4EE7418">
      <w:start w:val="1"/>
      <w:numFmt w:val="bullet"/>
      <w:lvlText w:val=""/>
      <w:lvlJc w:val="left"/>
      <w:pPr>
        <w:tabs>
          <w:tab w:val="num" w:pos="720"/>
        </w:tabs>
        <w:ind w:left="720" w:hanging="360"/>
      </w:pPr>
      <w:rPr>
        <w:rFonts w:ascii="Symbol" w:hAnsi="Symbol" w:hint="default"/>
      </w:rPr>
    </w:lvl>
    <w:lvl w:ilvl="1" w:tplc="3B1E5EBE" w:tentative="1">
      <w:start w:val="1"/>
      <w:numFmt w:val="bullet"/>
      <w:lvlText w:val=""/>
      <w:lvlJc w:val="left"/>
      <w:pPr>
        <w:tabs>
          <w:tab w:val="num" w:pos="1440"/>
        </w:tabs>
        <w:ind w:left="1440" w:hanging="360"/>
      </w:pPr>
      <w:rPr>
        <w:rFonts w:ascii="Symbol" w:hAnsi="Symbol" w:hint="default"/>
      </w:rPr>
    </w:lvl>
    <w:lvl w:ilvl="2" w:tplc="12F0DAD8" w:tentative="1">
      <w:start w:val="1"/>
      <w:numFmt w:val="bullet"/>
      <w:lvlText w:val=""/>
      <w:lvlJc w:val="left"/>
      <w:pPr>
        <w:tabs>
          <w:tab w:val="num" w:pos="2160"/>
        </w:tabs>
        <w:ind w:left="2160" w:hanging="360"/>
      </w:pPr>
      <w:rPr>
        <w:rFonts w:ascii="Symbol" w:hAnsi="Symbol" w:hint="default"/>
      </w:rPr>
    </w:lvl>
    <w:lvl w:ilvl="3" w:tplc="2F22AE9E" w:tentative="1">
      <w:start w:val="1"/>
      <w:numFmt w:val="bullet"/>
      <w:lvlText w:val=""/>
      <w:lvlJc w:val="left"/>
      <w:pPr>
        <w:tabs>
          <w:tab w:val="num" w:pos="2880"/>
        </w:tabs>
        <w:ind w:left="2880" w:hanging="360"/>
      </w:pPr>
      <w:rPr>
        <w:rFonts w:ascii="Symbol" w:hAnsi="Symbol" w:hint="default"/>
      </w:rPr>
    </w:lvl>
    <w:lvl w:ilvl="4" w:tplc="8EEC6868" w:tentative="1">
      <w:start w:val="1"/>
      <w:numFmt w:val="bullet"/>
      <w:lvlText w:val=""/>
      <w:lvlJc w:val="left"/>
      <w:pPr>
        <w:tabs>
          <w:tab w:val="num" w:pos="3600"/>
        </w:tabs>
        <w:ind w:left="3600" w:hanging="360"/>
      </w:pPr>
      <w:rPr>
        <w:rFonts w:ascii="Symbol" w:hAnsi="Symbol" w:hint="default"/>
      </w:rPr>
    </w:lvl>
    <w:lvl w:ilvl="5" w:tplc="C37E523E" w:tentative="1">
      <w:start w:val="1"/>
      <w:numFmt w:val="bullet"/>
      <w:lvlText w:val=""/>
      <w:lvlJc w:val="left"/>
      <w:pPr>
        <w:tabs>
          <w:tab w:val="num" w:pos="4320"/>
        </w:tabs>
        <w:ind w:left="4320" w:hanging="360"/>
      </w:pPr>
      <w:rPr>
        <w:rFonts w:ascii="Symbol" w:hAnsi="Symbol" w:hint="default"/>
      </w:rPr>
    </w:lvl>
    <w:lvl w:ilvl="6" w:tplc="9A2E50FE" w:tentative="1">
      <w:start w:val="1"/>
      <w:numFmt w:val="bullet"/>
      <w:lvlText w:val=""/>
      <w:lvlJc w:val="left"/>
      <w:pPr>
        <w:tabs>
          <w:tab w:val="num" w:pos="5040"/>
        </w:tabs>
        <w:ind w:left="5040" w:hanging="360"/>
      </w:pPr>
      <w:rPr>
        <w:rFonts w:ascii="Symbol" w:hAnsi="Symbol" w:hint="default"/>
      </w:rPr>
    </w:lvl>
    <w:lvl w:ilvl="7" w:tplc="9AF0708E" w:tentative="1">
      <w:start w:val="1"/>
      <w:numFmt w:val="bullet"/>
      <w:lvlText w:val=""/>
      <w:lvlJc w:val="left"/>
      <w:pPr>
        <w:tabs>
          <w:tab w:val="num" w:pos="5760"/>
        </w:tabs>
        <w:ind w:left="5760" w:hanging="360"/>
      </w:pPr>
      <w:rPr>
        <w:rFonts w:ascii="Symbol" w:hAnsi="Symbol" w:hint="default"/>
      </w:rPr>
    </w:lvl>
    <w:lvl w:ilvl="8" w:tplc="6CF69372" w:tentative="1">
      <w:start w:val="1"/>
      <w:numFmt w:val="bullet"/>
      <w:lvlText w:val=""/>
      <w:lvlJc w:val="left"/>
      <w:pPr>
        <w:tabs>
          <w:tab w:val="num" w:pos="6480"/>
        </w:tabs>
        <w:ind w:left="6480" w:hanging="360"/>
      </w:pPr>
      <w:rPr>
        <w:rFonts w:ascii="Symbol" w:hAnsi="Symbol" w:hint="default"/>
      </w:rPr>
    </w:lvl>
  </w:abstractNum>
  <w:abstractNum w:abstractNumId="75">
    <w:nsid w:val="5F532C60"/>
    <w:multiLevelType w:val="hybridMultilevel"/>
    <w:tmpl w:val="33AE1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1F11B79"/>
    <w:multiLevelType w:val="hybridMultilevel"/>
    <w:tmpl w:val="D43242E6"/>
    <w:lvl w:ilvl="0" w:tplc="705A9F00">
      <w:start w:val="1"/>
      <w:numFmt w:val="bullet"/>
      <w:lvlText w:val="-"/>
      <w:lvlJc w:val="left"/>
      <w:pPr>
        <w:ind w:left="1320" w:hanging="360"/>
      </w:pPr>
      <w:rPr>
        <w:rFonts w:ascii="Symbol" w:hAnsi="Symbol" w:hint="default"/>
      </w:rPr>
    </w:lvl>
    <w:lvl w:ilvl="1" w:tplc="E2CAE1DE">
      <w:start w:val="2"/>
      <w:numFmt w:val="bullet"/>
      <w:lvlText w:val="•"/>
      <w:lvlJc w:val="left"/>
      <w:pPr>
        <w:ind w:left="2040" w:hanging="360"/>
      </w:pPr>
      <w:rPr>
        <w:rFonts w:ascii="Times New Roman" w:eastAsiaTheme="minorHAnsi"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7">
    <w:nsid w:val="6254782A"/>
    <w:multiLevelType w:val="hybridMultilevel"/>
    <w:tmpl w:val="F9A03C54"/>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8">
    <w:nsid w:val="62DA069D"/>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3EF1154"/>
    <w:multiLevelType w:val="hybridMultilevel"/>
    <w:tmpl w:val="DBCE17E4"/>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0">
    <w:nsid w:val="6ACA1878"/>
    <w:multiLevelType w:val="hybridMultilevel"/>
    <w:tmpl w:val="F230CEF2"/>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AE94057"/>
    <w:multiLevelType w:val="hybridMultilevel"/>
    <w:tmpl w:val="2D5A5508"/>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2">
    <w:nsid w:val="6C2E7239"/>
    <w:multiLevelType w:val="hybridMultilevel"/>
    <w:tmpl w:val="9B82433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952B27"/>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6DFE6FB5"/>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FA60C50"/>
    <w:multiLevelType w:val="hybridMultilevel"/>
    <w:tmpl w:val="FCD88B04"/>
    <w:lvl w:ilvl="0" w:tplc="2D243300">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F92DF7"/>
    <w:multiLevelType w:val="hybridMultilevel"/>
    <w:tmpl w:val="2F0A10CA"/>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710584"/>
    <w:multiLevelType w:val="hybridMultilevel"/>
    <w:tmpl w:val="9B62A22A"/>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8">
    <w:nsid w:val="751B6E0D"/>
    <w:multiLevelType w:val="hybridMultilevel"/>
    <w:tmpl w:val="5498A56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768177EE"/>
    <w:multiLevelType w:val="hybridMultilevel"/>
    <w:tmpl w:val="5F8CE836"/>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B151FC8"/>
    <w:multiLevelType w:val="hybridMultilevel"/>
    <w:tmpl w:val="E20A57BE"/>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B775C9C"/>
    <w:multiLevelType w:val="hybridMultilevel"/>
    <w:tmpl w:val="333262F0"/>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2">
    <w:nsid w:val="7D8E791E"/>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D933A69"/>
    <w:multiLevelType w:val="hybridMultilevel"/>
    <w:tmpl w:val="26F61E80"/>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C126E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F664CF8"/>
    <w:multiLevelType w:val="hybridMultilevel"/>
    <w:tmpl w:val="CDA2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7FA52955"/>
    <w:multiLevelType w:val="hybridMultilevel"/>
    <w:tmpl w:val="60B8F906"/>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1"/>
  </w:num>
  <w:num w:numId="3">
    <w:abstractNumId w:val="71"/>
  </w:num>
  <w:num w:numId="4">
    <w:abstractNumId w:val="83"/>
  </w:num>
  <w:num w:numId="5">
    <w:abstractNumId w:val="49"/>
  </w:num>
  <w:num w:numId="6">
    <w:abstractNumId w:val="95"/>
  </w:num>
  <w:num w:numId="7">
    <w:abstractNumId w:val="0"/>
  </w:num>
  <w:num w:numId="8">
    <w:abstractNumId w:val="68"/>
  </w:num>
  <w:num w:numId="9">
    <w:abstractNumId w:val="52"/>
  </w:num>
  <w:num w:numId="10">
    <w:abstractNumId w:val="38"/>
  </w:num>
  <w:num w:numId="11">
    <w:abstractNumId w:val="60"/>
  </w:num>
  <w:num w:numId="12">
    <w:abstractNumId w:val="93"/>
  </w:num>
  <w:num w:numId="13">
    <w:abstractNumId w:val="32"/>
  </w:num>
  <w:num w:numId="14">
    <w:abstractNumId w:val="96"/>
  </w:num>
  <w:num w:numId="15">
    <w:abstractNumId w:val="54"/>
  </w:num>
  <w:num w:numId="16">
    <w:abstractNumId w:val="41"/>
  </w:num>
  <w:num w:numId="17">
    <w:abstractNumId w:val="63"/>
  </w:num>
  <w:num w:numId="18">
    <w:abstractNumId w:val="27"/>
  </w:num>
  <w:num w:numId="19">
    <w:abstractNumId w:val="19"/>
  </w:num>
  <w:num w:numId="20">
    <w:abstractNumId w:val="8"/>
  </w:num>
  <w:num w:numId="21">
    <w:abstractNumId w:val="86"/>
  </w:num>
  <w:num w:numId="22">
    <w:abstractNumId w:val="82"/>
  </w:num>
  <w:num w:numId="23">
    <w:abstractNumId w:val="15"/>
  </w:num>
  <w:num w:numId="24">
    <w:abstractNumId w:val="6"/>
  </w:num>
  <w:num w:numId="25">
    <w:abstractNumId w:val="1"/>
  </w:num>
  <w:num w:numId="26">
    <w:abstractNumId w:val="47"/>
  </w:num>
  <w:num w:numId="27">
    <w:abstractNumId w:val="92"/>
  </w:num>
  <w:num w:numId="28">
    <w:abstractNumId w:val="94"/>
  </w:num>
  <w:num w:numId="29">
    <w:abstractNumId w:val="11"/>
  </w:num>
  <w:num w:numId="30">
    <w:abstractNumId w:val="75"/>
  </w:num>
  <w:num w:numId="31">
    <w:abstractNumId w:val="42"/>
  </w:num>
  <w:num w:numId="32">
    <w:abstractNumId w:val="78"/>
  </w:num>
  <w:num w:numId="33">
    <w:abstractNumId w:val="84"/>
  </w:num>
  <w:num w:numId="34">
    <w:abstractNumId w:val="51"/>
  </w:num>
  <w:num w:numId="35">
    <w:abstractNumId w:val="66"/>
  </w:num>
  <w:num w:numId="36">
    <w:abstractNumId w:val="17"/>
  </w:num>
  <w:num w:numId="37">
    <w:abstractNumId w:val="55"/>
  </w:num>
  <w:num w:numId="38">
    <w:abstractNumId w:val="69"/>
  </w:num>
  <w:num w:numId="39">
    <w:abstractNumId w:val="28"/>
  </w:num>
  <w:num w:numId="40">
    <w:abstractNumId w:val="4"/>
  </w:num>
  <w:num w:numId="41">
    <w:abstractNumId w:val="45"/>
  </w:num>
  <w:num w:numId="42">
    <w:abstractNumId w:val="79"/>
  </w:num>
  <w:num w:numId="43">
    <w:abstractNumId w:val="22"/>
  </w:num>
  <w:num w:numId="44">
    <w:abstractNumId w:val="80"/>
  </w:num>
  <w:num w:numId="45">
    <w:abstractNumId w:val="46"/>
  </w:num>
  <w:num w:numId="46">
    <w:abstractNumId w:val="76"/>
  </w:num>
  <w:num w:numId="47">
    <w:abstractNumId w:val="85"/>
  </w:num>
  <w:num w:numId="48">
    <w:abstractNumId w:val="24"/>
  </w:num>
  <w:num w:numId="49">
    <w:abstractNumId w:val="77"/>
  </w:num>
  <w:num w:numId="50">
    <w:abstractNumId w:val="14"/>
  </w:num>
  <w:num w:numId="51">
    <w:abstractNumId w:val="25"/>
  </w:num>
  <w:num w:numId="52">
    <w:abstractNumId w:val="81"/>
  </w:num>
  <w:num w:numId="53">
    <w:abstractNumId w:val="23"/>
  </w:num>
  <w:num w:numId="54">
    <w:abstractNumId w:val="35"/>
  </w:num>
  <w:num w:numId="55">
    <w:abstractNumId w:val="59"/>
  </w:num>
  <w:num w:numId="56">
    <w:abstractNumId w:val="37"/>
  </w:num>
  <w:num w:numId="57">
    <w:abstractNumId w:val="62"/>
  </w:num>
  <w:num w:numId="58">
    <w:abstractNumId w:val="56"/>
  </w:num>
  <w:num w:numId="59">
    <w:abstractNumId w:val="9"/>
  </w:num>
  <w:num w:numId="60">
    <w:abstractNumId w:val="39"/>
  </w:num>
  <w:num w:numId="61">
    <w:abstractNumId w:val="65"/>
  </w:num>
  <w:num w:numId="62">
    <w:abstractNumId w:val="21"/>
  </w:num>
  <w:num w:numId="63">
    <w:abstractNumId w:val="20"/>
  </w:num>
  <w:num w:numId="64">
    <w:abstractNumId w:val="48"/>
  </w:num>
  <w:num w:numId="65">
    <w:abstractNumId w:val="43"/>
  </w:num>
  <w:num w:numId="66">
    <w:abstractNumId w:val="3"/>
  </w:num>
  <w:num w:numId="67">
    <w:abstractNumId w:val="88"/>
  </w:num>
  <w:num w:numId="68">
    <w:abstractNumId w:val="89"/>
  </w:num>
  <w:num w:numId="69">
    <w:abstractNumId w:val="87"/>
  </w:num>
  <w:num w:numId="70">
    <w:abstractNumId w:val="30"/>
  </w:num>
  <w:num w:numId="71">
    <w:abstractNumId w:val="73"/>
  </w:num>
  <w:num w:numId="72">
    <w:abstractNumId w:val="34"/>
  </w:num>
  <w:num w:numId="73">
    <w:abstractNumId w:val="50"/>
  </w:num>
  <w:num w:numId="74">
    <w:abstractNumId w:val="12"/>
  </w:num>
  <w:num w:numId="75">
    <w:abstractNumId w:val="67"/>
  </w:num>
  <w:num w:numId="76">
    <w:abstractNumId w:val="40"/>
  </w:num>
  <w:num w:numId="77">
    <w:abstractNumId w:val="64"/>
  </w:num>
  <w:num w:numId="78">
    <w:abstractNumId w:val="13"/>
  </w:num>
  <w:num w:numId="79">
    <w:abstractNumId w:val="44"/>
  </w:num>
  <w:num w:numId="80">
    <w:abstractNumId w:val="72"/>
  </w:num>
  <w:num w:numId="81">
    <w:abstractNumId w:val="58"/>
  </w:num>
  <w:num w:numId="82">
    <w:abstractNumId w:val="61"/>
  </w:num>
  <w:num w:numId="83">
    <w:abstractNumId w:val="91"/>
  </w:num>
  <w:num w:numId="84">
    <w:abstractNumId w:val="33"/>
  </w:num>
  <w:num w:numId="85">
    <w:abstractNumId w:val="90"/>
  </w:num>
  <w:num w:numId="86">
    <w:abstractNumId w:val="18"/>
  </w:num>
  <w:num w:numId="87">
    <w:abstractNumId w:val="74"/>
  </w:num>
  <w:num w:numId="88">
    <w:abstractNumId w:val="7"/>
  </w:num>
  <w:num w:numId="89">
    <w:abstractNumId w:val="16"/>
  </w:num>
  <w:num w:numId="90">
    <w:abstractNumId w:val="10"/>
  </w:num>
  <w:num w:numId="91">
    <w:abstractNumId w:val="53"/>
  </w:num>
  <w:num w:numId="92">
    <w:abstractNumId w:val="36"/>
  </w:num>
  <w:num w:numId="93">
    <w:abstractNumId w:val="57"/>
  </w:num>
  <w:num w:numId="94">
    <w:abstractNumId w:val="5"/>
  </w:num>
  <w:num w:numId="95">
    <w:abstractNumId w:val="2"/>
  </w:num>
  <w:num w:numId="96">
    <w:abstractNumId w:val="26"/>
  </w:num>
  <w:num w:numId="97">
    <w:abstractNumId w:val="7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92"/>
    <w:rsid w:val="00000917"/>
    <w:rsid w:val="00000BC7"/>
    <w:rsid w:val="00004A22"/>
    <w:rsid w:val="000120C9"/>
    <w:rsid w:val="00013C16"/>
    <w:rsid w:val="00014A20"/>
    <w:rsid w:val="00016540"/>
    <w:rsid w:val="00016834"/>
    <w:rsid w:val="00020C41"/>
    <w:rsid w:val="00032D15"/>
    <w:rsid w:val="00033705"/>
    <w:rsid w:val="0003467E"/>
    <w:rsid w:val="0003510E"/>
    <w:rsid w:val="00044185"/>
    <w:rsid w:val="000510AA"/>
    <w:rsid w:val="0005359B"/>
    <w:rsid w:val="00053C1E"/>
    <w:rsid w:val="00053C48"/>
    <w:rsid w:val="00055F8A"/>
    <w:rsid w:val="00060BA4"/>
    <w:rsid w:val="00063DC6"/>
    <w:rsid w:val="00065DA5"/>
    <w:rsid w:val="00066685"/>
    <w:rsid w:val="00070B4D"/>
    <w:rsid w:val="00072546"/>
    <w:rsid w:val="000734E4"/>
    <w:rsid w:val="000766B0"/>
    <w:rsid w:val="0007742F"/>
    <w:rsid w:val="0008481A"/>
    <w:rsid w:val="00084E2A"/>
    <w:rsid w:val="00091C49"/>
    <w:rsid w:val="00091DB8"/>
    <w:rsid w:val="00097455"/>
    <w:rsid w:val="000A0FF6"/>
    <w:rsid w:val="000A3504"/>
    <w:rsid w:val="000A4F5C"/>
    <w:rsid w:val="000A6911"/>
    <w:rsid w:val="000B176D"/>
    <w:rsid w:val="000B3091"/>
    <w:rsid w:val="000B7265"/>
    <w:rsid w:val="000B7802"/>
    <w:rsid w:val="000C22BC"/>
    <w:rsid w:val="000C257D"/>
    <w:rsid w:val="000C2D10"/>
    <w:rsid w:val="000C45D6"/>
    <w:rsid w:val="000C46A1"/>
    <w:rsid w:val="000C58DF"/>
    <w:rsid w:val="000C5C05"/>
    <w:rsid w:val="000C5D97"/>
    <w:rsid w:val="000D0151"/>
    <w:rsid w:val="000D0686"/>
    <w:rsid w:val="000D218E"/>
    <w:rsid w:val="000D3E72"/>
    <w:rsid w:val="000D5202"/>
    <w:rsid w:val="000D5A5F"/>
    <w:rsid w:val="000D72E0"/>
    <w:rsid w:val="000E2BEB"/>
    <w:rsid w:val="000E352C"/>
    <w:rsid w:val="000E45F4"/>
    <w:rsid w:val="000E75EA"/>
    <w:rsid w:val="000E7FB3"/>
    <w:rsid w:val="000F045D"/>
    <w:rsid w:val="000F1F6D"/>
    <w:rsid w:val="000F395C"/>
    <w:rsid w:val="000F3EB4"/>
    <w:rsid w:val="000F5696"/>
    <w:rsid w:val="000F5E89"/>
    <w:rsid w:val="000F76A9"/>
    <w:rsid w:val="001002BE"/>
    <w:rsid w:val="00100E1E"/>
    <w:rsid w:val="001037C6"/>
    <w:rsid w:val="00103C36"/>
    <w:rsid w:val="00104ABB"/>
    <w:rsid w:val="00105532"/>
    <w:rsid w:val="0010619C"/>
    <w:rsid w:val="00111068"/>
    <w:rsid w:val="001125B8"/>
    <w:rsid w:val="00112E76"/>
    <w:rsid w:val="001172D3"/>
    <w:rsid w:val="0012106F"/>
    <w:rsid w:val="00123E06"/>
    <w:rsid w:val="00125593"/>
    <w:rsid w:val="0012595F"/>
    <w:rsid w:val="001325A6"/>
    <w:rsid w:val="00137174"/>
    <w:rsid w:val="00137806"/>
    <w:rsid w:val="00144235"/>
    <w:rsid w:val="00150E1D"/>
    <w:rsid w:val="001569F0"/>
    <w:rsid w:val="00156D7E"/>
    <w:rsid w:val="00167826"/>
    <w:rsid w:val="0017189B"/>
    <w:rsid w:val="001733D5"/>
    <w:rsid w:val="0017561F"/>
    <w:rsid w:val="00175EEE"/>
    <w:rsid w:val="00176037"/>
    <w:rsid w:val="00176C11"/>
    <w:rsid w:val="001804C3"/>
    <w:rsid w:val="00180D90"/>
    <w:rsid w:val="0018145D"/>
    <w:rsid w:val="00182379"/>
    <w:rsid w:val="00182C36"/>
    <w:rsid w:val="00183798"/>
    <w:rsid w:val="0018728C"/>
    <w:rsid w:val="001874C5"/>
    <w:rsid w:val="0019053F"/>
    <w:rsid w:val="001907E2"/>
    <w:rsid w:val="00190BCC"/>
    <w:rsid w:val="00191ACD"/>
    <w:rsid w:val="001920D8"/>
    <w:rsid w:val="00192AC9"/>
    <w:rsid w:val="0019338E"/>
    <w:rsid w:val="001940E0"/>
    <w:rsid w:val="00194EAD"/>
    <w:rsid w:val="00196DB8"/>
    <w:rsid w:val="001974C6"/>
    <w:rsid w:val="001A092B"/>
    <w:rsid w:val="001A0B92"/>
    <w:rsid w:val="001A1BBF"/>
    <w:rsid w:val="001A39CB"/>
    <w:rsid w:val="001A5E88"/>
    <w:rsid w:val="001A6A56"/>
    <w:rsid w:val="001A6D7D"/>
    <w:rsid w:val="001A72B5"/>
    <w:rsid w:val="001B4B27"/>
    <w:rsid w:val="001C413E"/>
    <w:rsid w:val="001C76F6"/>
    <w:rsid w:val="001D4F3C"/>
    <w:rsid w:val="001D6AF2"/>
    <w:rsid w:val="001D71B5"/>
    <w:rsid w:val="001E04F6"/>
    <w:rsid w:val="001E505C"/>
    <w:rsid w:val="001E5523"/>
    <w:rsid w:val="001E7F65"/>
    <w:rsid w:val="001F036E"/>
    <w:rsid w:val="001F12BE"/>
    <w:rsid w:val="001F3F4A"/>
    <w:rsid w:val="001F6740"/>
    <w:rsid w:val="001F6751"/>
    <w:rsid w:val="00201DAB"/>
    <w:rsid w:val="0020225F"/>
    <w:rsid w:val="0020331E"/>
    <w:rsid w:val="00204A2F"/>
    <w:rsid w:val="00206BA5"/>
    <w:rsid w:val="00207915"/>
    <w:rsid w:val="00210472"/>
    <w:rsid w:val="00210B73"/>
    <w:rsid w:val="00213A7D"/>
    <w:rsid w:val="00213FD4"/>
    <w:rsid w:val="00214C83"/>
    <w:rsid w:val="0021717B"/>
    <w:rsid w:val="002202D8"/>
    <w:rsid w:val="00223671"/>
    <w:rsid w:val="00223C7B"/>
    <w:rsid w:val="00224A4E"/>
    <w:rsid w:val="00226C69"/>
    <w:rsid w:val="00226E01"/>
    <w:rsid w:val="00231A95"/>
    <w:rsid w:val="00231D2E"/>
    <w:rsid w:val="00233335"/>
    <w:rsid w:val="002376AE"/>
    <w:rsid w:val="002410B6"/>
    <w:rsid w:val="00241FB3"/>
    <w:rsid w:val="002428A8"/>
    <w:rsid w:val="00245014"/>
    <w:rsid w:val="002454B7"/>
    <w:rsid w:val="00245BD5"/>
    <w:rsid w:val="00246E6D"/>
    <w:rsid w:val="002506E4"/>
    <w:rsid w:val="00252887"/>
    <w:rsid w:val="00255EA5"/>
    <w:rsid w:val="00256EDD"/>
    <w:rsid w:val="00257600"/>
    <w:rsid w:val="00260ECB"/>
    <w:rsid w:val="00261949"/>
    <w:rsid w:val="0026205B"/>
    <w:rsid w:val="00266546"/>
    <w:rsid w:val="00270960"/>
    <w:rsid w:val="002755AB"/>
    <w:rsid w:val="002773F2"/>
    <w:rsid w:val="00280686"/>
    <w:rsid w:val="002868FF"/>
    <w:rsid w:val="002874FB"/>
    <w:rsid w:val="00287E2D"/>
    <w:rsid w:val="00292F48"/>
    <w:rsid w:val="002957FA"/>
    <w:rsid w:val="002A54FD"/>
    <w:rsid w:val="002B03BC"/>
    <w:rsid w:val="002B72DB"/>
    <w:rsid w:val="002C0A7E"/>
    <w:rsid w:val="002C200E"/>
    <w:rsid w:val="002C21DD"/>
    <w:rsid w:val="002C4597"/>
    <w:rsid w:val="002C4AB8"/>
    <w:rsid w:val="002C5D91"/>
    <w:rsid w:val="002C7CEA"/>
    <w:rsid w:val="002D2F13"/>
    <w:rsid w:val="002D3C13"/>
    <w:rsid w:val="002D50D8"/>
    <w:rsid w:val="002D58C2"/>
    <w:rsid w:val="002D657B"/>
    <w:rsid w:val="002E29E6"/>
    <w:rsid w:val="002E2EF4"/>
    <w:rsid w:val="002E4E4C"/>
    <w:rsid w:val="002E62CC"/>
    <w:rsid w:val="002E687A"/>
    <w:rsid w:val="002F07A4"/>
    <w:rsid w:val="002F103D"/>
    <w:rsid w:val="002F10AE"/>
    <w:rsid w:val="002F2D2A"/>
    <w:rsid w:val="002F5F2A"/>
    <w:rsid w:val="002F7C9C"/>
    <w:rsid w:val="003002CA"/>
    <w:rsid w:val="00300617"/>
    <w:rsid w:val="00301603"/>
    <w:rsid w:val="003044A3"/>
    <w:rsid w:val="003060B2"/>
    <w:rsid w:val="003112A3"/>
    <w:rsid w:val="00311B84"/>
    <w:rsid w:val="00313331"/>
    <w:rsid w:val="003147D4"/>
    <w:rsid w:val="00315773"/>
    <w:rsid w:val="0031727E"/>
    <w:rsid w:val="00320766"/>
    <w:rsid w:val="0032178E"/>
    <w:rsid w:val="003218BA"/>
    <w:rsid w:val="00322BD5"/>
    <w:rsid w:val="0032343B"/>
    <w:rsid w:val="003273E7"/>
    <w:rsid w:val="003301C1"/>
    <w:rsid w:val="003352AB"/>
    <w:rsid w:val="0033584F"/>
    <w:rsid w:val="00336647"/>
    <w:rsid w:val="00336D70"/>
    <w:rsid w:val="0034042A"/>
    <w:rsid w:val="00341550"/>
    <w:rsid w:val="0034192F"/>
    <w:rsid w:val="003448D3"/>
    <w:rsid w:val="00346714"/>
    <w:rsid w:val="00350633"/>
    <w:rsid w:val="00350F14"/>
    <w:rsid w:val="00352BD1"/>
    <w:rsid w:val="00355304"/>
    <w:rsid w:val="00370C5D"/>
    <w:rsid w:val="00371341"/>
    <w:rsid w:val="0037568C"/>
    <w:rsid w:val="00375DED"/>
    <w:rsid w:val="00377F96"/>
    <w:rsid w:val="003822F1"/>
    <w:rsid w:val="00383F65"/>
    <w:rsid w:val="00384112"/>
    <w:rsid w:val="0038431A"/>
    <w:rsid w:val="00386E86"/>
    <w:rsid w:val="00387F0C"/>
    <w:rsid w:val="00390F30"/>
    <w:rsid w:val="0039385B"/>
    <w:rsid w:val="003945FD"/>
    <w:rsid w:val="003951C7"/>
    <w:rsid w:val="003964F0"/>
    <w:rsid w:val="00397D20"/>
    <w:rsid w:val="003A2E4E"/>
    <w:rsid w:val="003A4506"/>
    <w:rsid w:val="003A5379"/>
    <w:rsid w:val="003A7B43"/>
    <w:rsid w:val="003A7FEF"/>
    <w:rsid w:val="003B25F7"/>
    <w:rsid w:val="003B5623"/>
    <w:rsid w:val="003B6D83"/>
    <w:rsid w:val="003C3DA9"/>
    <w:rsid w:val="003C3EAD"/>
    <w:rsid w:val="003C6604"/>
    <w:rsid w:val="003C6C37"/>
    <w:rsid w:val="003D0CF3"/>
    <w:rsid w:val="003D0F4A"/>
    <w:rsid w:val="003D2607"/>
    <w:rsid w:val="003D32A5"/>
    <w:rsid w:val="003D4CCE"/>
    <w:rsid w:val="003D7E17"/>
    <w:rsid w:val="003E0E42"/>
    <w:rsid w:val="003E1C50"/>
    <w:rsid w:val="003E5286"/>
    <w:rsid w:val="003F15E1"/>
    <w:rsid w:val="003F2A7C"/>
    <w:rsid w:val="003F6D55"/>
    <w:rsid w:val="00400D08"/>
    <w:rsid w:val="00401B60"/>
    <w:rsid w:val="004042D6"/>
    <w:rsid w:val="00404C96"/>
    <w:rsid w:val="0040529F"/>
    <w:rsid w:val="00405837"/>
    <w:rsid w:val="004127E4"/>
    <w:rsid w:val="00413A87"/>
    <w:rsid w:val="004170FC"/>
    <w:rsid w:val="0042031C"/>
    <w:rsid w:val="00420F39"/>
    <w:rsid w:val="004230A3"/>
    <w:rsid w:val="0042571C"/>
    <w:rsid w:val="0042623D"/>
    <w:rsid w:val="004310D5"/>
    <w:rsid w:val="00431AF0"/>
    <w:rsid w:val="0043502B"/>
    <w:rsid w:val="004405A8"/>
    <w:rsid w:val="00441BDF"/>
    <w:rsid w:val="00442570"/>
    <w:rsid w:val="00447931"/>
    <w:rsid w:val="00447F0F"/>
    <w:rsid w:val="004513AD"/>
    <w:rsid w:val="00455318"/>
    <w:rsid w:val="00455777"/>
    <w:rsid w:val="0045667B"/>
    <w:rsid w:val="0046222C"/>
    <w:rsid w:val="004629C0"/>
    <w:rsid w:val="004630A8"/>
    <w:rsid w:val="0046482D"/>
    <w:rsid w:val="00465165"/>
    <w:rsid w:val="004716C3"/>
    <w:rsid w:val="004729FE"/>
    <w:rsid w:val="00474028"/>
    <w:rsid w:val="00475BD5"/>
    <w:rsid w:val="004779AD"/>
    <w:rsid w:val="00477A27"/>
    <w:rsid w:val="00477BBB"/>
    <w:rsid w:val="0048080C"/>
    <w:rsid w:val="00480E8D"/>
    <w:rsid w:val="0048219D"/>
    <w:rsid w:val="00483389"/>
    <w:rsid w:val="004838BD"/>
    <w:rsid w:val="00484FCE"/>
    <w:rsid w:val="00486BCF"/>
    <w:rsid w:val="004908BF"/>
    <w:rsid w:val="00493315"/>
    <w:rsid w:val="004A11BF"/>
    <w:rsid w:val="004A51FD"/>
    <w:rsid w:val="004A5CBB"/>
    <w:rsid w:val="004A6B51"/>
    <w:rsid w:val="004B11D0"/>
    <w:rsid w:val="004B2B27"/>
    <w:rsid w:val="004B34E6"/>
    <w:rsid w:val="004B70A5"/>
    <w:rsid w:val="004B77A6"/>
    <w:rsid w:val="004C1250"/>
    <w:rsid w:val="004C6510"/>
    <w:rsid w:val="004D56B7"/>
    <w:rsid w:val="004D59D5"/>
    <w:rsid w:val="004D69A0"/>
    <w:rsid w:val="004E6CBA"/>
    <w:rsid w:val="004E7F37"/>
    <w:rsid w:val="004F1A31"/>
    <w:rsid w:val="004F3A08"/>
    <w:rsid w:val="004F5487"/>
    <w:rsid w:val="004F5F0A"/>
    <w:rsid w:val="004F7B93"/>
    <w:rsid w:val="005011EB"/>
    <w:rsid w:val="005022B6"/>
    <w:rsid w:val="00503046"/>
    <w:rsid w:val="00506A4A"/>
    <w:rsid w:val="00506E9D"/>
    <w:rsid w:val="005109A0"/>
    <w:rsid w:val="00514F34"/>
    <w:rsid w:val="00520AD6"/>
    <w:rsid w:val="005233B0"/>
    <w:rsid w:val="00523B6E"/>
    <w:rsid w:val="00527FC8"/>
    <w:rsid w:val="0053357E"/>
    <w:rsid w:val="00542684"/>
    <w:rsid w:val="005437AC"/>
    <w:rsid w:val="00545A57"/>
    <w:rsid w:val="00545BE9"/>
    <w:rsid w:val="00564EBC"/>
    <w:rsid w:val="005650CB"/>
    <w:rsid w:val="00571CA7"/>
    <w:rsid w:val="00573025"/>
    <w:rsid w:val="0057382A"/>
    <w:rsid w:val="00576553"/>
    <w:rsid w:val="00580C77"/>
    <w:rsid w:val="005837D4"/>
    <w:rsid w:val="0058382A"/>
    <w:rsid w:val="00585298"/>
    <w:rsid w:val="005856C7"/>
    <w:rsid w:val="00586AEC"/>
    <w:rsid w:val="00586F5F"/>
    <w:rsid w:val="00586F6A"/>
    <w:rsid w:val="00590940"/>
    <w:rsid w:val="0059401B"/>
    <w:rsid w:val="0059674D"/>
    <w:rsid w:val="005971B6"/>
    <w:rsid w:val="005972D4"/>
    <w:rsid w:val="005A10C6"/>
    <w:rsid w:val="005A553C"/>
    <w:rsid w:val="005A5A32"/>
    <w:rsid w:val="005A7165"/>
    <w:rsid w:val="005B0461"/>
    <w:rsid w:val="005B1794"/>
    <w:rsid w:val="005B4149"/>
    <w:rsid w:val="005B4238"/>
    <w:rsid w:val="005B5EE9"/>
    <w:rsid w:val="005B72B4"/>
    <w:rsid w:val="005C062C"/>
    <w:rsid w:val="005C0C76"/>
    <w:rsid w:val="005C407B"/>
    <w:rsid w:val="005C6600"/>
    <w:rsid w:val="005D23EA"/>
    <w:rsid w:val="005D2C06"/>
    <w:rsid w:val="005D4313"/>
    <w:rsid w:val="005D6EED"/>
    <w:rsid w:val="005D726B"/>
    <w:rsid w:val="005E0CC9"/>
    <w:rsid w:val="005E2ABD"/>
    <w:rsid w:val="005E2ED4"/>
    <w:rsid w:val="005E53A6"/>
    <w:rsid w:val="005E60D7"/>
    <w:rsid w:val="005E72B7"/>
    <w:rsid w:val="005F5F89"/>
    <w:rsid w:val="005F6C90"/>
    <w:rsid w:val="005F7451"/>
    <w:rsid w:val="00601F3A"/>
    <w:rsid w:val="00605854"/>
    <w:rsid w:val="00605F73"/>
    <w:rsid w:val="0060772C"/>
    <w:rsid w:val="00607ECA"/>
    <w:rsid w:val="0061029D"/>
    <w:rsid w:val="0061148A"/>
    <w:rsid w:val="006137C7"/>
    <w:rsid w:val="00613845"/>
    <w:rsid w:val="00615729"/>
    <w:rsid w:val="006201A9"/>
    <w:rsid w:val="00625B5E"/>
    <w:rsid w:val="00625DD4"/>
    <w:rsid w:val="00626005"/>
    <w:rsid w:val="00627004"/>
    <w:rsid w:val="00627CDC"/>
    <w:rsid w:val="0063037A"/>
    <w:rsid w:val="00632EE5"/>
    <w:rsid w:val="0063319F"/>
    <w:rsid w:val="0063608E"/>
    <w:rsid w:val="00642FCE"/>
    <w:rsid w:val="00643BEB"/>
    <w:rsid w:val="006440ED"/>
    <w:rsid w:val="00644267"/>
    <w:rsid w:val="00646CB8"/>
    <w:rsid w:val="0064719B"/>
    <w:rsid w:val="00647CF3"/>
    <w:rsid w:val="00650199"/>
    <w:rsid w:val="00650F1C"/>
    <w:rsid w:val="006541A3"/>
    <w:rsid w:val="00654440"/>
    <w:rsid w:val="006544A4"/>
    <w:rsid w:val="00661DC2"/>
    <w:rsid w:val="00662E41"/>
    <w:rsid w:val="00663144"/>
    <w:rsid w:val="0066578B"/>
    <w:rsid w:val="0066612D"/>
    <w:rsid w:val="00666A63"/>
    <w:rsid w:val="006679F7"/>
    <w:rsid w:val="006717C9"/>
    <w:rsid w:val="006729F0"/>
    <w:rsid w:val="0067564F"/>
    <w:rsid w:val="0067593B"/>
    <w:rsid w:val="00676E12"/>
    <w:rsid w:val="00677314"/>
    <w:rsid w:val="0068221F"/>
    <w:rsid w:val="00683C61"/>
    <w:rsid w:val="006863AE"/>
    <w:rsid w:val="00686890"/>
    <w:rsid w:val="006919E5"/>
    <w:rsid w:val="00692ECA"/>
    <w:rsid w:val="00694B9F"/>
    <w:rsid w:val="00695746"/>
    <w:rsid w:val="00695942"/>
    <w:rsid w:val="0069730A"/>
    <w:rsid w:val="006A2C60"/>
    <w:rsid w:val="006A3764"/>
    <w:rsid w:val="006A65E3"/>
    <w:rsid w:val="006A7CEA"/>
    <w:rsid w:val="006B1A3D"/>
    <w:rsid w:val="006B245D"/>
    <w:rsid w:val="006B558A"/>
    <w:rsid w:val="006B5F65"/>
    <w:rsid w:val="006B6269"/>
    <w:rsid w:val="006B6B2A"/>
    <w:rsid w:val="006B75C4"/>
    <w:rsid w:val="006C01C9"/>
    <w:rsid w:val="006C05F9"/>
    <w:rsid w:val="006C1FCF"/>
    <w:rsid w:val="006C45B7"/>
    <w:rsid w:val="006C4641"/>
    <w:rsid w:val="006C6BEE"/>
    <w:rsid w:val="006D0C02"/>
    <w:rsid w:val="006D0DA4"/>
    <w:rsid w:val="006D295A"/>
    <w:rsid w:val="006D4AF2"/>
    <w:rsid w:val="006D4E4B"/>
    <w:rsid w:val="006D50E1"/>
    <w:rsid w:val="006D6181"/>
    <w:rsid w:val="006E13C5"/>
    <w:rsid w:val="006E1D3E"/>
    <w:rsid w:val="006E34A4"/>
    <w:rsid w:val="006E3504"/>
    <w:rsid w:val="006E41BE"/>
    <w:rsid w:val="006E4F3E"/>
    <w:rsid w:val="006E6EF0"/>
    <w:rsid w:val="006F0DD6"/>
    <w:rsid w:val="006F4773"/>
    <w:rsid w:val="006F7688"/>
    <w:rsid w:val="006F793E"/>
    <w:rsid w:val="00700488"/>
    <w:rsid w:val="00700509"/>
    <w:rsid w:val="007014A7"/>
    <w:rsid w:val="00706600"/>
    <w:rsid w:val="00710306"/>
    <w:rsid w:val="007116E9"/>
    <w:rsid w:val="00712066"/>
    <w:rsid w:val="00713599"/>
    <w:rsid w:val="00713E81"/>
    <w:rsid w:val="0071579A"/>
    <w:rsid w:val="00723988"/>
    <w:rsid w:val="007242B4"/>
    <w:rsid w:val="00726D47"/>
    <w:rsid w:val="00727ED6"/>
    <w:rsid w:val="00733537"/>
    <w:rsid w:val="0073424F"/>
    <w:rsid w:val="007350DD"/>
    <w:rsid w:val="00735B0C"/>
    <w:rsid w:val="007415BC"/>
    <w:rsid w:val="00741674"/>
    <w:rsid w:val="00742CA7"/>
    <w:rsid w:val="0074594C"/>
    <w:rsid w:val="00745B06"/>
    <w:rsid w:val="00745F3F"/>
    <w:rsid w:val="00745FF8"/>
    <w:rsid w:val="0074726C"/>
    <w:rsid w:val="0075546D"/>
    <w:rsid w:val="00765ACF"/>
    <w:rsid w:val="0076674F"/>
    <w:rsid w:val="0076692D"/>
    <w:rsid w:val="007737A3"/>
    <w:rsid w:val="00773B5E"/>
    <w:rsid w:val="00775B2B"/>
    <w:rsid w:val="00776776"/>
    <w:rsid w:val="00780548"/>
    <w:rsid w:val="00782F75"/>
    <w:rsid w:val="007852C5"/>
    <w:rsid w:val="00790E63"/>
    <w:rsid w:val="00795CAA"/>
    <w:rsid w:val="00795E38"/>
    <w:rsid w:val="00796287"/>
    <w:rsid w:val="007A0666"/>
    <w:rsid w:val="007A3F1E"/>
    <w:rsid w:val="007A5038"/>
    <w:rsid w:val="007A5A3D"/>
    <w:rsid w:val="007A78D5"/>
    <w:rsid w:val="007B6E8E"/>
    <w:rsid w:val="007C159F"/>
    <w:rsid w:val="007C2334"/>
    <w:rsid w:val="007D0D3D"/>
    <w:rsid w:val="007D1033"/>
    <w:rsid w:val="007E02A5"/>
    <w:rsid w:val="007E24E9"/>
    <w:rsid w:val="007E362F"/>
    <w:rsid w:val="007E5322"/>
    <w:rsid w:val="007F1359"/>
    <w:rsid w:val="007F1F10"/>
    <w:rsid w:val="007F34AA"/>
    <w:rsid w:val="007F3BE6"/>
    <w:rsid w:val="007F6DED"/>
    <w:rsid w:val="007F77D9"/>
    <w:rsid w:val="0080027A"/>
    <w:rsid w:val="00804430"/>
    <w:rsid w:val="00804527"/>
    <w:rsid w:val="00810202"/>
    <w:rsid w:val="008104E7"/>
    <w:rsid w:val="00810F61"/>
    <w:rsid w:val="00811D36"/>
    <w:rsid w:val="00811D68"/>
    <w:rsid w:val="00814E74"/>
    <w:rsid w:val="00817607"/>
    <w:rsid w:val="00820088"/>
    <w:rsid w:val="008313D5"/>
    <w:rsid w:val="00833ADC"/>
    <w:rsid w:val="0083431E"/>
    <w:rsid w:val="00835E18"/>
    <w:rsid w:val="00836344"/>
    <w:rsid w:val="00837698"/>
    <w:rsid w:val="00843244"/>
    <w:rsid w:val="008446BC"/>
    <w:rsid w:val="00846AF8"/>
    <w:rsid w:val="0085138C"/>
    <w:rsid w:val="00852E18"/>
    <w:rsid w:val="00855CFA"/>
    <w:rsid w:val="008731AF"/>
    <w:rsid w:val="00874384"/>
    <w:rsid w:val="008771E3"/>
    <w:rsid w:val="00885EA3"/>
    <w:rsid w:val="00886CD3"/>
    <w:rsid w:val="0088767F"/>
    <w:rsid w:val="00891E88"/>
    <w:rsid w:val="0089555A"/>
    <w:rsid w:val="00897B47"/>
    <w:rsid w:val="00897ED2"/>
    <w:rsid w:val="008A125E"/>
    <w:rsid w:val="008A2CB3"/>
    <w:rsid w:val="008A65A7"/>
    <w:rsid w:val="008B114E"/>
    <w:rsid w:val="008B2655"/>
    <w:rsid w:val="008B38FA"/>
    <w:rsid w:val="008B67D9"/>
    <w:rsid w:val="008B70DA"/>
    <w:rsid w:val="008B7895"/>
    <w:rsid w:val="008C435F"/>
    <w:rsid w:val="008C43FD"/>
    <w:rsid w:val="008C471E"/>
    <w:rsid w:val="008C4870"/>
    <w:rsid w:val="008C4BA4"/>
    <w:rsid w:val="008C4C12"/>
    <w:rsid w:val="008C6204"/>
    <w:rsid w:val="008C72C8"/>
    <w:rsid w:val="008D6838"/>
    <w:rsid w:val="008E0ACE"/>
    <w:rsid w:val="008E10B6"/>
    <w:rsid w:val="008E45FD"/>
    <w:rsid w:val="008E528C"/>
    <w:rsid w:val="008E7351"/>
    <w:rsid w:val="008F019C"/>
    <w:rsid w:val="008F11E3"/>
    <w:rsid w:val="008F4885"/>
    <w:rsid w:val="008F5EBC"/>
    <w:rsid w:val="008F6E27"/>
    <w:rsid w:val="009010D2"/>
    <w:rsid w:val="00902459"/>
    <w:rsid w:val="00902D6E"/>
    <w:rsid w:val="0090530A"/>
    <w:rsid w:val="00906C9E"/>
    <w:rsid w:val="00911A5A"/>
    <w:rsid w:val="00911C55"/>
    <w:rsid w:val="00912EEC"/>
    <w:rsid w:val="0091430F"/>
    <w:rsid w:val="009179E0"/>
    <w:rsid w:val="00922198"/>
    <w:rsid w:val="00925B9E"/>
    <w:rsid w:val="0093009D"/>
    <w:rsid w:val="009308C6"/>
    <w:rsid w:val="00930E1D"/>
    <w:rsid w:val="00931321"/>
    <w:rsid w:val="009342F6"/>
    <w:rsid w:val="00934965"/>
    <w:rsid w:val="00934D42"/>
    <w:rsid w:val="00937A2F"/>
    <w:rsid w:val="0094275D"/>
    <w:rsid w:val="0095066A"/>
    <w:rsid w:val="009517A5"/>
    <w:rsid w:val="00962AD3"/>
    <w:rsid w:val="009641C0"/>
    <w:rsid w:val="009648C5"/>
    <w:rsid w:val="00965BA3"/>
    <w:rsid w:val="00965F80"/>
    <w:rsid w:val="0096640A"/>
    <w:rsid w:val="00967D56"/>
    <w:rsid w:val="0097112A"/>
    <w:rsid w:val="009733B4"/>
    <w:rsid w:val="00975C12"/>
    <w:rsid w:val="00976475"/>
    <w:rsid w:val="00976C51"/>
    <w:rsid w:val="0097776E"/>
    <w:rsid w:val="0097784D"/>
    <w:rsid w:val="009817E9"/>
    <w:rsid w:val="00981E7D"/>
    <w:rsid w:val="00984ECE"/>
    <w:rsid w:val="00990D42"/>
    <w:rsid w:val="00994A85"/>
    <w:rsid w:val="009978D1"/>
    <w:rsid w:val="009A279E"/>
    <w:rsid w:val="009A4543"/>
    <w:rsid w:val="009A625A"/>
    <w:rsid w:val="009A77CC"/>
    <w:rsid w:val="009B0218"/>
    <w:rsid w:val="009B2AFF"/>
    <w:rsid w:val="009B50B5"/>
    <w:rsid w:val="009C02A2"/>
    <w:rsid w:val="009C2866"/>
    <w:rsid w:val="009C2B80"/>
    <w:rsid w:val="009C3378"/>
    <w:rsid w:val="009C6679"/>
    <w:rsid w:val="009C6BBE"/>
    <w:rsid w:val="009C7612"/>
    <w:rsid w:val="009D1EE4"/>
    <w:rsid w:val="009D21E1"/>
    <w:rsid w:val="009D6042"/>
    <w:rsid w:val="009D61AF"/>
    <w:rsid w:val="009D64D7"/>
    <w:rsid w:val="009D781E"/>
    <w:rsid w:val="009E1D6B"/>
    <w:rsid w:val="009E2A33"/>
    <w:rsid w:val="009E2EC9"/>
    <w:rsid w:val="009E5636"/>
    <w:rsid w:val="009E6152"/>
    <w:rsid w:val="009F444C"/>
    <w:rsid w:val="009F5881"/>
    <w:rsid w:val="009F67F1"/>
    <w:rsid w:val="00A03123"/>
    <w:rsid w:val="00A03D28"/>
    <w:rsid w:val="00A046A0"/>
    <w:rsid w:val="00A05289"/>
    <w:rsid w:val="00A05331"/>
    <w:rsid w:val="00A06C4A"/>
    <w:rsid w:val="00A07D49"/>
    <w:rsid w:val="00A123A6"/>
    <w:rsid w:val="00A140DA"/>
    <w:rsid w:val="00A14290"/>
    <w:rsid w:val="00A1687D"/>
    <w:rsid w:val="00A177DF"/>
    <w:rsid w:val="00A3360B"/>
    <w:rsid w:val="00A435DB"/>
    <w:rsid w:val="00A44906"/>
    <w:rsid w:val="00A449FD"/>
    <w:rsid w:val="00A45EC1"/>
    <w:rsid w:val="00A5066A"/>
    <w:rsid w:val="00A51C6F"/>
    <w:rsid w:val="00A5404B"/>
    <w:rsid w:val="00A56072"/>
    <w:rsid w:val="00A5627D"/>
    <w:rsid w:val="00A562F0"/>
    <w:rsid w:val="00A57B11"/>
    <w:rsid w:val="00A60E76"/>
    <w:rsid w:val="00A61078"/>
    <w:rsid w:val="00A63006"/>
    <w:rsid w:val="00A64047"/>
    <w:rsid w:val="00A64719"/>
    <w:rsid w:val="00A64C7D"/>
    <w:rsid w:val="00A651B5"/>
    <w:rsid w:val="00A716D7"/>
    <w:rsid w:val="00A743C1"/>
    <w:rsid w:val="00A76956"/>
    <w:rsid w:val="00A8019A"/>
    <w:rsid w:val="00A8055B"/>
    <w:rsid w:val="00A81468"/>
    <w:rsid w:val="00A84655"/>
    <w:rsid w:val="00A846AF"/>
    <w:rsid w:val="00A85CF6"/>
    <w:rsid w:val="00A86FEC"/>
    <w:rsid w:val="00A92246"/>
    <w:rsid w:val="00A93C30"/>
    <w:rsid w:val="00A94634"/>
    <w:rsid w:val="00A95977"/>
    <w:rsid w:val="00AA11F2"/>
    <w:rsid w:val="00AA12B0"/>
    <w:rsid w:val="00AA1AAA"/>
    <w:rsid w:val="00AA430C"/>
    <w:rsid w:val="00AA7EF7"/>
    <w:rsid w:val="00AB2EF2"/>
    <w:rsid w:val="00AB5BDD"/>
    <w:rsid w:val="00AB796D"/>
    <w:rsid w:val="00AC13DA"/>
    <w:rsid w:val="00AC5242"/>
    <w:rsid w:val="00AC6854"/>
    <w:rsid w:val="00AD16A1"/>
    <w:rsid w:val="00AD42F5"/>
    <w:rsid w:val="00AD4D70"/>
    <w:rsid w:val="00AD59D9"/>
    <w:rsid w:val="00AD75F6"/>
    <w:rsid w:val="00AE0770"/>
    <w:rsid w:val="00AE3AF6"/>
    <w:rsid w:val="00AE55AD"/>
    <w:rsid w:val="00AF1FD9"/>
    <w:rsid w:val="00AF2B8C"/>
    <w:rsid w:val="00AF4724"/>
    <w:rsid w:val="00AF550E"/>
    <w:rsid w:val="00AF5572"/>
    <w:rsid w:val="00AF69BF"/>
    <w:rsid w:val="00B00EA7"/>
    <w:rsid w:val="00B044B9"/>
    <w:rsid w:val="00B05609"/>
    <w:rsid w:val="00B13DF6"/>
    <w:rsid w:val="00B13E40"/>
    <w:rsid w:val="00B15075"/>
    <w:rsid w:val="00B160A3"/>
    <w:rsid w:val="00B3051F"/>
    <w:rsid w:val="00B35B4E"/>
    <w:rsid w:val="00B375A1"/>
    <w:rsid w:val="00B42758"/>
    <w:rsid w:val="00B42D4D"/>
    <w:rsid w:val="00B45AA2"/>
    <w:rsid w:val="00B60C1F"/>
    <w:rsid w:val="00B61CFF"/>
    <w:rsid w:val="00B61DDD"/>
    <w:rsid w:val="00B62364"/>
    <w:rsid w:val="00B62ED6"/>
    <w:rsid w:val="00B66DAF"/>
    <w:rsid w:val="00B66F33"/>
    <w:rsid w:val="00B730E8"/>
    <w:rsid w:val="00B75352"/>
    <w:rsid w:val="00B7719C"/>
    <w:rsid w:val="00B77286"/>
    <w:rsid w:val="00B774C7"/>
    <w:rsid w:val="00B80472"/>
    <w:rsid w:val="00B80BB4"/>
    <w:rsid w:val="00B815BB"/>
    <w:rsid w:val="00B858F1"/>
    <w:rsid w:val="00B8689D"/>
    <w:rsid w:val="00B8762E"/>
    <w:rsid w:val="00B90E19"/>
    <w:rsid w:val="00B91B7B"/>
    <w:rsid w:val="00B94073"/>
    <w:rsid w:val="00B94932"/>
    <w:rsid w:val="00B963FA"/>
    <w:rsid w:val="00BA10CB"/>
    <w:rsid w:val="00BA2C0B"/>
    <w:rsid w:val="00BA3E59"/>
    <w:rsid w:val="00BA7254"/>
    <w:rsid w:val="00BB0C03"/>
    <w:rsid w:val="00BB330A"/>
    <w:rsid w:val="00BB6919"/>
    <w:rsid w:val="00BC0FCC"/>
    <w:rsid w:val="00BC1AAF"/>
    <w:rsid w:val="00BC2426"/>
    <w:rsid w:val="00BC5D75"/>
    <w:rsid w:val="00BC64EF"/>
    <w:rsid w:val="00BD3250"/>
    <w:rsid w:val="00BD65ED"/>
    <w:rsid w:val="00BF1A80"/>
    <w:rsid w:val="00BF2218"/>
    <w:rsid w:val="00BF3F94"/>
    <w:rsid w:val="00BF552F"/>
    <w:rsid w:val="00BF558D"/>
    <w:rsid w:val="00BF584F"/>
    <w:rsid w:val="00BF5AA0"/>
    <w:rsid w:val="00C012D2"/>
    <w:rsid w:val="00C040D6"/>
    <w:rsid w:val="00C047E7"/>
    <w:rsid w:val="00C0506B"/>
    <w:rsid w:val="00C06F19"/>
    <w:rsid w:val="00C1173B"/>
    <w:rsid w:val="00C148C4"/>
    <w:rsid w:val="00C14C88"/>
    <w:rsid w:val="00C14FFC"/>
    <w:rsid w:val="00C15B34"/>
    <w:rsid w:val="00C205FF"/>
    <w:rsid w:val="00C225BA"/>
    <w:rsid w:val="00C2532D"/>
    <w:rsid w:val="00C3609A"/>
    <w:rsid w:val="00C3717F"/>
    <w:rsid w:val="00C42245"/>
    <w:rsid w:val="00C42520"/>
    <w:rsid w:val="00C4333E"/>
    <w:rsid w:val="00C440BF"/>
    <w:rsid w:val="00C46277"/>
    <w:rsid w:val="00C504E3"/>
    <w:rsid w:val="00C527B8"/>
    <w:rsid w:val="00C56997"/>
    <w:rsid w:val="00C56CB8"/>
    <w:rsid w:val="00C637A7"/>
    <w:rsid w:val="00C7006A"/>
    <w:rsid w:val="00C73FE3"/>
    <w:rsid w:val="00C7462C"/>
    <w:rsid w:val="00C74847"/>
    <w:rsid w:val="00C75644"/>
    <w:rsid w:val="00C7588D"/>
    <w:rsid w:val="00C76379"/>
    <w:rsid w:val="00C80DBA"/>
    <w:rsid w:val="00C8461D"/>
    <w:rsid w:val="00C84B3D"/>
    <w:rsid w:val="00C85F08"/>
    <w:rsid w:val="00C9445E"/>
    <w:rsid w:val="00C963A6"/>
    <w:rsid w:val="00C9796A"/>
    <w:rsid w:val="00CA3430"/>
    <w:rsid w:val="00CA3F40"/>
    <w:rsid w:val="00CB7DD3"/>
    <w:rsid w:val="00CC155F"/>
    <w:rsid w:val="00CC58A8"/>
    <w:rsid w:val="00CD34ED"/>
    <w:rsid w:val="00CD4969"/>
    <w:rsid w:val="00CD50D8"/>
    <w:rsid w:val="00CD56E4"/>
    <w:rsid w:val="00CE10B2"/>
    <w:rsid w:val="00CE2FA0"/>
    <w:rsid w:val="00CE3F77"/>
    <w:rsid w:val="00CE5055"/>
    <w:rsid w:val="00CF39A8"/>
    <w:rsid w:val="00CF75DF"/>
    <w:rsid w:val="00D019E5"/>
    <w:rsid w:val="00D0689A"/>
    <w:rsid w:val="00D11A5F"/>
    <w:rsid w:val="00D13F41"/>
    <w:rsid w:val="00D206B9"/>
    <w:rsid w:val="00D20BD3"/>
    <w:rsid w:val="00D271E0"/>
    <w:rsid w:val="00D33946"/>
    <w:rsid w:val="00D35B7D"/>
    <w:rsid w:val="00D35CA6"/>
    <w:rsid w:val="00D35EA2"/>
    <w:rsid w:val="00D404D5"/>
    <w:rsid w:val="00D42CFC"/>
    <w:rsid w:val="00D43695"/>
    <w:rsid w:val="00D46753"/>
    <w:rsid w:val="00D47DA5"/>
    <w:rsid w:val="00D52B71"/>
    <w:rsid w:val="00D5520A"/>
    <w:rsid w:val="00D60017"/>
    <w:rsid w:val="00D60E47"/>
    <w:rsid w:val="00D632FB"/>
    <w:rsid w:val="00D65AB9"/>
    <w:rsid w:val="00D67494"/>
    <w:rsid w:val="00D707D3"/>
    <w:rsid w:val="00D778FE"/>
    <w:rsid w:val="00D81D7B"/>
    <w:rsid w:val="00D82224"/>
    <w:rsid w:val="00D82283"/>
    <w:rsid w:val="00D824D8"/>
    <w:rsid w:val="00D82C69"/>
    <w:rsid w:val="00D82EB4"/>
    <w:rsid w:val="00D84339"/>
    <w:rsid w:val="00D861EE"/>
    <w:rsid w:val="00D87C02"/>
    <w:rsid w:val="00D910A2"/>
    <w:rsid w:val="00D910AE"/>
    <w:rsid w:val="00D95280"/>
    <w:rsid w:val="00D95FBE"/>
    <w:rsid w:val="00D9646B"/>
    <w:rsid w:val="00DA15A9"/>
    <w:rsid w:val="00DA367F"/>
    <w:rsid w:val="00DA480F"/>
    <w:rsid w:val="00DA5E46"/>
    <w:rsid w:val="00DA65EA"/>
    <w:rsid w:val="00DB3D28"/>
    <w:rsid w:val="00DB487E"/>
    <w:rsid w:val="00DB5835"/>
    <w:rsid w:val="00DB590F"/>
    <w:rsid w:val="00DB74A0"/>
    <w:rsid w:val="00DC085F"/>
    <w:rsid w:val="00DC6416"/>
    <w:rsid w:val="00DC7620"/>
    <w:rsid w:val="00DC7D42"/>
    <w:rsid w:val="00DC7F6F"/>
    <w:rsid w:val="00DD0314"/>
    <w:rsid w:val="00DD1390"/>
    <w:rsid w:val="00DD1CB5"/>
    <w:rsid w:val="00DD21DD"/>
    <w:rsid w:val="00DD3665"/>
    <w:rsid w:val="00DE4838"/>
    <w:rsid w:val="00DE4FEB"/>
    <w:rsid w:val="00DE5E56"/>
    <w:rsid w:val="00DE71D8"/>
    <w:rsid w:val="00DF0402"/>
    <w:rsid w:val="00DF1500"/>
    <w:rsid w:val="00DF1769"/>
    <w:rsid w:val="00DF3D07"/>
    <w:rsid w:val="00DF421B"/>
    <w:rsid w:val="00DF77E0"/>
    <w:rsid w:val="00E07F7B"/>
    <w:rsid w:val="00E10229"/>
    <w:rsid w:val="00E12855"/>
    <w:rsid w:val="00E15D48"/>
    <w:rsid w:val="00E16588"/>
    <w:rsid w:val="00E171EF"/>
    <w:rsid w:val="00E24FBA"/>
    <w:rsid w:val="00E25499"/>
    <w:rsid w:val="00E27FD1"/>
    <w:rsid w:val="00E30166"/>
    <w:rsid w:val="00E30BA9"/>
    <w:rsid w:val="00E31740"/>
    <w:rsid w:val="00E37133"/>
    <w:rsid w:val="00E37CF6"/>
    <w:rsid w:val="00E40E76"/>
    <w:rsid w:val="00E41C9E"/>
    <w:rsid w:val="00E43507"/>
    <w:rsid w:val="00E5131F"/>
    <w:rsid w:val="00E51866"/>
    <w:rsid w:val="00E52124"/>
    <w:rsid w:val="00E566B8"/>
    <w:rsid w:val="00E61EBE"/>
    <w:rsid w:val="00E63BC2"/>
    <w:rsid w:val="00E67590"/>
    <w:rsid w:val="00E67A24"/>
    <w:rsid w:val="00E700AF"/>
    <w:rsid w:val="00E706C2"/>
    <w:rsid w:val="00E713AB"/>
    <w:rsid w:val="00E7330D"/>
    <w:rsid w:val="00E80EB2"/>
    <w:rsid w:val="00E81A60"/>
    <w:rsid w:val="00E85DFE"/>
    <w:rsid w:val="00E86302"/>
    <w:rsid w:val="00E90E55"/>
    <w:rsid w:val="00E90F60"/>
    <w:rsid w:val="00E939FF"/>
    <w:rsid w:val="00E945C7"/>
    <w:rsid w:val="00EA00FE"/>
    <w:rsid w:val="00EA3A77"/>
    <w:rsid w:val="00EB1A6A"/>
    <w:rsid w:val="00EB2E69"/>
    <w:rsid w:val="00EB6B63"/>
    <w:rsid w:val="00EC0391"/>
    <w:rsid w:val="00EC3F83"/>
    <w:rsid w:val="00ED132A"/>
    <w:rsid w:val="00ED1872"/>
    <w:rsid w:val="00ED1A6C"/>
    <w:rsid w:val="00ED23FF"/>
    <w:rsid w:val="00ED3FD2"/>
    <w:rsid w:val="00ED7546"/>
    <w:rsid w:val="00EE0A04"/>
    <w:rsid w:val="00EF2A16"/>
    <w:rsid w:val="00EF2DC9"/>
    <w:rsid w:val="00EF5139"/>
    <w:rsid w:val="00EF55BD"/>
    <w:rsid w:val="00EF60C3"/>
    <w:rsid w:val="00F00AC9"/>
    <w:rsid w:val="00F011D6"/>
    <w:rsid w:val="00F0693C"/>
    <w:rsid w:val="00F06B8B"/>
    <w:rsid w:val="00F077B8"/>
    <w:rsid w:val="00F104AB"/>
    <w:rsid w:val="00F1051A"/>
    <w:rsid w:val="00F12538"/>
    <w:rsid w:val="00F14685"/>
    <w:rsid w:val="00F14874"/>
    <w:rsid w:val="00F20D2F"/>
    <w:rsid w:val="00F23490"/>
    <w:rsid w:val="00F2658A"/>
    <w:rsid w:val="00F27C96"/>
    <w:rsid w:val="00F30594"/>
    <w:rsid w:val="00F30D6A"/>
    <w:rsid w:val="00F322D8"/>
    <w:rsid w:val="00F34DBA"/>
    <w:rsid w:val="00F372E4"/>
    <w:rsid w:val="00F40A06"/>
    <w:rsid w:val="00F4776D"/>
    <w:rsid w:val="00F5467F"/>
    <w:rsid w:val="00F54879"/>
    <w:rsid w:val="00F5711A"/>
    <w:rsid w:val="00F57544"/>
    <w:rsid w:val="00F60E2C"/>
    <w:rsid w:val="00F63361"/>
    <w:rsid w:val="00F65D63"/>
    <w:rsid w:val="00F6657D"/>
    <w:rsid w:val="00F66A5F"/>
    <w:rsid w:val="00F72179"/>
    <w:rsid w:val="00F7595E"/>
    <w:rsid w:val="00F75DE6"/>
    <w:rsid w:val="00F81125"/>
    <w:rsid w:val="00F811F5"/>
    <w:rsid w:val="00F81592"/>
    <w:rsid w:val="00F82BD8"/>
    <w:rsid w:val="00F84E99"/>
    <w:rsid w:val="00F85965"/>
    <w:rsid w:val="00F85F33"/>
    <w:rsid w:val="00F87942"/>
    <w:rsid w:val="00F911A7"/>
    <w:rsid w:val="00F92AA8"/>
    <w:rsid w:val="00F93A70"/>
    <w:rsid w:val="00F95EEF"/>
    <w:rsid w:val="00F97351"/>
    <w:rsid w:val="00F97858"/>
    <w:rsid w:val="00FA010F"/>
    <w:rsid w:val="00FA1CE0"/>
    <w:rsid w:val="00FA23DB"/>
    <w:rsid w:val="00FA642A"/>
    <w:rsid w:val="00FA7096"/>
    <w:rsid w:val="00FA764C"/>
    <w:rsid w:val="00FB0D65"/>
    <w:rsid w:val="00FB153A"/>
    <w:rsid w:val="00FB187B"/>
    <w:rsid w:val="00FB2AAA"/>
    <w:rsid w:val="00FB3BC6"/>
    <w:rsid w:val="00FB5910"/>
    <w:rsid w:val="00FB6A6B"/>
    <w:rsid w:val="00FB6D1D"/>
    <w:rsid w:val="00FC398A"/>
    <w:rsid w:val="00FC62E5"/>
    <w:rsid w:val="00FC7394"/>
    <w:rsid w:val="00FD0375"/>
    <w:rsid w:val="00FD3C5C"/>
    <w:rsid w:val="00FD43AA"/>
    <w:rsid w:val="00FD5612"/>
    <w:rsid w:val="00FD57DA"/>
    <w:rsid w:val="00FE1C55"/>
    <w:rsid w:val="00FE1C71"/>
    <w:rsid w:val="00FE4CC5"/>
    <w:rsid w:val="00FE5796"/>
    <w:rsid w:val="00FF1289"/>
    <w:rsid w:val="00FF24AC"/>
    <w:rsid w:val="00FF4C25"/>
    <w:rsid w:val="00FF4CB6"/>
    <w:rsid w:val="00F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176037"/>
    <w:pPr>
      <w:ind w:left="720"/>
      <w:contextualSpacing/>
    </w:pPr>
  </w:style>
  <w:style w:type="paragraph" w:styleId="a5">
    <w:name w:val="header"/>
    <w:basedOn w:val="a"/>
    <w:link w:val="a6"/>
    <w:uiPriority w:val="99"/>
    <w:unhideWhenUsed/>
    <w:rsid w:val="00213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FD4"/>
  </w:style>
  <w:style w:type="paragraph" w:styleId="a7">
    <w:name w:val="footer"/>
    <w:basedOn w:val="a"/>
    <w:link w:val="a8"/>
    <w:uiPriority w:val="99"/>
    <w:unhideWhenUsed/>
    <w:rsid w:val="00213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FD4"/>
  </w:style>
  <w:style w:type="paragraph" w:customStyle="1" w:styleId="a9">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footnote text"/>
    <w:basedOn w:val="a"/>
    <w:link w:val="ab"/>
    <w:uiPriority w:val="99"/>
    <w:unhideWhenUsed/>
    <w:rsid w:val="00B77286"/>
    <w:pPr>
      <w:spacing w:after="0" w:line="240" w:lineRule="auto"/>
    </w:pPr>
    <w:rPr>
      <w:sz w:val="20"/>
      <w:szCs w:val="20"/>
    </w:rPr>
  </w:style>
  <w:style w:type="character" w:customStyle="1" w:styleId="ab">
    <w:name w:val="Текст сноски Знак"/>
    <w:basedOn w:val="a0"/>
    <w:link w:val="aa"/>
    <w:uiPriority w:val="99"/>
    <w:rsid w:val="00B77286"/>
    <w:rPr>
      <w:sz w:val="20"/>
      <w:szCs w:val="20"/>
    </w:rPr>
  </w:style>
  <w:style w:type="character" w:styleId="ac">
    <w:name w:val="footnote reference"/>
    <w:basedOn w:val="a0"/>
    <w:uiPriority w:val="99"/>
    <w:semiHidden/>
    <w:unhideWhenUsed/>
    <w:rsid w:val="00B77286"/>
    <w:rPr>
      <w:vertAlign w:val="superscript"/>
    </w:rPr>
  </w:style>
  <w:style w:type="paragraph" w:styleId="ad">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15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59F"/>
    <w:rPr>
      <w:rFonts w:ascii="Tahoma" w:hAnsi="Tahoma" w:cs="Tahoma"/>
      <w:sz w:val="16"/>
      <w:szCs w:val="16"/>
    </w:rPr>
  </w:style>
  <w:style w:type="character" w:styleId="af0">
    <w:name w:val="Hyperlink"/>
    <w:basedOn w:val="a0"/>
    <w:uiPriority w:val="99"/>
    <w:unhideWhenUsed/>
    <w:rsid w:val="00AD75F6"/>
    <w:rPr>
      <w:color w:val="0000FF" w:themeColor="hyperlink"/>
      <w:u w:val="single"/>
    </w:rPr>
  </w:style>
  <w:style w:type="table" w:styleId="af1">
    <w:name w:val="Table Grid"/>
    <w:basedOn w:val="a1"/>
    <w:uiPriority w:val="39"/>
    <w:rsid w:val="00AC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4B2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176037"/>
    <w:pPr>
      <w:ind w:left="720"/>
      <w:contextualSpacing/>
    </w:pPr>
  </w:style>
  <w:style w:type="paragraph" w:styleId="a5">
    <w:name w:val="header"/>
    <w:basedOn w:val="a"/>
    <w:link w:val="a6"/>
    <w:uiPriority w:val="99"/>
    <w:unhideWhenUsed/>
    <w:rsid w:val="00213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FD4"/>
  </w:style>
  <w:style w:type="paragraph" w:styleId="a7">
    <w:name w:val="footer"/>
    <w:basedOn w:val="a"/>
    <w:link w:val="a8"/>
    <w:uiPriority w:val="99"/>
    <w:unhideWhenUsed/>
    <w:rsid w:val="00213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FD4"/>
  </w:style>
  <w:style w:type="paragraph" w:customStyle="1" w:styleId="a9">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footnote text"/>
    <w:basedOn w:val="a"/>
    <w:link w:val="ab"/>
    <w:uiPriority w:val="99"/>
    <w:unhideWhenUsed/>
    <w:rsid w:val="00B77286"/>
    <w:pPr>
      <w:spacing w:after="0" w:line="240" w:lineRule="auto"/>
    </w:pPr>
    <w:rPr>
      <w:sz w:val="20"/>
      <w:szCs w:val="20"/>
    </w:rPr>
  </w:style>
  <w:style w:type="character" w:customStyle="1" w:styleId="ab">
    <w:name w:val="Текст сноски Знак"/>
    <w:basedOn w:val="a0"/>
    <w:link w:val="aa"/>
    <w:uiPriority w:val="99"/>
    <w:rsid w:val="00B77286"/>
    <w:rPr>
      <w:sz w:val="20"/>
      <w:szCs w:val="20"/>
    </w:rPr>
  </w:style>
  <w:style w:type="character" w:styleId="ac">
    <w:name w:val="footnote reference"/>
    <w:basedOn w:val="a0"/>
    <w:uiPriority w:val="99"/>
    <w:semiHidden/>
    <w:unhideWhenUsed/>
    <w:rsid w:val="00B77286"/>
    <w:rPr>
      <w:vertAlign w:val="superscript"/>
    </w:rPr>
  </w:style>
  <w:style w:type="paragraph" w:styleId="ad">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15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59F"/>
    <w:rPr>
      <w:rFonts w:ascii="Tahoma" w:hAnsi="Tahoma" w:cs="Tahoma"/>
      <w:sz w:val="16"/>
      <w:szCs w:val="16"/>
    </w:rPr>
  </w:style>
  <w:style w:type="character" w:styleId="af0">
    <w:name w:val="Hyperlink"/>
    <w:basedOn w:val="a0"/>
    <w:uiPriority w:val="99"/>
    <w:unhideWhenUsed/>
    <w:rsid w:val="00AD75F6"/>
    <w:rPr>
      <w:color w:val="0000FF" w:themeColor="hyperlink"/>
      <w:u w:val="single"/>
    </w:rPr>
  </w:style>
  <w:style w:type="table" w:styleId="af1">
    <w:name w:val="Table Grid"/>
    <w:basedOn w:val="a1"/>
    <w:uiPriority w:val="39"/>
    <w:rsid w:val="00AC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4B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828">
      <w:bodyDiv w:val="1"/>
      <w:marLeft w:val="0"/>
      <w:marRight w:val="0"/>
      <w:marTop w:val="0"/>
      <w:marBottom w:val="0"/>
      <w:divBdr>
        <w:top w:val="none" w:sz="0" w:space="0" w:color="auto"/>
        <w:left w:val="none" w:sz="0" w:space="0" w:color="auto"/>
        <w:bottom w:val="none" w:sz="0" w:space="0" w:color="auto"/>
        <w:right w:val="none" w:sz="0" w:space="0" w:color="auto"/>
      </w:divBdr>
    </w:div>
    <w:div w:id="315843804">
      <w:bodyDiv w:val="1"/>
      <w:marLeft w:val="0"/>
      <w:marRight w:val="0"/>
      <w:marTop w:val="0"/>
      <w:marBottom w:val="0"/>
      <w:divBdr>
        <w:top w:val="none" w:sz="0" w:space="0" w:color="auto"/>
        <w:left w:val="none" w:sz="0" w:space="0" w:color="auto"/>
        <w:bottom w:val="none" w:sz="0" w:space="0" w:color="auto"/>
        <w:right w:val="none" w:sz="0" w:space="0" w:color="auto"/>
      </w:divBdr>
    </w:div>
    <w:div w:id="508179612">
      <w:bodyDiv w:val="1"/>
      <w:marLeft w:val="0"/>
      <w:marRight w:val="0"/>
      <w:marTop w:val="0"/>
      <w:marBottom w:val="0"/>
      <w:divBdr>
        <w:top w:val="none" w:sz="0" w:space="0" w:color="auto"/>
        <w:left w:val="none" w:sz="0" w:space="0" w:color="auto"/>
        <w:bottom w:val="none" w:sz="0" w:space="0" w:color="auto"/>
        <w:right w:val="none" w:sz="0" w:space="0" w:color="auto"/>
      </w:divBdr>
    </w:div>
    <w:div w:id="939993463">
      <w:bodyDiv w:val="1"/>
      <w:marLeft w:val="0"/>
      <w:marRight w:val="0"/>
      <w:marTop w:val="0"/>
      <w:marBottom w:val="0"/>
      <w:divBdr>
        <w:top w:val="none" w:sz="0" w:space="0" w:color="auto"/>
        <w:left w:val="none" w:sz="0" w:space="0" w:color="auto"/>
        <w:bottom w:val="none" w:sz="0" w:space="0" w:color="auto"/>
        <w:right w:val="none" w:sz="0" w:space="0" w:color="auto"/>
      </w:divBdr>
    </w:div>
    <w:div w:id="1194265262">
      <w:bodyDiv w:val="1"/>
      <w:marLeft w:val="0"/>
      <w:marRight w:val="0"/>
      <w:marTop w:val="0"/>
      <w:marBottom w:val="0"/>
      <w:divBdr>
        <w:top w:val="none" w:sz="0" w:space="0" w:color="auto"/>
        <w:left w:val="none" w:sz="0" w:space="0" w:color="auto"/>
        <w:bottom w:val="none" w:sz="0" w:space="0" w:color="auto"/>
        <w:right w:val="none" w:sz="0" w:space="0" w:color="auto"/>
      </w:divBdr>
    </w:div>
    <w:div w:id="1396708504">
      <w:bodyDiv w:val="1"/>
      <w:marLeft w:val="0"/>
      <w:marRight w:val="0"/>
      <w:marTop w:val="0"/>
      <w:marBottom w:val="0"/>
      <w:divBdr>
        <w:top w:val="none" w:sz="0" w:space="0" w:color="auto"/>
        <w:left w:val="none" w:sz="0" w:space="0" w:color="auto"/>
        <w:bottom w:val="none" w:sz="0" w:space="0" w:color="auto"/>
        <w:right w:val="none" w:sz="0" w:space="0" w:color="auto"/>
      </w:divBdr>
    </w:div>
    <w:div w:id="1499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go74.ru" TargetMode="External"/><Relationship Id="rId18" Type="http://schemas.openxmlformats.org/officeDocument/2006/relationships/hyperlink" Target="https://www.akgo74.ru" TargetMode="External"/><Relationship Id="rId26" Type="http://schemas.openxmlformats.org/officeDocument/2006/relationships/hyperlink" Target="https://www.akgo74.ru" TargetMode="External"/><Relationship Id="rId3" Type="http://schemas.openxmlformats.org/officeDocument/2006/relationships/styles" Target="styles.xml"/><Relationship Id="rId21" Type="http://schemas.openxmlformats.org/officeDocument/2006/relationships/hyperlink" Target="https://www.akgo74.ru/" TargetMode="External"/><Relationship Id="rId7" Type="http://schemas.openxmlformats.org/officeDocument/2006/relationships/footnotes" Target="footnotes.xml"/><Relationship Id="rId12" Type="http://schemas.openxmlformats.org/officeDocument/2006/relationships/hyperlink" Target="https://www.akgo74.ru" TargetMode="External"/><Relationship Id="rId17" Type="http://schemas.openxmlformats.org/officeDocument/2006/relationships/hyperlink" Target="https://www.akgo74.ru/" TargetMode="External"/><Relationship Id="rId25" Type="http://schemas.openxmlformats.org/officeDocument/2006/relationships/hyperlink" Target="https://www.akgo74.ru" TargetMode="External"/><Relationship Id="rId2" Type="http://schemas.openxmlformats.org/officeDocument/2006/relationships/numbering" Target="numbering.xml"/><Relationship Id="rId16" Type="http://schemas.openxmlformats.org/officeDocument/2006/relationships/hyperlink" Target="https://www.akgo74.ru/" TargetMode="External"/><Relationship Id="rId20" Type="http://schemas.openxmlformats.org/officeDocument/2006/relationships/hyperlink" Target="https://www.akgo74.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go74.ru" TargetMode="External"/><Relationship Id="rId24" Type="http://schemas.openxmlformats.org/officeDocument/2006/relationships/hyperlink" Target="https://www.akgo74.ru" TargetMode="External"/><Relationship Id="rId5" Type="http://schemas.openxmlformats.org/officeDocument/2006/relationships/settings" Target="settings.xml"/><Relationship Id="rId15" Type="http://schemas.openxmlformats.org/officeDocument/2006/relationships/hyperlink" Target="https://www.akgo74.ru" TargetMode="External"/><Relationship Id="rId23" Type="http://schemas.openxmlformats.org/officeDocument/2006/relationships/hyperlink" Target="https://www.akgo74.ru" TargetMode="External"/><Relationship Id="rId28" Type="http://schemas.openxmlformats.org/officeDocument/2006/relationships/fontTable" Target="fontTable.xml"/><Relationship Id="rId10" Type="http://schemas.openxmlformats.org/officeDocument/2006/relationships/hyperlink" Target="https://www.akgo74.ru" TargetMode="External"/><Relationship Id="rId19" Type="http://schemas.openxmlformats.org/officeDocument/2006/relationships/hyperlink" Target="https://www.akgo74.ru" TargetMode="External"/><Relationship Id="rId4" Type="http://schemas.microsoft.com/office/2007/relationships/stylesWithEffects" Target="stylesWithEffects.xml"/><Relationship Id="rId9" Type="http://schemas.openxmlformats.org/officeDocument/2006/relationships/hyperlink" Target="https://www.akgo74.ru" TargetMode="External"/><Relationship Id="rId14" Type="http://schemas.openxmlformats.org/officeDocument/2006/relationships/hyperlink" Target="https://www.akgo74.ru" TargetMode="External"/><Relationship Id="rId22" Type="http://schemas.openxmlformats.org/officeDocument/2006/relationships/hyperlink" Target="https://www.akgo74.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8882-D28D-42DC-81B8-0E2398BC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55</Pages>
  <Words>19560</Words>
  <Characters>111497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Дина Александровна</dc:creator>
  <cp:lastModifiedBy>Крылова Дина Александровна</cp:lastModifiedBy>
  <cp:revision>83</cp:revision>
  <cp:lastPrinted>2023-03-13T04:33:00Z</cp:lastPrinted>
  <dcterms:created xsi:type="dcterms:W3CDTF">2022-03-28T08:39:00Z</dcterms:created>
  <dcterms:modified xsi:type="dcterms:W3CDTF">2023-03-28T11:15:00Z</dcterms:modified>
</cp:coreProperties>
</file>