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Извещение</w:t>
      </w:r>
      <w:r w:rsidR="001D39B2">
        <w:rPr>
          <w:rFonts w:ascii="Times New Roman" w:hAnsi="Times New Roman" w:cs="Times New Roman"/>
          <w:sz w:val="24"/>
          <w:szCs w:val="24"/>
        </w:rPr>
        <w:t xml:space="preserve"> о проведение</w:t>
      </w:r>
      <w:r w:rsidR="00134BB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92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>
        <w:rPr>
          <w:rFonts w:ascii="Times New Roman" w:hAnsi="Times New Roman" w:cs="Times New Roman"/>
          <w:sz w:val="24"/>
          <w:szCs w:val="24"/>
        </w:rPr>
        <w:t>места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D16166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823DDD">
        <w:rPr>
          <w:rFonts w:ascii="Times New Roman" w:hAnsi="Times New Roman" w:cs="Times New Roman"/>
          <w:sz w:val="24"/>
          <w:szCs w:val="24"/>
        </w:rPr>
        <w:t>23</w:t>
      </w:r>
      <w:r w:rsidR="00D16166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823DDD">
        <w:rPr>
          <w:rFonts w:ascii="Times New Roman" w:hAnsi="Times New Roman" w:cs="Times New Roman"/>
          <w:sz w:val="24"/>
          <w:szCs w:val="24"/>
        </w:rPr>
        <w:t>23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Копейского городского округа </w:t>
      </w:r>
    </w:p>
    <w:p w:rsidR="00FE55A6" w:rsidRPr="001A522C" w:rsidRDefault="00FE55A6" w:rsidP="00D1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Копейского</w:t>
      </w:r>
      <w:r w:rsidR="00F73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15BA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 w:rsidR="00D16166">
        <w:rPr>
          <w:rFonts w:ascii="Times New Roman" w:hAnsi="Times New Roman" w:cs="Times New Roman"/>
          <w:sz w:val="24"/>
          <w:szCs w:val="24"/>
        </w:rPr>
        <w:t>вещает 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D16166">
        <w:rPr>
          <w:rFonts w:ascii="Times New Roman" w:hAnsi="Times New Roman" w:cs="Times New Roman"/>
          <w:b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9D2786">
        <w:rPr>
          <w:rFonts w:ascii="Times New Roman" w:hAnsi="Times New Roman" w:cs="Times New Roman"/>
          <w:b/>
          <w:sz w:val="24"/>
          <w:szCs w:val="24"/>
        </w:rPr>
        <w:t>23</w:t>
      </w:r>
      <w:r w:rsidR="00D16166">
        <w:rPr>
          <w:rFonts w:ascii="Times New Roman" w:hAnsi="Times New Roman" w:cs="Times New Roman"/>
          <w:b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9D2786">
        <w:rPr>
          <w:rFonts w:ascii="Times New Roman" w:hAnsi="Times New Roman" w:cs="Times New Roman"/>
          <w:b/>
          <w:sz w:val="24"/>
          <w:szCs w:val="24"/>
        </w:rPr>
        <w:t>23</w:t>
      </w:r>
      <w:r w:rsidR="002F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территории К</w:t>
      </w:r>
      <w:r w:rsidR="00D16166">
        <w:rPr>
          <w:rFonts w:ascii="Times New Roman" w:hAnsi="Times New Roman" w:cs="Times New Roman"/>
          <w:b/>
          <w:sz w:val="24"/>
          <w:szCs w:val="24"/>
        </w:rPr>
        <w:t>опейского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FC2CBD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B2677C">
        <w:rPr>
          <w:rFonts w:ascii="Times New Roman" w:hAnsi="Times New Roman" w:cs="Times New Roman"/>
          <w:sz w:val="24"/>
          <w:szCs w:val="24"/>
        </w:rPr>
        <w:t>456618</w:t>
      </w:r>
      <w:r w:rsidR="006C6651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>
        <w:rPr>
          <w:rFonts w:ascii="Times New Roman" w:hAnsi="Times New Roman" w:cs="Times New Roman"/>
          <w:sz w:val="24"/>
          <w:szCs w:val="24"/>
        </w:rPr>
        <w:t xml:space="preserve">; </w:t>
      </w:r>
      <w:r w:rsidR="009D2786">
        <w:rPr>
          <w:rFonts w:ascii="Times New Roman" w:hAnsi="Times New Roman" w:cs="Times New Roman"/>
          <w:sz w:val="24"/>
          <w:szCs w:val="24"/>
        </w:rPr>
        <w:t xml:space="preserve">каб. 106, 114, </w:t>
      </w:r>
      <w:r w:rsidR="00B2677C">
        <w:rPr>
          <w:rFonts w:ascii="Times New Roman" w:hAnsi="Times New Roman" w:cs="Times New Roman"/>
          <w:sz w:val="24"/>
          <w:szCs w:val="24"/>
        </w:rPr>
        <w:t>контактные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>
        <w:rPr>
          <w:rFonts w:ascii="Times New Roman" w:hAnsi="Times New Roman" w:cs="Times New Roman"/>
          <w:sz w:val="24"/>
          <w:szCs w:val="24"/>
        </w:rPr>
        <w:t>лефоны</w:t>
      </w:r>
      <w:r w:rsidR="00015BAE">
        <w:rPr>
          <w:rFonts w:ascii="Times New Roman" w:hAnsi="Times New Roman" w:cs="Times New Roman"/>
          <w:sz w:val="24"/>
          <w:szCs w:val="24"/>
        </w:rPr>
        <w:t xml:space="preserve">: </w:t>
      </w:r>
      <w:r w:rsidR="00FE55A6" w:rsidRPr="001A522C">
        <w:rPr>
          <w:rFonts w:ascii="Times New Roman" w:hAnsi="Times New Roman" w:cs="Times New Roman"/>
          <w:sz w:val="24"/>
          <w:szCs w:val="24"/>
        </w:rPr>
        <w:t>8</w:t>
      </w:r>
      <w:r w:rsidR="00015BAE">
        <w:rPr>
          <w:rFonts w:ascii="Times New Roman" w:hAnsi="Times New Roman" w:cs="Times New Roman"/>
          <w:sz w:val="24"/>
          <w:szCs w:val="24"/>
        </w:rPr>
        <w:t>(</w:t>
      </w:r>
      <w:r w:rsidR="00FE55A6" w:rsidRPr="001A522C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015BAE">
        <w:rPr>
          <w:rFonts w:ascii="Times New Roman" w:hAnsi="Times New Roman" w:cs="Times New Roman"/>
          <w:sz w:val="24"/>
          <w:szCs w:val="24"/>
        </w:rPr>
        <w:t>40-136</w:t>
      </w:r>
      <w:r w:rsidR="006C6651">
        <w:rPr>
          <w:rFonts w:ascii="Times New Roman" w:hAnsi="Times New Roman" w:cs="Times New Roman"/>
          <w:sz w:val="24"/>
          <w:szCs w:val="24"/>
        </w:rPr>
        <w:t xml:space="preserve">, </w:t>
      </w:r>
      <w:r w:rsidR="00015BAE">
        <w:rPr>
          <w:rFonts w:ascii="Times New Roman" w:hAnsi="Times New Roman" w:cs="Times New Roman"/>
          <w:sz w:val="24"/>
          <w:szCs w:val="24"/>
        </w:rPr>
        <w:t xml:space="preserve">8(35139) 40-150, </w:t>
      </w:r>
      <w:r w:rsidR="006C6651" w:rsidRPr="0030139B">
        <w:rPr>
          <w:rFonts w:ascii="Times New Roman" w:hAnsi="Times New Roman" w:cs="Times New Roman"/>
          <w:sz w:val="24"/>
          <w:szCs w:val="24"/>
        </w:rPr>
        <w:t>e</w:t>
      </w:r>
      <w:r w:rsidR="006C6651" w:rsidRPr="006C6651">
        <w:rPr>
          <w:rFonts w:ascii="Times New Roman" w:hAnsi="Times New Roman" w:cs="Times New Roman"/>
          <w:sz w:val="24"/>
          <w:szCs w:val="24"/>
        </w:rPr>
        <w:t>-</w:t>
      </w:r>
      <w:r w:rsidR="006C6651" w:rsidRPr="0030139B">
        <w:rPr>
          <w:rFonts w:ascii="Times New Roman" w:hAnsi="Times New Roman" w:cs="Times New Roman"/>
          <w:sz w:val="24"/>
          <w:szCs w:val="24"/>
        </w:rPr>
        <w:t>mail</w:t>
      </w:r>
      <w:r w:rsidR="006C6651">
        <w:rPr>
          <w:rFonts w:ascii="Times New Roman" w:hAnsi="Times New Roman" w:cs="Times New Roman"/>
          <w:sz w:val="24"/>
          <w:szCs w:val="24"/>
        </w:rPr>
        <w:t>:</w:t>
      </w:r>
      <w:r w:rsidR="006C6651" w:rsidRPr="00563204">
        <w:rPr>
          <w:rFonts w:ascii="Times New Roman" w:hAnsi="Times New Roman" w:cs="Times New Roman"/>
          <w:sz w:val="24"/>
          <w:szCs w:val="24"/>
        </w:rPr>
        <w:t xml:space="preserve"> </w:t>
      </w:r>
      <w:r w:rsidR="00015BAE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="00015BAE" w:rsidRPr="00FC2CBD">
        <w:rPr>
          <w:rFonts w:ascii="Times New Roman" w:hAnsi="Times New Roman" w:cs="Times New Roman"/>
          <w:sz w:val="24"/>
          <w:szCs w:val="24"/>
        </w:rPr>
        <w:t>@</w:t>
      </w:r>
      <w:r w:rsidR="00015BAE">
        <w:rPr>
          <w:rFonts w:ascii="Times New Roman" w:hAnsi="Times New Roman" w:cs="Times New Roman"/>
          <w:sz w:val="24"/>
          <w:szCs w:val="24"/>
          <w:lang w:val="en-US"/>
        </w:rPr>
        <w:t>akgo</w:t>
      </w:r>
      <w:r w:rsidR="00015BAE" w:rsidRPr="00FC2CBD">
        <w:rPr>
          <w:rFonts w:ascii="Times New Roman" w:hAnsi="Times New Roman" w:cs="Times New Roman"/>
          <w:sz w:val="24"/>
          <w:szCs w:val="24"/>
        </w:rPr>
        <w:t>74.</w:t>
      </w:r>
      <w:r w:rsidR="00015BA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48CB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8CB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5042C8" w:rsidRPr="005042C8">
        <w:rPr>
          <w:rFonts w:ascii="Times New Roman" w:hAnsi="Times New Roman" w:cs="Times New Roman"/>
          <w:sz w:val="24"/>
          <w:szCs w:val="24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>
        <w:rPr>
          <w:rFonts w:ascii="Times New Roman" w:hAnsi="Times New Roman" w:cs="Times New Roman"/>
          <w:sz w:val="24"/>
          <w:szCs w:val="24"/>
        </w:rPr>
        <w:t>.</w:t>
      </w:r>
    </w:p>
    <w:p w:rsidR="00FE55A6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2B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46BFD">
        <w:rPr>
          <w:rFonts w:ascii="Times New Roman" w:hAnsi="Times New Roman" w:cs="Times New Roman"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9D2786">
        <w:rPr>
          <w:rFonts w:ascii="Times New Roman" w:hAnsi="Times New Roman" w:cs="Times New Roman"/>
          <w:sz w:val="24"/>
          <w:szCs w:val="24"/>
        </w:rPr>
        <w:t>3</w:t>
      </w:r>
      <w:r w:rsidR="00A46BFD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9D2786">
        <w:rPr>
          <w:rFonts w:ascii="Times New Roman" w:hAnsi="Times New Roman" w:cs="Times New Roman"/>
          <w:sz w:val="24"/>
          <w:szCs w:val="24"/>
        </w:rPr>
        <w:t>3</w:t>
      </w:r>
      <w:r w:rsidR="00134BBB">
        <w:rPr>
          <w:rFonts w:ascii="Times New Roman" w:hAnsi="Times New Roman" w:cs="Times New Roman"/>
          <w:sz w:val="24"/>
          <w:szCs w:val="24"/>
        </w:rPr>
        <w:t>.</w:t>
      </w:r>
    </w:p>
    <w:p w:rsidR="006C6651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933"/>
        <w:gridCol w:w="1844"/>
        <w:gridCol w:w="1846"/>
      </w:tblGrid>
      <w:tr w:rsidR="00120C32" w:rsidRPr="00120C32" w:rsidTr="00120C32">
        <w:trPr>
          <w:trHeight w:val="4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п/п (лот)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DC7DBA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торгового места</w:t>
            </w:r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,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120C32" w:rsidRPr="00120C32" w:rsidTr="00120C32">
        <w:trPr>
          <w:trHeight w:val="4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Торговые места для размещения нестационарных торговых объектов сезонной торговли для реализации плодоовощной продукции, бахчевых культур, цветов, рассады и посадочного материала</w:t>
            </w:r>
          </w:p>
        </w:tc>
      </w:tr>
      <w:tr w:rsidR="00120C32" w:rsidRPr="00120C32" w:rsidTr="00120C32">
        <w:trPr>
          <w:trHeight w:val="1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Славы, 31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Международная, 69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  <w:r w:rsidR="0084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(рмз)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Гастелло, 25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Коммунистический, 24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8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13 а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Гольца, 14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21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6</w:t>
            </w:r>
          </w:p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21 Партсъезда, 6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32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29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1A522C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>.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торговли</w:t>
      </w:r>
      <w:r w:rsidR="00D50988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(далее претендент), подае</w:t>
      </w:r>
      <w:r w:rsidR="00FE55A6" w:rsidRPr="001A522C">
        <w:rPr>
          <w:rFonts w:ascii="Times New Roman" w:hAnsi="Times New Roman" w:cs="Times New Roman"/>
          <w:sz w:val="24"/>
          <w:szCs w:val="24"/>
        </w:rPr>
        <w:t>т</w:t>
      </w:r>
      <w:r w:rsidR="00EF337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EF337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365FB2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C4778B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К заявк</w:t>
      </w:r>
      <w:r w:rsidR="005042C8">
        <w:rPr>
          <w:rFonts w:ascii="Times New Roman" w:hAnsi="Times New Roman" w:cs="Times New Roman"/>
          <w:sz w:val="24"/>
          <w:szCs w:val="24"/>
        </w:rPr>
        <w:t>е</w:t>
      </w:r>
      <w:r w:rsidRPr="00C4778B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2) копия паспорта, заверенная индивидуальным предпринимателем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0147C9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2C8" w:rsidRPr="005042C8">
        <w:rPr>
          <w:rFonts w:ascii="Times New Roman" w:hAnsi="Times New Roman" w:cs="Times New Roman"/>
          <w:sz w:val="24"/>
          <w:szCs w:val="24"/>
        </w:rPr>
        <w:t>) сведения об отсутствии задолженности по арендным платежам в бюджет муниципального образования «Копейс</w:t>
      </w:r>
      <w:r>
        <w:rPr>
          <w:rFonts w:ascii="Times New Roman" w:hAnsi="Times New Roman" w:cs="Times New Roman"/>
          <w:sz w:val="24"/>
          <w:szCs w:val="24"/>
        </w:rPr>
        <w:t xml:space="preserve">кий городской округ» по состоянию на первое число месяца, предыдущего месяцу, в котором подана заявка на участие в аукционе. </w:t>
      </w:r>
    </w:p>
    <w:p w:rsidR="005042C8" w:rsidRP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по арендным платежам в </w:t>
      </w:r>
      <w:r w:rsidRPr="005042C8">
        <w:rPr>
          <w:rFonts w:ascii="Times New Roman" w:hAnsi="Times New Roman" w:cs="Times New Roman"/>
          <w:sz w:val="24"/>
          <w:szCs w:val="24"/>
        </w:rPr>
        <w:t>бюджет муниципального образования «Копейс</w:t>
      </w:r>
      <w:r>
        <w:rPr>
          <w:rFonts w:ascii="Times New Roman" w:hAnsi="Times New Roman" w:cs="Times New Roman"/>
          <w:sz w:val="24"/>
          <w:szCs w:val="24"/>
        </w:rPr>
        <w:t>кий городской округ» заявитель вправе предоставить документ, подтверждающий сумму задолженности, с приложенными документами, подтверждающими оплату этой задолженности</w:t>
      </w:r>
      <w:r w:rsidR="005042C8" w:rsidRPr="005042C8">
        <w:rPr>
          <w:rFonts w:ascii="Times New Roman" w:hAnsi="Times New Roman" w:cs="Times New Roman"/>
          <w:sz w:val="24"/>
          <w:szCs w:val="24"/>
        </w:rPr>
        <w:t>;</w:t>
      </w:r>
    </w:p>
    <w:p w:rsid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2C8" w:rsidRPr="005042C8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</w:t>
      </w:r>
      <w:r w:rsidR="00823888">
        <w:rPr>
          <w:rFonts w:ascii="Times New Roman" w:hAnsi="Times New Roman" w:cs="Times New Roman"/>
          <w:sz w:val="24"/>
          <w:szCs w:val="24"/>
        </w:rPr>
        <w:t>е действий от имени претендента;</w:t>
      </w:r>
    </w:p>
    <w:p w:rsidR="0082388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3888">
        <w:rPr>
          <w:rFonts w:ascii="Times New Roman" w:hAnsi="Times New Roman" w:cs="Times New Roman"/>
          <w:sz w:val="24"/>
          <w:szCs w:val="24"/>
        </w:rPr>
        <w:t>) банковские реквизиты расчетного счета.</w:t>
      </w:r>
    </w:p>
    <w:p w:rsidR="00FC2CBD" w:rsidRPr="00FC2CBD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375">
        <w:rPr>
          <w:rFonts w:ascii="Times New Roman" w:hAnsi="Times New Roman" w:cs="Times New Roman"/>
          <w:sz w:val="24"/>
          <w:szCs w:val="24"/>
        </w:rPr>
        <w:t>Заявки</w:t>
      </w:r>
      <w:r w:rsidR="00C4148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FC2CBD">
        <w:rPr>
          <w:rFonts w:ascii="Times New Roman" w:hAnsi="Times New Roman" w:cs="Times New Roman"/>
          <w:sz w:val="24"/>
          <w:szCs w:val="24"/>
        </w:rPr>
        <w:t>106</w:t>
      </w:r>
      <w:r w:rsidR="0030139B" w:rsidRPr="0030139B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 w:rsidR="00C4148E"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</w:t>
      </w:r>
      <w:r w:rsidR="00C4148E">
        <w:rPr>
          <w:rFonts w:ascii="Times New Roman" w:hAnsi="Times New Roman" w:cs="Times New Roman"/>
          <w:sz w:val="24"/>
          <w:szCs w:val="24"/>
        </w:rPr>
        <w:t>одского округа по адресу: 456618, Челябинская область, г. Копейск, ул. Ленина, 52</w:t>
      </w:r>
      <w:r w:rsidR="005042C8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hyperlink r:id="rId8" w:history="1"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akgo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74.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4148E" w:rsidRPr="00B3507E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Н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ачал</w:t>
      </w: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07E">
        <w:rPr>
          <w:rFonts w:ascii="Times New Roman" w:hAnsi="Times New Roman" w:cs="Times New Roman"/>
          <w:b/>
          <w:sz w:val="24"/>
          <w:szCs w:val="24"/>
        </w:rPr>
        <w:t>с 8-30 час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.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FA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32">
        <w:rPr>
          <w:rFonts w:ascii="Times New Roman" w:hAnsi="Times New Roman" w:cs="Times New Roman"/>
          <w:b/>
          <w:sz w:val="24"/>
          <w:szCs w:val="24"/>
        </w:rPr>
        <w:t>марта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7FA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7E">
        <w:rPr>
          <w:rFonts w:ascii="Times New Roman" w:hAnsi="Times New Roman" w:cs="Times New Roman"/>
          <w:b/>
          <w:sz w:val="24"/>
          <w:szCs w:val="24"/>
        </w:rPr>
        <w:t>г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48E" w:rsidRPr="00B3507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кончания приема заявок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4898">
        <w:rPr>
          <w:rFonts w:ascii="Times New Roman" w:hAnsi="Times New Roman" w:cs="Times New Roman"/>
          <w:b/>
          <w:sz w:val="24"/>
          <w:szCs w:val="24"/>
        </w:rPr>
        <w:t>17-0</w:t>
      </w:r>
      <w:r w:rsidR="00EF3375" w:rsidRPr="00B3507E">
        <w:rPr>
          <w:rFonts w:ascii="Times New Roman" w:hAnsi="Times New Roman" w:cs="Times New Roman"/>
          <w:b/>
          <w:sz w:val="24"/>
          <w:szCs w:val="24"/>
        </w:rPr>
        <w:t xml:space="preserve">0 час. </w:t>
      </w:r>
      <w:r w:rsidR="008F37FA">
        <w:rPr>
          <w:rFonts w:ascii="Times New Roman" w:hAnsi="Times New Roman" w:cs="Times New Roman"/>
          <w:b/>
          <w:sz w:val="24"/>
          <w:szCs w:val="24"/>
        </w:rPr>
        <w:t>5</w:t>
      </w:r>
      <w:r w:rsidR="006102EA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7FA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34E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отказывает в приеме заявки на участие в аукционе в случае: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заявки на участие в аукционе лицом, не имеющим права действовать от имени хозяйствующего субъекта;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подачи заявки на участие в аукционе по истечении установленного срока для подачи заявок.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11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допускается к участию в аукционе в случае: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1) подачи неполного пакета документов;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2) некорректного и (или) неполного заполнения формы заявки на участие в аукционе;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3) если лицо, подавшее заявку на участие в аукционе, не является хозяйствующим субъектом;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наличия сведений о хозяйствующем субъекте, 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наличия</w:t>
      </w:r>
      <w:r w:rsidR="00E25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задолженности 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по арендным платежам в бюджет Копейского городского округа.</w:t>
      </w:r>
      <w:bookmarkEnd w:id="0"/>
    </w:p>
    <w:p w:rsidR="00C4148E" w:rsidRPr="000079CC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Р</w:t>
      </w:r>
      <w:r w:rsidR="00365FB2" w:rsidRPr="00B3507E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заявок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 в аукционе проводится </w:t>
      </w:r>
      <w:r w:rsidR="008F37FA">
        <w:rPr>
          <w:rFonts w:ascii="Times New Roman" w:hAnsi="Times New Roman" w:cs="Times New Roman"/>
          <w:b/>
          <w:sz w:val="24"/>
          <w:szCs w:val="24"/>
        </w:rPr>
        <w:t>10</w:t>
      </w:r>
      <w:r w:rsidR="000079C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FA">
        <w:rPr>
          <w:rFonts w:ascii="Times New Roman" w:hAnsi="Times New Roman" w:cs="Times New Roman"/>
          <w:b/>
          <w:sz w:val="24"/>
          <w:szCs w:val="24"/>
        </w:rPr>
        <w:t>2023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4B4898">
        <w:rPr>
          <w:rFonts w:ascii="Times New Roman" w:hAnsi="Times New Roman" w:cs="Times New Roman"/>
          <w:b/>
          <w:sz w:val="24"/>
          <w:szCs w:val="24"/>
        </w:rPr>
        <w:t xml:space="preserve">в   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F37FA">
        <w:rPr>
          <w:rFonts w:ascii="Times New Roman" w:hAnsi="Times New Roman" w:cs="Times New Roman"/>
          <w:b/>
          <w:sz w:val="24"/>
          <w:szCs w:val="24"/>
        </w:rPr>
        <w:t>3</w:t>
      </w:r>
      <w:r w:rsidR="000079CC">
        <w:rPr>
          <w:rFonts w:ascii="Times New Roman" w:hAnsi="Times New Roman" w:cs="Times New Roman"/>
          <w:b/>
          <w:sz w:val="24"/>
          <w:szCs w:val="24"/>
        </w:rPr>
        <w:t>-00 часов в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и Копейского городского округа</w:t>
      </w:r>
      <w:r w:rsidR="000079CC">
        <w:rPr>
          <w:rFonts w:ascii="Times New Roman" w:hAnsi="Times New Roman" w:cs="Times New Roman"/>
          <w:sz w:val="24"/>
          <w:szCs w:val="24"/>
        </w:rPr>
        <w:t xml:space="preserve"> </w:t>
      </w:r>
      <w:r w:rsidR="001727A7">
        <w:rPr>
          <w:rFonts w:ascii="Times New Roman" w:hAnsi="Times New Roman" w:cs="Times New Roman"/>
          <w:b/>
          <w:sz w:val="24"/>
          <w:szCs w:val="24"/>
        </w:rPr>
        <w:t>ул. Ленина, 52, 4 этаж зал заседаний</w:t>
      </w:r>
      <w:r w:rsidR="000079CC" w:rsidRPr="000079CC">
        <w:rPr>
          <w:rFonts w:ascii="Times New Roman" w:hAnsi="Times New Roman" w:cs="Times New Roman"/>
          <w:b/>
          <w:sz w:val="24"/>
          <w:szCs w:val="24"/>
        </w:rPr>
        <w:t>.</w:t>
      </w:r>
    </w:p>
    <w:p w:rsid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BB">
        <w:rPr>
          <w:rFonts w:ascii="Times New Roman" w:hAnsi="Times New Roman" w:cs="Times New Roman"/>
          <w:sz w:val="24"/>
          <w:szCs w:val="24"/>
        </w:rPr>
        <w:t xml:space="preserve">Претендент вносит задаток на участие в аукционе за право на заключение договора в размере пятидесяти процентов от начальной цены </w:t>
      </w:r>
      <w:r w:rsidRPr="007930D2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>до 12</w:t>
      </w:r>
      <w:r w:rsidR="004B4898" w:rsidRPr="007930D2">
        <w:rPr>
          <w:rFonts w:ascii="Times New Roman" w:hAnsi="Times New Roman" w:cs="Times New Roman"/>
          <w:b/>
          <w:sz w:val="24"/>
          <w:szCs w:val="24"/>
        </w:rPr>
        <w:t>-0</w:t>
      </w:r>
      <w:r w:rsidR="000079CC" w:rsidRPr="007930D2">
        <w:rPr>
          <w:rFonts w:ascii="Times New Roman" w:hAnsi="Times New Roman" w:cs="Times New Roman"/>
          <w:b/>
          <w:sz w:val="24"/>
          <w:szCs w:val="24"/>
        </w:rPr>
        <w:t>0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 xml:space="preserve"> час. 3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 xml:space="preserve"> ап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>реля</w:t>
      </w:r>
      <w:r w:rsidR="00FC2CBD" w:rsidRPr="007930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>3</w:t>
      </w:r>
      <w:r w:rsidR="005042C8" w:rsidRPr="007930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042C8">
        <w:rPr>
          <w:rFonts w:ascii="Times New Roman" w:hAnsi="Times New Roman" w:cs="Times New Roman"/>
          <w:sz w:val="24"/>
          <w:szCs w:val="24"/>
        </w:rPr>
        <w:t>.</w:t>
      </w:r>
    </w:p>
    <w:p w:rsidR="00D50988" w:rsidRPr="00B52574" w:rsidRDefault="00C21AAF" w:rsidP="00C7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перечисления задатка:</w:t>
      </w:r>
      <w:r w:rsidR="00B44D7A" w:rsidRP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ЧЕЛЯБИНСК БАНКА РОССИИ //</w:t>
      </w: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Челябинской области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л/с 05693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034030,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03232643757280006900, кор/сч 40102810645370000062, БИК 017501500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7411005270, КП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 743001001, ОКТМО 75728000.</w:t>
      </w:r>
    </w:p>
    <w:p w:rsidR="00C21AAF" w:rsidRPr="00C21AAF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</w:t>
      </w:r>
      <w:r w:rsidR="000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нестационарных объектов сезонной торговли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AF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B3507E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П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аукциона состоится в</w:t>
      </w:r>
      <w:r w:rsidR="00823888" w:rsidRPr="00B3507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Копейского городского окру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>га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ул. Ленина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52, </w:t>
      </w:r>
      <w:r w:rsidR="00E344B0" w:rsidRPr="00B3507E">
        <w:rPr>
          <w:rFonts w:ascii="Times New Roman" w:hAnsi="Times New Roman" w:cs="Times New Roman"/>
          <w:b/>
          <w:sz w:val="24"/>
          <w:szCs w:val="24"/>
        </w:rPr>
        <w:t>4 этаж зал заседаний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79">
        <w:rPr>
          <w:rFonts w:ascii="Times New Roman" w:hAnsi="Times New Roman" w:cs="Times New Roman"/>
          <w:b/>
          <w:sz w:val="24"/>
          <w:szCs w:val="24"/>
        </w:rPr>
        <w:t>12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7FA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1</w:t>
      </w:r>
      <w:r w:rsidR="000563DD" w:rsidRPr="00B3507E">
        <w:rPr>
          <w:rFonts w:ascii="Times New Roman" w:hAnsi="Times New Roman" w:cs="Times New Roman"/>
          <w:b/>
          <w:sz w:val="24"/>
          <w:szCs w:val="24"/>
        </w:rPr>
        <w:t>0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-00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57F88" w:rsidRDefault="00E748CB" w:rsidP="0000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>
        <w:rPr>
          <w:rFonts w:ascii="Times New Roman" w:hAnsi="Times New Roman" w:cs="Times New Roman"/>
          <w:sz w:val="24"/>
          <w:szCs w:val="24"/>
        </w:rPr>
        <w:t xml:space="preserve"> за </w:t>
      </w:r>
      <w:r w:rsidR="008E5D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>
        <w:rPr>
          <w:rFonts w:ascii="Times New Roman" w:hAnsi="Times New Roman" w:cs="Times New Roman"/>
          <w:sz w:val="24"/>
          <w:szCs w:val="24"/>
        </w:rPr>
        <w:t>использование торгового места для размещения объекта сезонной торговли</w:t>
      </w:r>
      <w:r w:rsidR="002F3F59" w:rsidRPr="002F3F59">
        <w:t xml:space="preserve"> </w:t>
      </w:r>
      <w:r w:rsidR="000079CC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8F37FA">
        <w:rPr>
          <w:rFonts w:ascii="Times New Roman" w:hAnsi="Times New Roman" w:cs="Times New Roman"/>
          <w:sz w:val="24"/>
          <w:szCs w:val="24"/>
        </w:rPr>
        <w:t>23</w:t>
      </w:r>
      <w:r w:rsidR="000079CC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8F37F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Копейского городского округа от 12.03.2019 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 w:rsidRPr="00E344B0">
        <w:rPr>
          <w:rFonts w:ascii="Times New Roman" w:hAnsi="Times New Roman" w:cs="Times New Roman"/>
          <w:b/>
          <w:sz w:val="24"/>
          <w:szCs w:val="24"/>
        </w:rPr>
        <w:t>десяти</w:t>
      </w:r>
      <w:r w:rsidRPr="00E344B0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344B0">
        <w:rPr>
          <w:rFonts w:ascii="Times New Roman" w:hAnsi="Times New Roman" w:cs="Times New Roman"/>
          <w:b/>
          <w:sz w:val="24"/>
          <w:szCs w:val="24"/>
        </w:rPr>
        <w:t>пятидесяти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p w:rsidR="00B44D7A" w:rsidRDefault="00B44D7A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5" w:type="dxa"/>
        <w:tblInd w:w="108" w:type="dxa"/>
        <w:tblLook w:val="04A0" w:firstRow="1" w:lastRow="0" w:firstColumn="1" w:lastColumn="0" w:noHBand="0" w:noVBand="1"/>
      </w:tblPr>
      <w:tblGrid>
        <w:gridCol w:w="702"/>
        <w:gridCol w:w="2559"/>
        <w:gridCol w:w="1550"/>
        <w:gridCol w:w="1147"/>
        <w:gridCol w:w="1395"/>
        <w:gridCol w:w="1196"/>
        <w:gridCol w:w="1196"/>
      </w:tblGrid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№ п/п (лот)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147" w:type="dxa"/>
          </w:tcPr>
          <w:p w:rsidR="00557F88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торгового места</w:t>
            </w:r>
            <w:r w:rsidR="00557F88" w:rsidRPr="00384A00">
              <w:rPr>
                <w:rFonts w:ascii="Times New Roman" w:eastAsia="Times New Roman" w:hAnsi="Times New Roman" w:cs="Times New Roman"/>
              </w:rPr>
              <w:t>, м2</w:t>
            </w:r>
          </w:p>
        </w:tc>
        <w:tc>
          <w:tcPr>
            <w:tcW w:w="1395" w:type="dxa"/>
          </w:tcPr>
          <w:p w:rsidR="00557F88" w:rsidRPr="004B634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</w:t>
            </w:r>
            <w:r w:rsidRPr="004B634E">
              <w:rPr>
                <w:rFonts w:ascii="Times New Roman" w:eastAsia="Times New Roman" w:hAnsi="Times New Roman" w:cs="Times New Roman"/>
              </w:rPr>
              <w:t xml:space="preserve"> размещения </w:t>
            </w:r>
          </w:p>
          <w:p w:rsidR="00557F88" w:rsidRPr="004B634E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(184</w:t>
            </w:r>
            <w:r w:rsidR="00C71A81">
              <w:rPr>
                <w:rFonts w:ascii="Times New Roman" w:eastAsia="Times New Roman" w:hAnsi="Times New Roman" w:cs="Times New Roman"/>
              </w:rPr>
              <w:t xml:space="preserve"> дня</w:t>
            </w:r>
            <w:r w:rsidR="00557F88" w:rsidRPr="004B634E">
              <w:rPr>
                <w:rFonts w:ascii="Times New Roman" w:eastAsia="Times New Roman" w:hAnsi="Times New Roman" w:cs="Times New Roman"/>
              </w:rPr>
              <w:t>), рублей</w:t>
            </w:r>
          </w:p>
        </w:tc>
        <w:tc>
          <w:tcPr>
            <w:tcW w:w="1196" w:type="dxa"/>
          </w:tcPr>
          <w:p w:rsidR="00557F88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Шаг, 10</w:t>
            </w:r>
            <w:r w:rsidR="00557F88">
              <w:rPr>
                <w:rFonts w:ascii="Times New Roman" w:eastAsia="Times New Roman" w:hAnsi="Times New Roman" w:cs="Times New Roman"/>
              </w:rPr>
              <w:t xml:space="preserve">% от начальной цены, рублей 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Задаток, 50% от начальной цены</w:t>
            </w:r>
            <w:r w:rsidR="0037587A">
              <w:rPr>
                <w:rFonts w:ascii="Times New Roman" w:eastAsia="Times New Roman" w:hAnsi="Times New Roman" w:cs="Times New Roman"/>
              </w:rPr>
              <w:t>,</w:t>
            </w:r>
          </w:p>
          <w:p w:rsidR="0037587A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7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5C" w:rsidRPr="00384A00" w:rsidTr="00DF275C">
        <w:tc>
          <w:tcPr>
            <w:tcW w:w="702" w:type="dxa"/>
          </w:tcPr>
          <w:p w:rsidR="00DF275C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DF275C" w:rsidRPr="00120C32" w:rsidRDefault="00DF275C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Славы, 31</w:t>
            </w:r>
          </w:p>
          <w:p w:rsidR="00DF275C" w:rsidRPr="00120C32" w:rsidRDefault="00DF275C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DF275C" w:rsidRPr="00A57467" w:rsidRDefault="00DF275C" w:rsidP="004B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</w:t>
            </w:r>
            <w:r w:rsidR="00E344B0" w:rsidRPr="00A574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7467" w:rsidRPr="00A57467">
              <w:rPr>
                <w:rFonts w:ascii="Times New Roman" w:hAnsi="Times New Roman" w:cs="Times New Roman"/>
                <w:sz w:val="16"/>
                <w:szCs w:val="16"/>
              </w:rPr>
              <w:t>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DF275C" w:rsidRPr="00384A00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27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</w:tcPr>
          <w:p w:rsidR="00DF275C" w:rsidRPr="004B634E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</w:t>
            </w:r>
            <w:r w:rsidR="00DF275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DF275C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</w:t>
            </w:r>
            <w:r w:rsidR="00DF27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F275C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Международная, 69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(рмз)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84247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26202</w:t>
            </w:r>
            <w:r w:rsidR="007672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767229" w:rsidRDefault="0084247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2620,2</w:t>
            </w:r>
            <w:r w:rsidR="007672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67229" w:rsidRDefault="0084247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13101,0</w:t>
            </w:r>
            <w:r w:rsidR="00767229">
              <w:rPr>
                <w:rFonts w:ascii="Times New Roman" w:hAnsi="Times New Roman" w:cs="Times New Roman"/>
              </w:rPr>
              <w:t>0</w:t>
            </w:r>
          </w:p>
        </w:tc>
      </w:tr>
      <w:tr w:rsidR="00842479" w:rsidRPr="00384A00" w:rsidTr="00DF275C">
        <w:tc>
          <w:tcPr>
            <w:tcW w:w="702" w:type="dxa"/>
          </w:tcPr>
          <w:p w:rsidR="00842479" w:rsidRPr="00384A00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842479" w:rsidRPr="00120C32" w:rsidRDefault="0084247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Гастелло, 25</w:t>
            </w:r>
          </w:p>
          <w:p w:rsidR="00842479" w:rsidRPr="00120C32" w:rsidRDefault="0084247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842479" w:rsidRPr="00A57467" w:rsidRDefault="0084247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842479" w:rsidRPr="00384A00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842479" w:rsidRPr="004B634E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842479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842479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842479" w:rsidRPr="00384A00" w:rsidTr="00DF275C">
        <w:tc>
          <w:tcPr>
            <w:tcW w:w="702" w:type="dxa"/>
          </w:tcPr>
          <w:p w:rsidR="00842479" w:rsidRPr="00384A00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842479" w:rsidRPr="00120C32" w:rsidRDefault="0084247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Коммунистический, 24</w:t>
            </w:r>
          </w:p>
          <w:p w:rsidR="00842479" w:rsidRPr="00120C32" w:rsidRDefault="0084247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842479" w:rsidRPr="00A57467" w:rsidRDefault="0084247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842479" w:rsidRPr="00384A00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842479" w:rsidRPr="004B634E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842479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842479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8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 xml:space="preserve">Плодоовощная продукция, бахчевые культуры, цветы, </w:t>
            </w:r>
            <w:r w:rsidRPr="00A57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95" w:type="dxa"/>
          </w:tcPr>
          <w:p w:rsidR="00441D49" w:rsidRPr="004B634E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13 а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Гольца, 14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441D49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6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441D49" w:rsidRPr="00A57467" w:rsidRDefault="00441D49" w:rsidP="00441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8E793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23291,00</w:t>
            </w:r>
          </w:p>
        </w:tc>
        <w:tc>
          <w:tcPr>
            <w:tcW w:w="1196" w:type="dxa"/>
          </w:tcPr>
          <w:p w:rsidR="00441D49" w:rsidRDefault="00441D49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2329,10</w:t>
            </w:r>
          </w:p>
        </w:tc>
        <w:tc>
          <w:tcPr>
            <w:tcW w:w="1196" w:type="dxa"/>
          </w:tcPr>
          <w:p w:rsidR="00441D49" w:rsidRPr="004B634E" w:rsidRDefault="00441D49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11645,50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8E793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8734,00</w:t>
            </w:r>
          </w:p>
        </w:tc>
        <w:tc>
          <w:tcPr>
            <w:tcW w:w="1196" w:type="dxa"/>
          </w:tcPr>
          <w:p w:rsidR="00441D49" w:rsidRDefault="00441D49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873,40</w:t>
            </w:r>
          </w:p>
        </w:tc>
        <w:tc>
          <w:tcPr>
            <w:tcW w:w="1196" w:type="dxa"/>
          </w:tcPr>
          <w:p w:rsidR="00441D49" w:rsidRPr="004B634E" w:rsidRDefault="00441D49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4367,00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17468,00</w:t>
            </w:r>
          </w:p>
        </w:tc>
        <w:tc>
          <w:tcPr>
            <w:tcW w:w="1196" w:type="dxa"/>
          </w:tcPr>
          <w:p w:rsidR="00441D49" w:rsidRPr="004B634E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1746,80</w:t>
            </w:r>
          </w:p>
        </w:tc>
        <w:tc>
          <w:tcPr>
            <w:tcW w:w="1196" w:type="dxa"/>
          </w:tcPr>
          <w:p w:rsidR="00441D49" w:rsidRPr="004B634E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8734,00</w:t>
            </w:r>
          </w:p>
        </w:tc>
      </w:tr>
      <w:tr w:rsidR="005436C2" w:rsidRPr="00384A00" w:rsidTr="00DF275C">
        <w:tc>
          <w:tcPr>
            <w:tcW w:w="702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21 Партсъезда, 6</w:t>
            </w:r>
          </w:p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5436C2" w:rsidRPr="00A57467" w:rsidRDefault="005436C2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17468,00</w:t>
            </w:r>
          </w:p>
        </w:tc>
        <w:tc>
          <w:tcPr>
            <w:tcW w:w="1196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1746,80</w:t>
            </w:r>
          </w:p>
        </w:tc>
        <w:tc>
          <w:tcPr>
            <w:tcW w:w="1196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8734,00</w:t>
            </w:r>
          </w:p>
        </w:tc>
      </w:tr>
      <w:tr w:rsidR="005436C2" w:rsidRPr="00384A00" w:rsidTr="00DF275C">
        <w:tc>
          <w:tcPr>
            <w:tcW w:w="702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</w:tcPr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32</w:t>
            </w:r>
          </w:p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5436C2" w:rsidRPr="00A57467" w:rsidRDefault="005436C2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17468,00</w:t>
            </w:r>
          </w:p>
        </w:tc>
        <w:tc>
          <w:tcPr>
            <w:tcW w:w="1196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1746,80</w:t>
            </w:r>
          </w:p>
        </w:tc>
        <w:tc>
          <w:tcPr>
            <w:tcW w:w="1196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8734,00</w:t>
            </w:r>
          </w:p>
        </w:tc>
      </w:tr>
      <w:tr w:rsidR="005436C2" w:rsidRPr="00384A00" w:rsidTr="00DF275C">
        <w:tc>
          <w:tcPr>
            <w:tcW w:w="702" w:type="dxa"/>
          </w:tcPr>
          <w:p w:rsidR="005436C2" w:rsidRPr="00384A00" w:rsidRDefault="008E793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1" w:name="_GoBack"/>
            <w:bookmarkEnd w:id="1"/>
          </w:p>
        </w:tc>
        <w:tc>
          <w:tcPr>
            <w:tcW w:w="2559" w:type="dxa"/>
          </w:tcPr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29</w:t>
            </w:r>
          </w:p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1550" w:type="dxa"/>
          </w:tcPr>
          <w:p w:rsidR="005436C2" w:rsidRPr="00A57467" w:rsidRDefault="005436C2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5436C2" w:rsidRPr="004B634E" w:rsidRDefault="005436C2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14557,00</w:t>
            </w:r>
          </w:p>
        </w:tc>
        <w:tc>
          <w:tcPr>
            <w:tcW w:w="1196" w:type="dxa"/>
          </w:tcPr>
          <w:p w:rsidR="005436C2" w:rsidRPr="004B634E" w:rsidRDefault="005436C2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1455,70</w:t>
            </w:r>
          </w:p>
        </w:tc>
        <w:tc>
          <w:tcPr>
            <w:tcW w:w="1196" w:type="dxa"/>
          </w:tcPr>
          <w:p w:rsidR="005436C2" w:rsidRPr="004B634E" w:rsidRDefault="005436C2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7278,50</w:t>
            </w:r>
          </w:p>
        </w:tc>
      </w:tr>
    </w:tbl>
    <w:p w:rsidR="00017B5C" w:rsidRPr="002C73D1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  <w:r w:rsidR="00F7332D" w:rsidRPr="002C73D1">
        <w:rPr>
          <w:rFonts w:ascii="Times New Roman" w:hAnsi="Times New Roman" w:cs="Times New Roman"/>
          <w:sz w:val="24"/>
          <w:szCs w:val="24"/>
        </w:rPr>
        <w:t>7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2C73D1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5"/>
      <w:bookmarkEnd w:id="2"/>
      <w:r w:rsidRPr="002C73D1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превышающей </w:t>
      </w:r>
      <w:r w:rsidRPr="002C73D1">
        <w:rPr>
          <w:rFonts w:ascii="Times New Roman" w:hAnsi="Times New Roman" w:cs="Times New Roman"/>
          <w:sz w:val="24"/>
          <w:szCs w:val="24"/>
        </w:rPr>
        <w:lastRenderedPageBreak/>
        <w:t xml:space="preserve">начальную цену. Каждая последующая цена, превышающая предыдущую цену на </w:t>
      </w:r>
      <w:r w:rsidR="0030139B" w:rsidRPr="002C73D1">
        <w:rPr>
          <w:rFonts w:ascii="Times New Roman" w:hAnsi="Times New Roman" w:cs="Times New Roman"/>
          <w:sz w:val="24"/>
          <w:szCs w:val="24"/>
        </w:rPr>
        <w:t>«</w:t>
      </w:r>
      <w:r w:rsidRPr="002C73D1">
        <w:rPr>
          <w:rFonts w:ascii="Times New Roman" w:hAnsi="Times New Roman" w:cs="Times New Roman"/>
          <w:sz w:val="24"/>
          <w:szCs w:val="24"/>
        </w:rPr>
        <w:t>шаг аукциона</w:t>
      </w:r>
      <w:r w:rsidR="0030139B" w:rsidRPr="002C73D1">
        <w:rPr>
          <w:rFonts w:ascii="Times New Roman" w:hAnsi="Times New Roman" w:cs="Times New Roman"/>
          <w:sz w:val="24"/>
          <w:szCs w:val="24"/>
        </w:rPr>
        <w:t>»</w:t>
      </w:r>
      <w:r w:rsidR="007930D2">
        <w:rPr>
          <w:rFonts w:ascii="Times New Roman" w:hAnsi="Times New Roman" w:cs="Times New Roman"/>
          <w:sz w:val="24"/>
          <w:szCs w:val="24"/>
        </w:rPr>
        <w:t>,</w:t>
      </w:r>
      <w:r w:rsidRPr="002C73D1">
        <w:rPr>
          <w:rFonts w:ascii="Times New Roman" w:hAnsi="Times New Roman" w:cs="Times New Roman"/>
          <w:sz w:val="24"/>
          <w:szCs w:val="24"/>
        </w:rPr>
        <w:t xml:space="preserve"> заявляется участниками аукциона путем поднятия карточек.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6"/>
      <w:bookmarkEnd w:id="3"/>
      <w:r w:rsidRPr="002C73D1">
        <w:rPr>
          <w:rFonts w:ascii="Times New Roman" w:hAnsi="Times New Roman" w:cs="Times New Roman"/>
          <w:sz w:val="24"/>
          <w:szCs w:val="24"/>
        </w:rPr>
        <w:t>Предложения на повышение цены могут вноситься участниками в произвольном порядке или по очереди.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9"/>
      <w:bookmarkEnd w:id="4"/>
      <w:r w:rsidRPr="002C73D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самую высокую цену лота, на которой завершился аукцион.</w:t>
      </w:r>
    </w:p>
    <w:bookmarkEnd w:id="5"/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членами Комиссии.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9" w:history="1">
        <w:r w:rsidRPr="002C73D1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2C73D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 течение дня, следующего после дня подписания вышеуказанного протокола.</w:t>
      </w:r>
    </w:p>
    <w:p w:rsidR="00017B5C" w:rsidRPr="002C73D1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1"/>
      <w:r w:rsidRPr="002C73D1">
        <w:rPr>
          <w:rFonts w:ascii="Times New Roman" w:hAnsi="Times New Roman" w:cs="Times New Roman"/>
          <w:sz w:val="24"/>
          <w:szCs w:val="24"/>
        </w:rPr>
        <w:t>8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Организатор не менее чем через десять дней со дня подписания прот</w:t>
      </w:r>
      <w:r w:rsidR="00C71A81" w:rsidRPr="002C73D1">
        <w:rPr>
          <w:rFonts w:ascii="Times New Roman" w:hAnsi="Times New Roman" w:cs="Times New Roman"/>
          <w:sz w:val="24"/>
          <w:szCs w:val="24"/>
        </w:rPr>
        <w:t>окола аукциона передает договор</w:t>
      </w:r>
      <w:r w:rsidR="00EB5147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="00017B5C" w:rsidRPr="002C73D1">
        <w:rPr>
          <w:rFonts w:ascii="Times New Roman" w:hAnsi="Times New Roman" w:cs="Times New Roman"/>
          <w:sz w:val="24"/>
          <w:szCs w:val="24"/>
        </w:rPr>
        <w:t xml:space="preserve">с включенными в него условиями о цене победителю аукциона. </w:t>
      </w:r>
    </w:p>
    <w:bookmarkEnd w:id="6"/>
    <w:p w:rsidR="00017B5C" w:rsidRPr="002C73D1" w:rsidRDefault="00A57467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9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CB2E0F" w:rsidRPr="002C73D1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10. </w:t>
      </w: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Если договор в течение тридцати календарных дней со дня направления победителю аукциона проекта указанного договора не был им подписан и представлен в УЭР, УЭР направляет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2E0F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11. В случае если в течение тридцати календарных дней со дня направления участнику аукциона, который сделал предпоследнее предложение о цене предмета аукциона, проекта договора, он не представил в УЭР, подписанный им договор, Управление вправе объявить о</w:t>
      </w:r>
      <w:r w:rsidR="002C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повторного аукциона. 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победителя, единственного участника аукциона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городского округа.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098"/>
      <w:r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В случае если участник не явился на аукцион и при условии,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аукциона, </w:t>
      </w:r>
      <w:r w:rsidR="000C4B6A"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обязан вернуть такому </w:t>
      </w:r>
      <w:r w:rsidR="000C4B6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участнику</w:t>
      </w:r>
      <w:r w:rsid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внесенные в качестве задатка на участие в аукционе денежные средства в течении пяти рабочих дней со дня подписания протокола о результатах проведения аукциона.</w:t>
      </w:r>
      <w:bookmarkEnd w:id="7"/>
    </w:p>
    <w:p w:rsidR="0030782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2C73D1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аукциона 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823" w:rsidRPr="002C73D1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332D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7039F3" w:rsidRPr="002C73D1">
        <w:rPr>
          <w:rFonts w:ascii="Times New Roman" w:hAnsi="Times New Roman" w:cs="Times New Roman"/>
          <w:sz w:val="24"/>
          <w:szCs w:val="24"/>
        </w:rPr>
        <w:t>Со дня официального опуб</w:t>
      </w:r>
      <w:r w:rsidR="008B64AA" w:rsidRPr="002C73D1">
        <w:rPr>
          <w:rFonts w:ascii="Times New Roman" w:hAnsi="Times New Roman" w:cs="Times New Roman"/>
          <w:sz w:val="24"/>
          <w:szCs w:val="24"/>
        </w:rPr>
        <w:t>ликования извещения о проведение</w:t>
      </w:r>
      <w:r w:rsidR="007039F3" w:rsidRPr="002C73D1">
        <w:rPr>
          <w:rFonts w:ascii="Times New Roman" w:hAnsi="Times New Roman" w:cs="Times New Roman"/>
          <w:sz w:val="24"/>
          <w:szCs w:val="24"/>
        </w:rPr>
        <w:t xml:space="preserve">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копию аукционной документации.</w:t>
      </w:r>
    </w:p>
    <w:p w:rsidR="007039F3" w:rsidRPr="002C73D1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039F3" w:rsidRPr="002C73D1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Начальник отдела по инвестиционной политике,</w:t>
      </w: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поддержке и развитию предпринимательства                                                  </w:t>
      </w:r>
      <w:r w:rsidR="00CB2E0F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Pr="002C73D1">
        <w:rPr>
          <w:rFonts w:ascii="Times New Roman" w:hAnsi="Times New Roman" w:cs="Times New Roman"/>
          <w:sz w:val="24"/>
          <w:szCs w:val="24"/>
        </w:rPr>
        <w:t>Е.А. Воробьева</w:t>
      </w:r>
    </w:p>
    <w:p w:rsidR="00833694" w:rsidRDefault="00833694">
      <w:pPr>
        <w:rPr>
          <w:rFonts w:ascii="Times New Roman" w:hAnsi="Times New Roman" w:cs="Times New Roman"/>
          <w:sz w:val="24"/>
          <w:szCs w:val="24"/>
        </w:rPr>
      </w:pP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B2E0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</w:t>
      </w:r>
    </w:p>
    <w:p w:rsidR="003C31A7" w:rsidRDefault="003C31A7" w:rsidP="00984320">
      <w:pPr>
        <w:pStyle w:val="ab"/>
        <w:rPr>
          <w:rFonts w:ascii="Times New Roman" w:hAnsi="Times New Roman" w:cs="Times New Roman"/>
        </w:rPr>
      </w:pP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2C73D1" w:rsidP="00984320">
      <w:pPr>
        <w:pStyle w:val="ab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84320" w:rsidRPr="0019107E">
        <w:rPr>
          <w:rFonts w:ascii="Times New Roman" w:hAnsi="Times New Roman" w:cs="Times New Roman"/>
        </w:rPr>
        <w:t>подп</w:t>
      </w:r>
      <w:r w:rsidR="00984320">
        <w:rPr>
          <w:rFonts w:ascii="Times New Roman" w:hAnsi="Times New Roman" w:cs="Times New Roman"/>
        </w:rPr>
        <w:t>ись</w:t>
      </w:r>
      <w:r>
        <w:rPr>
          <w:rFonts w:ascii="Times New Roman" w:hAnsi="Times New Roman" w:cs="Times New Roman"/>
        </w:rPr>
        <w:t>), МП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2C73D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3D1">
        <w:rPr>
          <w:rFonts w:ascii="Times New Roman" w:hAnsi="Times New Roman" w:cs="Times New Roman"/>
        </w:rPr>
        <w:t>(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2C73D1">
        <w:rPr>
          <w:rFonts w:ascii="Times New Roman" w:hAnsi="Times New Roman" w:cs="Times New Roman"/>
        </w:rPr>
        <w:t>), МП</w:t>
      </w:r>
    </w:p>
    <w:p w:rsidR="003C31A7" w:rsidRDefault="003C31A7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CB7CDA" w:rsidRDefault="00CB7CDA" w:rsidP="00CB7CDA">
      <w:pPr>
        <w:pStyle w:val="ab"/>
        <w:jc w:val="center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Приложение: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2) копия паспорта, заверенная индивидуальным предпринимателем (для индивидуальных предпринимателей);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 xml:space="preserve">3) выписка из Единого государственного реестра индивидуальных </w:t>
      </w:r>
      <w:r w:rsidRPr="003C31A7">
        <w:rPr>
          <w:rFonts w:ascii="Times New Roman" w:hAnsi="Times New Roman" w:cs="Times New Roman"/>
        </w:rPr>
        <w:lastRenderedPageBreak/>
        <w:t>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D448F0" w:rsidRPr="00D448F0" w:rsidRDefault="00CB7CDA" w:rsidP="00D4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0">
        <w:rPr>
          <w:rFonts w:ascii="Times New Roman" w:hAnsi="Times New Roman" w:cs="Times New Roman"/>
          <w:sz w:val="24"/>
          <w:szCs w:val="24"/>
        </w:rPr>
        <w:t xml:space="preserve">4) </w:t>
      </w:r>
      <w:r w:rsidR="00D448F0" w:rsidRPr="00D448F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отсутствии задолженности по арендным платежам в бюджет муниципального образования «Копейский городской округ</w:t>
      </w:r>
      <w:r w:rsidR="00D448F0" w:rsidRPr="00D448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первое число месяца, предыдущего месяцу, в котором подано заявление на заключение договора.</w:t>
      </w:r>
    </w:p>
    <w:p w:rsidR="00CB7CDA" w:rsidRPr="00D448F0" w:rsidRDefault="00D448F0" w:rsidP="00D448F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448F0">
        <w:rPr>
          <w:rFonts w:ascii="Times New Roman" w:eastAsia="Times New Roman" w:hAnsi="Times New Roman" w:cs="Times New Roman"/>
        </w:rPr>
        <w:t>В случае наличия задолженности по арендным платежам в бюджет муниципального образования «Копейский городской округ» заявитель вправе предоставить документ, подтверждающий сумму задолженности, с приложенными документами, подтверждающими оплату этой задолженности</w:t>
      </w:r>
      <w:r w:rsidRPr="00D448F0">
        <w:rPr>
          <w:rFonts w:ascii="Times New Roman" w:hAnsi="Times New Roman" w:cs="Times New Roman"/>
        </w:rPr>
        <w:t>;</w:t>
      </w:r>
    </w:p>
    <w:p w:rsidR="009B69C9" w:rsidRDefault="00CB2E0F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7CDA" w:rsidRPr="003C31A7">
        <w:rPr>
          <w:rFonts w:ascii="Times New Roman" w:hAnsi="Times New Roman" w:cs="Times New Roman"/>
        </w:rPr>
        <w:t>) документ, подтверждающий полномочия лица на осуществлени</w:t>
      </w:r>
      <w:r w:rsidR="00EB5147">
        <w:rPr>
          <w:rFonts w:ascii="Times New Roman" w:hAnsi="Times New Roman" w:cs="Times New Roman"/>
        </w:rPr>
        <w:t>е действий от имени претендента;</w:t>
      </w:r>
    </w:p>
    <w:p w:rsidR="00EB5147" w:rsidRPr="00EB5147" w:rsidRDefault="00CB2E0F" w:rsidP="00EB514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B5147" w:rsidRPr="00EB5147">
        <w:rPr>
          <w:rFonts w:ascii="Times New Roman" w:hAnsi="Times New Roman" w:cs="Times New Roman"/>
          <w:sz w:val="24"/>
          <w:szCs w:val="24"/>
          <w:lang w:eastAsia="ru-RU"/>
        </w:rPr>
        <w:t>) банковские реквизиты расчетного счета.</w:t>
      </w:r>
    </w:p>
    <w:sectPr w:rsidR="00EB5147" w:rsidRPr="00EB5147" w:rsidSect="00D9745D">
      <w:headerReference w:type="default" r:id="rId10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19" w:rsidRDefault="00DB4F19" w:rsidP="006A4D8F">
      <w:pPr>
        <w:spacing w:after="0" w:line="240" w:lineRule="auto"/>
      </w:pPr>
      <w:r>
        <w:separator/>
      </w:r>
    </w:p>
  </w:endnote>
  <w:endnote w:type="continuationSeparator" w:id="0">
    <w:p w:rsidR="00DB4F19" w:rsidRDefault="00DB4F19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19" w:rsidRDefault="00DB4F19" w:rsidP="006A4D8F">
      <w:pPr>
        <w:spacing w:after="0" w:line="240" w:lineRule="auto"/>
      </w:pPr>
      <w:r>
        <w:separator/>
      </w:r>
    </w:p>
  </w:footnote>
  <w:footnote w:type="continuationSeparator" w:id="0">
    <w:p w:rsidR="00DB4F19" w:rsidRDefault="00DB4F19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264358"/>
      <w:docPartObj>
        <w:docPartGallery w:val="Page Numbers (Top of Page)"/>
        <w:docPartUnique/>
      </w:docPartObj>
    </w:sdtPr>
    <w:sdtEndPr/>
    <w:sdtContent>
      <w:p w:rsidR="00D9745D" w:rsidRDefault="00D9745D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8E7932">
          <w:rPr>
            <w:rFonts w:ascii="Times New Roman" w:hAnsi="Times New Roman" w:cs="Times New Roman"/>
            <w:noProof/>
          </w:rPr>
          <w:t>6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335382"/>
    <w:multiLevelType w:val="hybridMultilevel"/>
    <w:tmpl w:val="34A61A7C"/>
    <w:lvl w:ilvl="0" w:tplc="BEF659A2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09"/>
    <w:rsid w:val="000079CC"/>
    <w:rsid w:val="000147C9"/>
    <w:rsid w:val="00015BAE"/>
    <w:rsid w:val="00017B1F"/>
    <w:rsid w:val="00017B5C"/>
    <w:rsid w:val="00044994"/>
    <w:rsid w:val="000563DD"/>
    <w:rsid w:val="00092564"/>
    <w:rsid w:val="000B3456"/>
    <w:rsid w:val="000C4B6A"/>
    <w:rsid w:val="000F728D"/>
    <w:rsid w:val="00120C32"/>
    <w:rsid w:val="001222A0"/>
    <w:rsid w:val="00125D8B"/>
    <w:rsid w:val="00134BBB"/>
    <w:rsid w:val="00144DED"/>
    <w:rsid w:val="001727A7"/>
    <w:rsid w:val="00185962"/>
    <w:rsid w:val="001870A2"/>
    <w:rsid w:val="0019107E"/>
    <w:rsid w:val="001A522C"/>
    <w:rsid w:val="001B6F92"/>
    <w:rsid w:val="001D095B"/>
    <w:rsid w:val="001D39B2"/>
    <w:rsid w:val="001F61E2"/>
    <w:rsid w:val="00201885"/>
    <w:rsid w:val="00215C04"/>
    <w:rsid w:val="002434E3"/>
    <w:rsid w:val="00253939"/>
    <w:rsid w:val="00262ED2"/>
    <w:rsid w:val="00271D3F"/>
    <w:rsid w:val="0028126D"/>
    <w:rsid w:val="002C73D1"/>
    <w:rsid w:val="002E005A"/>
    <w:rsid w:val="002F3F59"/>
    <w:rsid w:val="0030139B"/>
    <w:rsid w:val="00307823"/>
    <w:rsid w:val="00307C56"/>
    <w:rsid w:val="00345618"/>
    <w:rsid w:val="0036431E"/>
    <w:rsid w:val="00365FB2"/>
    <w:rsid w:val="00375845"/>
    <w:rsid w:val="0037587A"/>
    <w:rsid w:val="00384A00"/>
    <w:rsid w:val="0039755E"/>
    <w:rsid w:val="003C31A7"/>
    <w:rsid w:val="003D749B"/>
    <w:rsid w:val="00441D49"/>
    <w:rsid w:val="004664BE"/>
    <w:rsid w:val="004A0914"/>
    <w:rsid w:val="004A52F7"/>
    <w:rsid w:val="004B4898"/>
    <w:rsid w:val="004B634E"/>
    <w:rsid w:val="004C2706"/>
    <w:rsid w:val="005042C8"/>
    <w:rsid w:val="00513264"/>
    <w:rsid w:val="00514E50"/>
    <w:rsid w:val="005436C2"/>
    <w:rsid w:val="00546E3D"/>
    <w:rsid w:val="00557F88"/>
    <w:rsid w:val="00563204"/>
    <w:rsid w:val="0056596E"/>
    <w:rsid w:val="00597C5F"/>
    <w:rsid w:val="005A3488"/>
    <w:rsid w:val="005A4A71"/>
    <w:rsid w:val="005D652F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6651"/>
    <w:rsid w:val="006D6A21"/>
    <w:rsid w:val="006E515B"/>
    <w:rsid w:val="007039F3"/>
    <w:rsid w:val="00705F80"/>
    <w:rsid w:val="007136A8"/>
    <w:rsid w:val="00713F19"/>
    <w:rsid w:val="00765B1D"/>
    <w:rsid w:val="00767229"/>
    <w:rsid w:val="007930D2"/>
    <w:rsid w:val="007A776C"/>
    <w:rsid w:val="007D6AE9"/>
    <w:rsid w:val="007F33DA"/>
    <w:rsid w:val="007F4B8E"/>
    <w:rsid w:val="007F556E"/>
    <w:rsid w:val="00823888"/>
    <w:rsid w:val="00823DDD"/>
    <w:rsid w:val="00833694"/>
    <w:rsid w:val="00842479"/>
    <w:rsid w:val="00850A27"/>
    <w:rsid w:val="008B4620"/>
    <w:rsid w:val="008B64AA"/>
    <w:rsid w:val="008C27F7"/>
    <w:rsid w:val="008E5D9D"/>
    <w:rsid w:val="008E7932"/>
    <w:rsid w:val="008F248F"/>
    <w:rsid w:val="008F37FA"/>
    <w:rsid w:val="00923DBE"/>
    <w:rsid w:val="00925F32"/>
    <w:rsid w:val="00934A2B"/>
    <w:rsid w:val="009472E9"/>
    <w:rsid w:val="0098111C"/>
    <w:rsid w:val="00981DF0"/>
    <w:rsid w:val="00984320"/>
    <w:rsid w:val="009936F6"/>
    <w:rsid w:val="00997D53"/>
    <w:rsid w:val="009B386E"/>
    <w:rsid w:val="009B69C9"/>
    <w:rsid w:val="009C3A87"/>
    <w:rsid w:val="009C7183"/>
    <w:rsid w:val="009D2786"/>
    <w:rsid w:val="00A1699C"/>
    <w:rsid w:val="00A26DF9"/>
    <w:rsid w:val="00A46BFD"/>
    <w:rsid w:val="00A57467"/>
    <w:rsid w:val="00A90B03"/>
    <w:rsid w:val="00A942BA"/>
    <w:rsid w:val="00A973ED"/>
    <w:rsid w:val="00AA0CF6"/>
    <w:rsid w:val="00AA3FAA"/>
    <w:rsid w:val="00AA7A0F"/>
    <w:rsid w:val="00AC2E0E"/>
    <w:rsid w:val="00AC4BAA"/>
    <w:rsid w:val="00AC6E32"/>
    <w:rsid w:val="00B03623"/>
    <w:rsid w:val="00B2677C"/>
    <w:rsid w:val="00B321F4"/>
    <w:rsid w:val="00B3507E"/>
    <w:rsid w:val="00B44D7A"/>
    <w:rsid w:val="00B52574"/>
    <w:rsid w:val="00B77EBB"/>
    <w:rsid w:val="00BC177B"/>
    <w:rsid w:val="00BC4209"/>
    <w:rsid w:val="00BF232A"/>
    <w:rsid w:val="00C21AAF"/>
    <w:rsid w:val="00C4148E"/>
    <w:rsid w:val="00C4778B"/>
    <w:rsid w:val="00C71A81"/>
    <w:rsid w:val="00CB2E0F"/>
    <w:rsid w:val="00CB7CDA"/>
    <w:rsid w:val="00CC0D98"/>
    <w:rsid w:val="00CC2A4A"/>
    <w:rsid w:val="00CD14D7"/>
    <w:rsid w:val="00CD75E4"/>
    <w:rsid w:val="00CE03A3"/>
    <w:rsid w:val="00CE1333"/>
    <w:rsid w:val="00CF19EE"/>
    <w:rsid w:val="00CF1FDD"/>
    <w:rsid w:val="00D0085F"/>
    <w:rsid w:val="00D16166"/>
    <w:rsid w:val="00D219EC"/>
    <w:rsid w:val="00D24042"/>
    <w:rsid w:val="00D448F0"/>
    <w:rsid w:val="00D50988"/>
    <w:rsid w:val="00D52294"/>
    <w:rsid w:val="00D73BDB"/>
    <w:rsid w:val="00D73ECE"/>
    <w:rsid w:val="00D92E98"/>
    <w:rsid w:val="00D9745D"/>
    <w:rsid w:val="00DA2E65"/>
    <w:rsid w:val="00DB4F19"/>
    <w:rsid w:val="00DC7B61"/>
    <w:rsid w:val="00DC7DBA"/>
    <w:rsid w:val="00DF275C"/>
    <w:rsid w:val="00E250AE"/>
    <w:rsid w:val="00E344B0"/>
    <w:rsid w:val="00E476DF"/>
    <w:rsid w:val="00E748CB"/>
    <w:rsid w:val="00EA0D30"/>
    <w:rsid w:val="00EB5147"/>
    <w:rsid w:val="00EC1218"/>
    <w:rsid w:val="00EF3375"/>
    <w:rsid w:val="00F50A56"/>
    <w:rsid w:val="00F647FC"/>
    <w:rsid w:val="00F658E3"/>
    <w:rsid w:val="00F65A20"/>
    <w:rsid w:val="00F7332D"/>
    <w:rsid w:val="00F769E0"/>
    <w:rsid w:val="00F83E26"/>
    <w:rsid w:val="00F93D1E"/>
    <w:rsid w:val="00FC2CB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750C"/>
  <w15:docId w15:val="{B8802F60-F185-4FB8-BE81-F5DEF203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akgo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8766723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2F-D7A0-4CC4-91F4-8A31EFCA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Азаматов Ринат Рамзисович</cp:lastModifiedBy>
  <cp:revision>2</cp:revision>
  <cp:lastPrinted>2023-02-27T03:47:00Z</cp:lastPrinted>
  <dcterms:created xsi:type="dcterms:W3CDTF">2023-04-03T10:38:00Z</dcterms:created>
  <dcterms:modified xsi:type="dcterms:W3CDTF">2023-04-03T10:38:00Z</dcterms:modified>
</cp:coreProperties>
</file>