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310" w:rsidRPr="00B6283B" w:rsidRDefault="00B6283B">
      <w:pPr>
        <w:spacing w:line="259" w:lineRule="auto"/>
        <w:ind w:left="91" w:right="0" w:firstLine="0"/>
        <w:jc w:val="left"/>
        <w:rPr>
          <w:color w:val="auto"/>
        </w:rPr>
      </w:pPr>
      <w:r w:rsidRPr="00B6283B">
        <w:rPr>
          <w:b/>
          <w:color w:val="auto"/>
        </w:rPr>
        <w:t xml:space="preserve">Решение Собрания депутатов Копейского городского округа Челябинской области от 31 мая </w:t>
      </w:r>
    </w:p>
    <w:p w:rsidR="00BF4310" w:rsidRPr="00B6283B" w:rsidRDefault="00B6283B">
      <w:pPr>
        <w:ind w:left="30" w:right="20" w:hanging="10"/>
        <w:jc w:val="center"/>
        <w:rPr>
          <w:color w:val="auto"/>
        </w:rPr>
      </w:pPr>
      <w:r w:rsidRPr="00B6283B">
        <w:rPr>
          <w:b/>
          <w:color w:val="auto"/>
        </w:rPr>
        <w:t xml:space="preserve">2017 г. N 333-МО "О внесении изменений в решение Собрания </w:t>
      </w:r>
      <w:r w:rsidRPr="00B6283B">
        <w:rPr>
          <w:b/>
          <w:color w:val="auto"/>
        </w:rPr>
        <w:t xml:space="preserve">депутатов Копейского городского округа от 30.11.2011 N 401-МО "О Порядке формирования, ведения и </w:t>
      </w:r>
    </w:p>
    <w:p w:rsidR="00BF4310" w:rsidRPr="00B6283B" w:rsidRDefault="00B6283B">
      <w:pPr>
        <w:ind w:left="30" w:right="38" w:hanging="10"/>
        <w:jc w:val="center"/>
        <w:rPr>
          <w:color w:val="auto"/>
        </w:rPr>
      </w:pPr>
      <w:r w:rsidRPr="00B6283B">
        <w:rPr>
          <w:b/>
          <w:color w:val="auto"/>
        </w:rPr>
        <w:t xml:space="preserve">опубликования Перечня муниципального имущества, находящегося в собственности </w:t>
      </w:r>
    </w:p>
    <w:p w:rsidR="00BF4310" w:rsidRPr="00B6283B" w:rsidRDefault="00B6283B">
      <w:pPr>
        <w:spacing w:after="365"/>
        <w:ind w:left="30" w:right="0" w:hanging="10"/>
        <w:jc w:val="center"/>
        <w:rPr>
          <w:color w:val="auto"/>
        </w:rPr>
      </w:pPr>
      <w:r w:rsidRPr="00B6283B">
        <w:rPr>
          <w:b/>
          <w:color w:val="auto"/>
        </w:rPr>
        <w:t xml:space="preserve">Копейского городского округа, предназначенного для предоставления во владение и </w:t>
      </w:r>
      <w:r w:rsidRPr="00B6283B">
        <w:rPr>
          <w:b/>
          <w:color w:val="auto"/>
        </w:rPr>
        <w:t>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</w:p>
    <w:p w:rsidR="00BF4310" w:rsidRDefault="00B6283B">
      <w:pPr>
        <w:ind w:left="-15" w:right="4"/>
      </w:pPr>
      <w:r>
        <w:t>В соответствии с Гражданским кодексом Российской Федерации, Федеральными законами от 06</w:t>
      </w:r>
      <w:r>
        <w:t>.10.2003 N 131-ФЗ "Об общих принципах организации местного самоуправления в Российской Федерации", от 24.07.2007 N 209-ФЗ "О развитии малого и среднего предпринимательства в Российской Федерации", от 22.07.2008 N 159-ФЗ "Об особенностях отчуждения недвижим</w:t>
      </w:r>
      <w:r>
        <w:t xml:space="preserve">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</w:t>
      </w:r>
      <w:r>
        <w:t>Федерации", Уставом муниципального образования "</w:t>
      </w:r>
      <w:proofErr w:type="spellStart"/>
      <w:r>
        <w:t>Копейский</w:t>
      </w:r>
      <w:proofErr w:type="spellEnd"/>
      <w:r>
        <w:t xml:space="preserve"> городской округ", Собрание депутатов Копейского городского округа Челябинской области решает:</w:t>
      </w:r>
    </w:p>
    <w:p w:rsidR="00BF4310" w:rsidRDefault="00B6283B">
      <w:pPr>
        <w:ind w:left="-15" w:right="4"/>
      </w:pPr>
      <w:r>
        <w:t>1. Внести изменения в Порядок формирования, ведения и опубликования Перечня муниципального имущества, на</w:t>
      </w:r>
      <w:r>
        <w:t>ходящегося в собственности Копейского городского округа,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</w:t>
      </w:r>
      <w:r>
        <w:t>редпринимательства, утвержденный решением Собрания депутатов Копейского городского округа Челябинской области от 30.11.2011 N 401-МО (далее - Порядок) следующие изменения:</w:t>
      </w:r>
    </w:p>
    <w:p w:rsidR="00BF4310" w:rsidRDefault="00B6283B">
      <w:pPr>
        <w:numPr>
          <w:ilvl w:val="0"/>
          <w:numId w:val="1"/>
        </w:numPr>
        <w:ind w:right="4"/>
      </w:pPr>
      <w:r>
        <w:t>Пункт 3 раздела I Порядка читать в новой редакции: "Имущество, включенное в Перечень</w:t>
      </w:r>
      <w:r>
        <w:t>, не подлежит отчуждению в частную собственность, а также, запрещаются переуступка прав пользования имуществом, передача прав пользования имущества в залог и внесение прав пользования таким имуществом в уставный капитал любых других субъектов хозяйственной</w:t>
      </w:r>
      <w:r>
        <w:t xml:space="preserve">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N 159-ФЗ "Об особенностях отчуждения недвижи</w:t>
      </w:r>
      <w:r>
        <w:t>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r>
        <w:t xml:space="preserve"> Федерации.";</w:t>
      </w:r>
    </w:p>
    <w:p w:rsidR="00BF4310" w:rsidRDefault="00B6283B">
      <w:pPr>
        <w:numPr>
          <w:ilvl w:val="0"/>
          <w:numId w:val="1"/>
        </w:numPr>
        <w:ind w:right="4"/>
      </w:pPr>
      <w:r>
        <w:t>Пункт 4 раздела I Порядка читать в новой редакции: "Перечень и изменения к нему утверждаются Собранием депутатов Копейского городского округа Челябинской области. При наличии имущества, подлежащего включению в Перечень, ежегодно до 1 ноября т</w:t>
      </w:r>
      <w:r>
        <w:t>екущего года в Перечень вносятся дополнения.";</w:t>
      </w:r>
    </w:p>
    <w:p w:rsidR="00BF4310" w:rsidRDefault="00B6283B">
      <w:pPr>
        <w:numPr>
          <w:ilvl w:val="0"/>
          <w:numId w:val="1"/>
        </w:numPr>
        <w:ind w:right="4"/>
      </w:pPr>
      <w:r>
        <w:t>В пункте 5 раздела II Порядка вместо слов: "Управление имуществом администрации Копейского городского округа Челябинской области" читать: "Управление по имуществу и земельным отношениям администрации Копейског</w:t>
      </w:r>
      <w:r>
        <w:t>о городского округа Челябинской области.";</w:t>
      </w:r>
    </w:p>
    <w:p w:rsidR="00BF4310" w:rsidRDefault="00B6283B">
      <w:pPr>
        <w:numPr>
          <w:ilvl w:val="0"/>
          <w:numId w:val="1"/>
        </w:numPr>
        <w:ind w:right="4"/>
      </w:pPr>
      <w:r>
        <w:t>Пункт 6 раздела II Порядка дополнить словами: "Имущество, включенное в Перечень должно использоваться по целевому назначению.";</w:t>
      </w:r>
    </w:p>
    <w:p w:rsidR="00BF4310" w:rsidRDefault="00B6283B" w:rsidP="00B6283B">
      <w:pPr>
        <w:numPr>
          <w:ilvl w:val="0"/>
          <w:numId w:val="1"/>
        </w:numPr>
        <w:spacing w:after="479"/>
        <w:ind w:right="4"/>
      </w:pPr>
      <w:r>
        <w:t>Пункт 15 раздела III Порядка читать в новой редакции: "Перечень и внесенные в него из</w:t>
      </w:r>
      <w:r>
        <w:t xml:space="preserve">менения подлежат обязательному опубликованию в средствах массовой информации в течение </w:t>
      </w:r>
      <w:r>
        <w:t xml:space="preserve">10 рабочих дней со дня </w:t>
      </w:r>
      <w:r>
        <w:t>утверждения и размещению на официальном сайте администрации Копейского городского округа Челябинской области и сайте администрации Копейского городского округа Челябинской области в сети "Интернет" в течение 3 рабочих дней.".</w:t>
      </w:r>
    </w:p>
    <w:p w:rsidR="00BF4310" w:rsidRDefault="00B6283B">
      <w:pPr>
        <w:numPr>
          <w:ilvl w:val="0"/>
          <w:numId w:val="2"/>
        </w:numPr>
        <w:ind w:right="4"/>
      </w:pPr>
      <w:bookmarkStart w:id="0" w:name="_GoBack"/>
      <w:bookmarkEnd w:id="0"/>
      <w:r>
        <w:t xml:space="preserve">Решение подлежит публикации в </w:t>
      </w:r>
      <w:r>
        <w:t>газете "</w:t>
      </w:r>
      <w:proofErr w:type="spellStart"/>
      <w:r>
        <w:t>Копейский</w:t>
      </w:r>
      <w:proofErr w:type="spellEnd"/>
      <w:r>
        <w:t xml:space="preserve"> рабочий", размещению на официальном интернет-сайте Собрания депутатов Копейского городского округа Челябинской области и вступает в силу со дня опубликования.</w:t>
      </w:r>
    </w:p>
    <w:p w:rsidR="00BF4310" w:rsidRDefault="00B6283B">
      <w:pPr>
        <w:numPr>
          <w:ilvl w:val="0"/>
          <w:numId w:val="2"/>
        </w:numPr>
        <w:spacing w:after="372"/>
        <w:ind w:right="4"/>
      </w:pPr>
      <w:r>
        <w:lastRenderedPageBreak/>
        <w:t xml:space="preserve">Контроль исполнения решения возложить на постоянную комиссию по экономической, </w:t>
      </w:r>
      <w:r>
        <w:t>бюджетной и налоговой политике Собрания депутатов Копейского городского округа Челябинской области.</w:t>
      </w:r>
    </w:p>
    <w:p w:rsidR="00BF4310" w:rsidRDefault="00B6283B">
      <w:pPr>
        <w:ind w:left="-15" w:right="4" w:firstLine="0"/>
      </w:pPr>
      <w:r>
        <w:t xml:space="preserve">Председатель Собрания депутатов </w:t>
      </w:r>
    </w:p>
    <w:p w:rsidR="00BF4310" w:rsidRDefault="00B6283B">
      <w:pPr>
        <w:tabs>
          <w:tab w:val="right" w:pos="10314"/>
        </w:tabs>
        <w:spacing w:after="517"/>
        <w:ind w:left="-15" w:right="0" w:firstLine="0"/>
        <w:jc w:val="left"/>
      </w:pPr>
      <w:r>
        <w:t>Копейского городского округа</w:t>
      </w:r>
      <w:r>
        <w:tab/>
        <w:t>В.П. Емельянов</w:t>
      </w:r>
    </w:p>
    <w:p w:rsidR="00BF4310" w:rsidRDefault="00B6283B">
      <w:pPr>
        <w:tabs>
          <w:tab w:val="right" w:pos="10314"/>
        </w:tabs>
        <w:spacing w:after="10492"/>
        <w:ind w:left="-15" w:right="0" w:firstLine="0"/>
        <w:jc w:val="left"/>
      </w:pPr>
      <w:r>
        <w:t>Глава Копейского городского округа</w:t>
      </w:r>
      <w:r>
        <w:tab/>
        <w:t xml:space="preserve">В.А. </w:t>
      </w:r>
      <w:proofErr w:type="spellStart"/>
      <w:r>
        <w:t>Можин</w:t>
      </w:r>
      <w:proofErr w:type="spellEnd"/>
    </w:p>
    <w:sectPr w:rsidR="00BF4310">
      <w:pgSz w:w="11900" w:h="16840"/>
      <w:pgMar w:top="716" w:right="787" w:bottom="712" w:left="7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75787"/>
    <w:multiLevelType w:val="hybridMultilevel"/>
    <w:tmpl w:val="2F181AE6"/>
    <w:lvl w:ilvl="0" w:tplc="49E89F4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7E558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F2627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16776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1A54B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96FFF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12AA4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52991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6E03D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3253C7"/>
    <w:multiLevelType w:val="hybridMultilevel"/>
    <w:tmpl w:val="8DBE159E"/>
    <w:lvl w:ilvl="0" w:tplc="D3EA694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06107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3ABFC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DA633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54FC2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70974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5C464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DEF6D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FA95C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10"/>
    <w:rsid w:val="00B6283B"/>
    <w:rsid w:val="00BF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6D37F-E359-4D73-A661-16B6EA25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8" w:lineRule="auto"/>
      <w:ind w:right="10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Надежда Крюкова</cp:lastModifiedBy>
  <cp:revision>2</cp:revision>
  <dcterms:created xsi:type="dcterms:W3CDTF">2023-03-14T07:56:00Z</dcterms:created>
  <dcterms:modified xsi:type="dcterms:W3CDTF">2023-03-14T07:56:00Z</dcterms:modified>
</cp:coreProperties>
</file>