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DE" w:rsidRPr="00B46D0D" w:rsidRDefault="003C20DE" w:rsidP="003C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0D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«Лучшее предприятие торговли» и «Лучшее предприятие общественного питания»</w:t>
      </w:r>
    </w:p>
    <w:p w:rsidR="003C20DE" w:rsidRPr="00B46D0D" w:rsidRDefault="003C20DE" w:rsidP="003C2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0DE" w:rsidRPr="00B46D0D" w:rsidRDefault="003C20DE" w:rsidP="003C2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DE" w:rsidRPr="00B46D0D" w:rsidRDefault="003C20DE" w:rsidP="003C2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</w:t>
      </w:r>
      <w:proofErr w:type="spellStart"/>
      <w:r w:rsidRPr="00B46D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46D0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объявляет о начале приема заявок от субъектов малого и среднего предпринимательства на участие в конкурсе </w:t>
      </w:r>
      <w:r w:rsidRPr="00B46D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Лучшее предприятие торговли</w:t>
      </w:r>
      <w:r w:rsidRPr="00B46D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«Лучшее предприятие общественного питания»</w:t>
      </w:r>
      <w:r w:rsidRPr="00B46D0D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конкурс). </w:t>
      </w:r>
      <w:bookmarkStart w:id="0" w:name="_GoBack"/>
      <w:bookmarkEnd w:id="0"/>
    </w:p>
    <w:p w:rsidR="003C20DE" w:rsidRPr="00B46D0D" w:rsidRDefault="003C20DE" w:rsidP="003C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правовые акты, в соответствии с которыми проводится конкурс:</w:t>
      </w:r>
    </w:p>
    <w:p w:rsidR="003C20DE" w:rsidRPr="00B46D0D" w:rsidRDefault="003C20DE" w:rsidP="003C20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46D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46D0D">
        <w:rPr>
          <w:rFonts w:ascii="Times New Roman" w:hAnsi="Times New Roman" w:cs="Times New Roman"/>
          <w:sz w:val="28"/>
          <w:szCs w:val="28"/>
        </w:rPr>
        <w:t xml:space="preserve"> городского округа от 12.04.2021 </w:t>
      </w:r>
      <w:r>
        <w:rPr>
          <w:rFonts w:ascii="Times New Roman" w:hAnsi="Times New Roman" w:cs="Times New Roman"/>
          <w:sz w:val="28"/>
          <w:szCs w:val="28"/>
        </w:rPr>
        <w:t>№ 720</w:t>
      </w:r>
      <w:r w:rsidRPr="00B46D0D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Лучшее предприятие торговли</w:t>
      </w:r>
      <w:r w:rsidRPr="00B46D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«Лучшее предприятие общественного питания»</w:t>
      </w:r>
      <w:r w:rsidRPr="00B46D0D">
        <w:rPr>
          <w:rFonts w:ascii="Times New Roman" w:hAnsi="Times New Roman" w:cs="Times New Roman"/>
          <w:sz w:val="28"/>
          <w:szCs w:val="28"/>
        </w:rPr>
        <w:t>;</w:t>
      </w:r>
    </w:p>
    <w:p w:rsidR="003C20DE" w:rsidRPr="00B46D0D" w:rsidRDefault="003C20DE" w:rsidP="003C20D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Копейского</w:t>
      </w:r>
      <w:proofErr w:type="spellEnd"/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от 24.05.2021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1014</w:t>
      </w:r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-п «О внесении изменений в постановление администрации </w:t>
      </w:r>
      <w:proofErr w:type="spellStart"/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Копейского</w:t>
      </w:r>
      <w:proofErr w:type="spellEnd"/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округа от 12.04.2021 № 720</w:t>
      </w:r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-п».</w:t>
      </w:r>
    </w:p>
    <w:p w:rsidR="003C20DE" w:rsidRPr="006C7020" w:rsidRDefault="003C20DE" w:rsidP="003C20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0DE" w:rsidRPr="00E17C75" w:rsidRDefault="003C20DE" w:rsidP="003C20DE">
      <w:pPr>
        <w:numPr>
          <w:ilvl w:val="0"/>
          <w:numId w:val="2"/>
        </w:numPr>
        <w:spacing w:after="0" w:line="240" w:lineRule="auto"/>
        <w:ind w:left="709" w:hanging="34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проведения конкурса</w:t>
      </w:r>
    </w:p>
    <w:p w:rsidR="003C20DE" w:rsidRPr="00E17C75" w:rsidRDefault="003C20DE" w:rsidP="003C20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C20DE" w:rsidRPr="00E17C75" w:rsidRDefault="003C20DE" w:rsidP="003C2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Целями</w:t>
      </w: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 являются:</w:t>
      </w:r>
    </w:p>
    <w:p w:rsidR="003C20DE" w:rsidRPr="00D212F1" w:rsidRDefault="003C20DE" w:rsidP="003C20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2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пропаганды эффективных форм и методов продажи товаров, развития конкуренции среди предприятий торговли </w:t>
      </w:r>
      <w:proofErr w:type="spellStart"/>
      <w:r w:rsidRPr="00D2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D2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поощрения лучших предприятий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лучших предприятий общественного питания</w:t>
      </w:r>
      <w:r w:rsidRPr="00D2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добившихся высоких показателей в организации торговли и культуре обслуживания населения.</w:t>
      </w:r>
    </w:p>
    <w:p w:rsidR="003C20DE" w:rsidRPr="00D212F1" w:rsidRDefault="003C20DE" w:rsidP="003C20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21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Задачей Конкурса является выявление и поощрение лучших предприятий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лучших предприятий общественного питания</w:t>
      </w:r>
      <w:r w:rsidRPr="00D2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добившихся высоких показателей. </w:t>
      </w:r>
    </w:p>
    <w:p w:rsidR="003C20DE" w:rsidRDefault="003C20DE" w:rsidP="003C20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. Организатор</w:t>
      </w:r>
    </w:p>
    <w:p w:rsidR="003C20DE" w:rsidRPr="00E17C75" w:rsidRDefault="003C20DE" w:rsidP="003C2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DE" w:rsidRDefault="003C20DE" w:rsidP="003C20DE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4E87">
        <w:rPr>
          <w:rFonts w:ascii="Times New Roman" w:hAnsi="Times New Roman" w:cs="Times New Roman"/>
          <w:sz w:val="28"/>
          <w:szCs w:val="28"/>
        </w:rPr>
        <w:t>Отдел по инвестиционной политике, поддержке и развитию предпринимательства управления экономического развития администрации городского округа (далее – организатор конкурса).</w:t>
      </w:r>
    </w:p>
    <w:p w:rsidR="003C20DE" w:rsidRPr="008D560A" w:rsidRDefault="003C20DE" w:rsidP="003C20DE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0DE" w:rsidRDefault="003C20DE" w:rsidP="003C20DE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E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место подачи конкурсных документов</w:t>
      </w:r>
    </w:p>
    <w:p w:rsidR="003C20DE" w:rsidRDefault="003C20DE" w:rsidP="003C20DE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0DE" w:rsidRPr="00934E87" w:rsidRDefault="003C20DE" w:rsidP="003C2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Конкурсные заявки принимаются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20.06. по 18.07.2022 года </w:t>
      </w:r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г. Копейск, ул. Ленина, 52, </w:t>
      </w:r>
      <w:proofErr w:type="spellStart"/>
      <w:r w:rsidRPr="00934E8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. 106, понедельник – четверг с 8:30 до 17:30, перерыв на обед с 12:00 </w:t>
      </w:r>
      <w:proofErr w:type="gramStart"/>
      <w:r w:rsidRPr="00934E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 12:45, телефон 8(35139) 4-01-29, 4-01-36, или в электронном виде на электронный адрес: </w:t>
      </w:r>
      <w:hyperlink r:id="rId6" w:history="1">
        <w:r w:rsidRPr="00934E8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torg@akgo74.ru</w:t>
        </w:r>
      </w:hyperlink>
      <w:r w:rsidRPr="00934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0DE" w:rsidRPr="00934E87" w:rsidRDefault="003C20DE" w:rsidP="003C2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считаются принятыми со дня поступления организатору конкурса и их регистрации в системе автоматизации делопроизводства и электронного документооборота «Дело», в которой указывается номер, дата и время получения заявления.</w:t>
      </w:r>
      <w:proofErr w:type="gramEnd"/>
    </w:p>
    <w:p w:rsidR="003C20DE" w:rsidRDefault="003C20DE" w:rsidP="003C20DE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0DE" w:rsidRDefault="003C20DE" w:rsidP="003C20DE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0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конкурсной заявке</w:t>
      </w:r>
    </w:p>
    <w:p w:rsidR="003C20DE" w:rsidRPr="00610D5A" w:rsidRDefault="003C20DE" w:rsidP="003C20DE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0DE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Конкурса является отбор лучших предприятий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лучших предприятий общественного питания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Номинации в конкурсе «Лучшее предприятие торговли»:</w:t>
      </w:r>
    </w:p>
    <w:p w:rsidR="003C20DE" w:rsidRPr="00DB4AB0" w:rsidRDefault="003C20DE" w:rsidP="003C20DE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«Лучший универсам (супермаркет)» (торговое предприятие с универсальным ассортиментов продовольственных товаров и широким ассортиментом непродовольственных товаров частого и повседневного спроса);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«Лучший специализированный непродовольственный магазин» (торговое предприятие, реализующее непродовольственные товары широкого ассортимента, использующие различные формы торгового обслуживания);</w:t>
      </w:r>
    </w:p>
    <w:p w:rsidR="003C20DE" w:rsidRPr="00DB4AB0" w:rsidRDefault="003C20DE" w:rsidP="003C20DE">
      <w:pPr>
        <w:tabs>
          <w:tab w:val="left" w:pos="720"/>
        </w:tabs>
        <w:suppressAutoHyphens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«Лучший торговый комплекс» (торговое предприятие, реализующее продовольственные и непродовольственные товары широкого ассортимента);</w:t>
      </w:r>
    </w:p>
    <w:p w:rsidR="003C20DE" w:rsidRPr="00DB4AB0" w:rsidRDefault="003C20DE" w:rsidP="003C20DE">
      <w:pPr>
        <w:tabs>
          <w:tab w:val="left" w:pos="720"/>
        </w:tabs>
        <w:suppressAutoHyphens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«Лучший магазин у дома» (торговое предприятие, реализующее продовольственные товары узкого ассортимента, индивидуальное обслуживание через прилавок).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0DE" w:rsidRPr="00DB4AB0" w:rsidRDefault="003C20DE" w:rsidP="003C20DE">
      <w:pPr>
        <w:tabs>
          <w:tab w:val="left" w:pos="720"/>
        </w:tabs>
        <w:suppressAutoHyphens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участия в Конкурсе участники </w:t>
      </w:r>
      <w:proofErr w:type="gramStart"/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Организатору следующие документы</w:t>
      </w:r>
      <w:proofErr w:type="gramEnd"/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заявку на участие в Конкурсе по установленной форме согласно приложению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 конкурсу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анкету участника по форме согласно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2 положения о конкурсе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соответствующих документов, подтверждающих информацию, изложенную в анкете участника;</w:t>
      </w:r>
    </w:p>
    <w:p w:rsidR="003C20DE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 и (или) видео материалы, а также иные соответствующие документы для оценки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Номинации в конкурсе «Лучшее предприятие общественного питания»:</w:t>
      </w:r>
    </w:p>
    <w:p w:rsidR="003C20DE" w:rsidRPr="00DB4AB0" w:rsidRDefault="003C20DE" w:rsidP="003C20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«Лучшее кафе (кофейня, бар или столовая)»;</w:t>
      </w:r>
    </w:p>
    <w:p w:rsidR="003C20DE" w:rsidRPr="00DB4AB0" w:rsidRDefault="003C20DE" w:rsidP="003C20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«Лучший ресторан»;</w:t>
      </w:r>
    </w:p>
    <w:p w:rsidR="003C20DE" w:rsidRPr="00DB4AB0" w:rsidRDefault="003C20DE" w:rsidP="003C20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«Лучшее предприятие быстрого питания (закусочная, кафетерий)»;</w:t>
      </w:r>
    </w:p>
    <w:p w:rsidR="003C20DE" w:rsidRPr="00DB4AB0" w:rsidRDefault="003C20DE" w:rsidP="003C20DE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«Лучшая столовая на промышленном предприятии». </w:t>
      </w:r>
    </w:p>
    <w:p w:rsidR="003C20DE" w:rsidRPr="00DB4AB0" w:rsidRDefault="003C20DE" w:rsidP="003C20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участники представляют Организатору следующие документы: 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заявку на участие в Конкурсе по установленной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 конкурсу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анкету участника по форме согласно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2 положения о конкурсе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0DE" w:rsidRPr="00DB4AB0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соответствующих документов, подтверждающих информацию, изложенную в анкете участника;</w:t>
      </w:r>
    </w:p>
    <w:p w:rsidR="003C20DE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 и (или) видео материалы, а также иные соответствующие документы для оценки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0DE" w:rsidRDefault="003C20DE" w:rsidP="003C20DE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B46D0D" w:rsidRDefault="003C20DE" w:rsidP="003C20DE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Подведение итогов конкурса</w:t>
      </w:r>
    </w:p>
    <w:p w:rsidR="003C20DE" w:rsidRPr="00E17C75" w:rsidRDefault="003C20DE" w:rsidP="003C2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 осуществляет конкурсная комиссия.</w:t>
      </w:r>
    </w:p>
    <w:p w:rsidR="003C20DE" w:rsidRDefault="003C20DE" w:rsidP="003C20D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победителей принимается простым большинством голосов от общего числа присутствующих членов Конкурсной комиссии и оформляется протоколом. В протоколе содержится информация о составе Конкурсной комиссии, результатах голосования, наименовании победителей Конкурса. Председатель Конкурсной комиссии обладает правом решающего голоса в случае равенства голосов или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0DE" w:rsidRPr="001E67BD" w:rsidRDefault="003C20DE" w:rsidP="003C20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1"/>
      <w:r w:rsidRPr="001E6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Победители конкурса награждаются дипломами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предприятие торговли» 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0DE" w:rsidRPr="00CC2FDB" w:rsidRDefault="003C20DE" w:rsidP="003C2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участия в конкурсе «Лучшее предприятие торговли» прошу зарегистрировать в качестве участника: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_______________        __________________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  организации, ИП)     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(расшифровка подписи)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М.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Pr="008D560A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bookmarkEnd w:id="1"/>
    <w:p w:rsidR="003C20DE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участника городского конкурса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предприятие торговли» 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(индивидуальный предприниматель) 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C20DE" w:rsidRPr="00CC2FDB" w:rsidRDefault="003C20DE" w:rsidP="003C20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Фирменное название торгового предприятия____________________________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3.Адрес (местонахождение объекта)_____________________________________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ОГРН:_____________________________________________________________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ИНН:_____________________________________________________________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Дата регистрации:___________________________________________________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Фамилия, имя, отчество, должность руководителя 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Контактный телефон (с кодом)________________________________________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Продолжительность работы на потребительском рынке:__________________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Общая характеристика предприятия (специализация, площадь общая и торговая, метод торговли и </w:t>
      </w:r>
      <w:proofErr w:type="spell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.) 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об использовании активных форм торговли: 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предоставляемых дополнительных услуг: 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проведении благотворительных акций:___________________</w:t>
      </w:r>
    </w:p>
    <w:p w:rsidR="003C20DE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Наличие отзывов и предложений покупателей в книге отзывов и предложений: 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контрольно-надзорных органов)_____________________________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Налоговая добропорядочность: 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показатели деятельности предприятия: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985"/>
        <w:gridCol w:w="2126"/>
      </w:tblGrid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прошлый год</w:t>
            </w: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позапрошлый год</w:t>
            </w: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рабочих мест на предприятии 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рентабельности работы предприятия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уплаченных налоговых отчислений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Инвестирование сре</w:t>
            </w:r>
            <w:proofErr w:type="gramStart"/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р</w:t>
            </w:r>
            <w:proofErr w:type="gramEnd"/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азвитие предприятия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работника основной профессии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средств выделяемых на социальные нужды (улучшение условий охраны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все сведения указанные в данной анкете должны быть документально подтверждены участником!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_______________        ______________________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  организации, ИП)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(расшифровка подписи)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М.П.</w:t>
      </w:r>
    </w:p>
    <w:p w:rsidR="003C20DE" w:rsidRPr="00521153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20DE" w:rsidRPr="008D560A" w:rsidRDefault="003C20DE" w:rsidP="003C2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 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предприятие общественного питания»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участия в конкурсе «Лучшее предприятие общественного питания» прошу зарегистрировать в качестве участника:___________________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_______________        ____________________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  организации, ИП)      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   М.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20DE" w:rsidRPr="00CC2FDB" w:rsidRDefault="003C20DE" w:rsidP="003C20DE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участника городского конкурса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предприятие общественного питания» 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(индивидуальный предприниматель)</w:t>
      </w:r>
    </w:p>
    <w:p w:rsidR="003C20DE" w:rsidRPr="00CC2FDB" w:rsidRDefault="003C20DE" w:rsidP="003C20D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20DE" w:rsidRPr="00CC2FDB" w:rsidRDefault="003C20DE" w:rsidP="003C20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Фирменное название торгового предприятия____________________________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3.Адрес (местонахождения)_____________________________________________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ОГРН:_____________________________________________________________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ИНН:_____________________________________________________________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Дата регистрации:___________________________________________________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Фамилия, имя, отчество, должность руководителя 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Контактный телефон (с кодом)________________________________________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Продолжительность работы на потребительском рынке:__________________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Общая характеристика предприятия (специализация, площадь общая и торговая, количество посадочных мест и </w:t>
      </w:r>
      <w:proofErr w:type="spell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.) 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об использовании активных форм торговли: 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предоставляемых дополнительных услуг: 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проведении благотворительных акций:___________________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________________________________________________________________________________________________________________________________________14. Наличие отзывов и предложений покупателей в книге отзывов и предложений: 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Налоговая добропорядочность: ____________________________________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показатели деятельности предприятия: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985"/>
        <w:gridCol w:w="2126"/>
      </w:tblGrid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за прошлый год</w:t>
            </w: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за позапрошлый год</w:t>
            </w: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 на предприятии 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работы предприятия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Объем уплаченных налоговых отчислений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Инвестирование сре</w:t>
            </w:r>
            <w:proofErr w:type="gramStart"/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азвитие предприятия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0DE" w:rsidRPr="00CC2FDB" w:rsidTr="006A3F32">
        <w:tc>
          <w:tcPr>
            <w:tcW w:w="67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Сумма средств выделяемых на социальные нужды (улучшение условий охраны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1134" w:type="dxa"/>
          </w:tcPr>
          <w:p w:rsidR="003C20DE" w:rsidRPr="00CC2FDB" w:rsidRDefault="003C20DE" w:rsidP="006A3F3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20DE" w:rsidRPr="00CC2FDB" w:rsidRDefault="003C20DE" w:rsidP="006A3F3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все сведения указанные в данной анкете должны быть документально подтверждены участником!</w:t>
      </w: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_______________        ____________________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  организации, ИП)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(расшифровка подписи)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   М.П.</w:t>
      </w:r>
    </w:p>
    <w:p w:rsidR="003C20DE" w:rsidRPr="00CC2FDB" w:rsidRDefault="003C20DE" w:rsidP="003C2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20DE" w:rsidRPr="00CC2FDB" w:rsidRDefault="003C20DE" w:rsidP="003C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DE" w:rsidRDefault="003C20DE" w:rsidP="003C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224D" w:rsidRDefault="003C20DE"/>
    <w:sectPr w:rsidR="0027224D" w:rsidSect="00DB4AB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220A"/>
    <w:multiLevelType w:val="hybridMultilevel"/>
    <w:tmpl w:val="DE10BA76"/>
    <w:lvl w:ilvl="0" w:tplc="9116A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3017"/>
    <w:multiLevelType w:val="hybridMultilevel"/>
    <w:tmpl w:val="AFCE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31D17"/>
    <w:multiLevelType w:val="hybridMultilevel"/>
    <w:tmpl w:val="05AA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8C"/>
    <w:rsid w:val="003C20DE"/>
    <w:rsid w:val="00735670"/>
    <w:rsid w:val="00BA428C"/>
    <w:rsid w:val="00C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D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C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C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D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C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C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Юнг Юлия Владимировна</cp:lastModifiedBy>
  <cp:revision>2</cp:revision>
  <dcterms:created xsi:type="dcterms:W3CDTF">2022-06-21T05:40:00Z</dcterms:created>
  <dcterms:modified xsi:type="dcterms:W3CDTF">2022-06-21T05:40:00Z</dcterms:modified>
</cp:coreProperties>
</file>