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81" w:rsidRDefault="007B1C4A" w:rsidP="00323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экономического развития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доводит до сведения хозяйствующих субъектов о начале приема заявлений на предоставление торгового места площадью 30 м</w:t>
      </w:r>
      <w:r>
        <w:rPr>
          <w:sz w:val="28"/>
          <w:szCs w:val="28"/>
          <w:vertAlign w:val="superscript"/>
        </w:rPr>
        <w:t>2</w:t>
      </w:r>
      <w:bookmarkStart w:id="0" w:name="_GoBack"/>
      <w:bookmarkEnd w:id="0"/>
      <w:r>
        <w:rPr>
          <w:sz w:val="28"/>
          <w:szCs w:val="28"/>
        </w:rPr>
        <w:t xml:space="preserve"> , расположенного по адресу: г. Копейск, ул. Чернышевского, 15 для размещения нестационарного объекта сезонной торговли на период </w:t>
      </w:r>
      <w:r w:rsidR="00323FC3">
        <w:rPr>
          <w:sz w:val="28"/>
          <w:szCs w:val="28"/>
        </w:rPr>
        <w:br/>
      </w:r>
      <w:r>
        <w:rPr>
          <w:sz w:val="28"/>
          <w:szCs w:val="28"/>
        </w:rPr>
        <w:t>с 15 ноября 2024 г. по 30 апреля 2025г.</w:t>
      </w:r>
    </w:p>
    <w:p w:rsidR="00781881" w:rsidRDefault="007B1C4A">
      <w:pPr>
        <w:pStyle w:val="ab"/>
        <w:tabs>
          <w:tab w:val="left" w:pos="735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Стоимость торгового места за весь период составляет 35311 (тридцать пять тысяч триста одиннадцать рублей) 00 копеек.</w:t>
      </w:r>
    </w:p>
    <w:p w:rsidR="00781881" w:rsidRDefault="007B1C4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 в течение 15 календарных дней со дня публикации настоящего извещения по адресу: г. Копейск, ул. Ленина, </w:t>
      </w:r>
      <w:proofErr w:type="gramStart"/>
      <w:r>
        <w:rPr>
          <w:sz w:val="28"/>
          <w:szCs w:val="28"/>
        </w:rPr>
        <w:t xml:space="preserve">52,   </w:t>
      </w:r>
      <w:proofErr w:type="gram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106,  пн. – чт. с 8:30 до 17:30 обед с 12:00 до 12:45,  пт. с 8:30 до 16:15, обед с 12:00 до 12:45 или на эл. почту: </w:t>
      </w:r>
      <w:hyperlink r:id="rId4">
        <w:r>
          <w:rPr>
            <w:rStyle w:val="a3"/>
            <w:sz w:val="28"/>
            <w:szCs w:val="28"/>
            <w:lang w:val="en-US"/>
          </w:rPr>
          <w:t>torg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akgo</w:t>
        </w:r>
        <w:r>
          <w:rPr>
            <w:rStyle w:val="a3"/>
            <w:sz w:val="28"/>
            <w:szCs w:val="28"/>
          </w:rPr>
          <w:t>74.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:rsidR="00781881" w:rsidRDefault="00781881">
      <w:pPr>
        <w:ind w:firstLine="709"/>
      </w:pPr>
    </w:p>
    <w:p w:rsidR="00781881" w:rsidRDefault="00781881"/>
    <w:p w:rsidR="00781881" w:rsidRDefault="00781881"/>
    <w:p w:rsidR="00781881" w:rsidRDefault="00781881"/>
    <w:p w:rsidR="00781881" w:rsidRDefault="00781881"/>
    <w:p w:rsidR="00781881" w:rsidRDefault="00781881"/>
    <w:p w:rsidR="00781881" w:rsidRDefault="00781881"/>
    <w:p w:rsidR="00781881" w:rsidRDefault="00781881"/>
    <w:p w:rsidR="00781881" w:rsidRDefault="00781881"/>
    <w:p w:rsidR="00781881" w:rsidRDefault="00781881"/>
    <w:p w:rsidR="00781881" w:rsidRDefault="00781881"/>
    <w:p w:rsidR="00781881" w:rsidRDefault="00781881">
      <w:pPr>
        <w:jc w:val="both"/>
        <w:rPr>
          <w:sz w:val="28"/>
          <w:szCs w:val="28"/>
        </w:rPr>
      </w:pPr>
    </w:p>
    <w:p w:rsidR="00781881" w:rsidRDefault="00781881"/>
    <w:sectPr w:rsidR="0078188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81"/>
    <w:rsid w:val="00323FC3"/>
    <w:rsid w:val="00781881"/>
    <w:rsid w:val="007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C26C"/>
  <w15:docId w15:val="{7ADAC64E-63D6-4220-916C-0F3D449F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67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A201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5F6EB2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BA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@akgo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Петровна</dc:creator>
  <dc:description/>
  <cp:lastModifiedBy>Азаматов Ринат Рамзисович</cp:lastModifiedBy>
  <cp:revision>23</cp:revision>
  <cp:lastPrinted>2024-10-22T15:13:00Z</cp:lastPrinted>
  <dcterms:created xsi:type="dcterms:W3CDTF">2020-09-29T06:41:00Z</dcterms:created>
  <dcterms:modified xsi:type="dcterms:W3CDTF">2024-10-23T06:58:00Z</dcterms:modified>
  <dc:language>ru-RU</dc:language>
</cp:coreProperties>
</file>