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464" w:rsidRPr="006A45C2" w:rsidRDefault="006C4464" w:rsidP="00DC749B">
      <w:pPr>
        <w:tabs>
          <w:tab w:val="left" w:pos="9214"/>
        </w:tabs>
        <w:ind w:right="-2"/>
        <w:jc w:val="center"/>
        <w:rPr>
          <w:b/>
          <w:bCs/>
          <w:sz w:val="26"/>
          <w:szCs w:val="26"/>
        </w:rPr>
      </w:pPr>
      <w:r w:rsidRPr="006A45C2">
        <w:rPr>
          <w:b/>
          <w:bCs/>
          <w:sz w:val="26"/>
          <w:szCs w:val="26"/>
        </w:rPr>
        <w:t xml:space="preserve">Доклад о достижении целей введения обязательных требований, содержащихся в решении Собрания депутатов Копейского городского округа от 24.08.2022       № 549-МО «Об утверждении </w:t>
      </w:r>
      <w:r w:rsidR="007302A6" w:rsidRPr="006A45C2">
        <w:rPr>
          <w:b/>
          <w:bCs/>
          <w:sz w:val="26"/>
          <w:szCs w:val="26"/>
        </w:rPr>
        <w:t>П</w:t>
      </w:r>
      <w:r w:rsidRPr="006A45C2">
        <w:rPr>
          <w:b/>
          <w:bCs/>
          <w:sz w:val="26"/>
          <w:szCs w:val="26"/>
        </w:rPr>
        <w:t>орядка размещения нестационарных торговых объектов на территории Копейского городского округа</w:t>
      </w:r>
      <w:r w:rsidR="007302A6" w:rsidRPr="006A45C2">
        <w:rPr>
          <w:b/>
          <w:bCs/>
          <w:sz w:val="26"/>
          <w:szCs w:val="26"/>
        </w:rPr>
        <w:t>»</w:t>
      </w:r>
    </w:p>
    <w:p w:rsidR="006C4464" w:rsidRPr="006A45C2" w:rsidRDefault="006C4464" w:rsidP="006C4464">
      <w:pPr>
        <w:tabs>
          <w:tab w:val="left" w:pos="9214"/>
        </w:tabs>
        <w:ind w:right="-2"/>
        <w:jc w:val="center"/>
        <w:rPr>
          <w:b/>
          <w:bCs/>
          <w:sz w:val="26"/>
          <w:szCs w:val="26"/>
        </w:rPr>
      </w:pPr>
    </w:p>
    <w:p w:rsidR="006C4464" w:rsidRPr="000560BB" w:rsidRDefault="006C4464" w:rsidP="006C4464">
      <w:pPr>
        <w:pStyle w:val="aff4"/>
        <w:numPr>
          <w:ilvl w:val="0"/>
          <w:numId w:val="6"/>
        </w:numPr>
        <w:tabs>
          <w:tab w:val="left" w:pos="9214"/>
        </w:tabs>
        <w:ind w:right="-2"/>
        <w:jc w:val="center"/>
        <w:rPr>
          <w:b/>
          <w:bCs/>
          <w:sz w:val="28"/>
          <w:szCs w:val="28"/>
        </w:rPr>
      </w:pPr>
      <w:r w:rsidRPr="000560BB">
        <w:rPr>
          <w:b/>
          <w:bCs/>
          <w:sz w:val="28"/>
          <w:szCs w:val="28"/>
        </w:rPr>
        <w:t>Общая информация</w:t>
      </w:r>
    </w:p>
    <w:p w:rsidR="007302A6" w:rsidRPr="006A45C2" w:rsidRDefault="007302A6" w:rsidP="007302A6">
      <w:pPr>
        <w:pStyle w:val="aff4"/>
        <w:tabs>
          <w:tab w:val="left" w:pos="9214"/>
        </w:tabs>
        <w:ind w:left="709" w:right="-2"/>
        <w:rPr>
          <w:b/>
          <w:bCs/>
          <w:sz w:val="26"/>
          <w:szCs w:val="26"/>
        </w:rPr>
      </w:pPr>
    </w:p>
    <w:p w:rsidR="006C4464" w:rsidRPr="006A45C2" w:rsidRDefault="006C4464" w:rsidP="006C4464">
      <w:pPr>
        <w:tabs>
          <w:tab w:val="left" w:pos="9214"/>
        </w:tabs>
        <w:ind w:left="709" w:right="-2"/>
        <w:jc w:val="center"/>
        <w:rPr>
          <w:b/>
          <w:bCs/>
          <w:sz w:val="26"/>
          <w:szCs w:val="26"/>
        </w:rPr>
      </w:pPr>
      <w:r w:rsidRPr="006A45C2">
        <w:rPr>
          <w:b/>
          <w:bCs/>
          <w:sz w:val="26"/>
          <w:szCs w:val="26"/>
        </w:rPr>
        <w:t>1.1 Основания проведения процедуры оценки применения обязательных требований</w:t>
      </w:r>
    </w:p>
    <w:p w:rsidR="007302A6" w:rsidRPr="006A45C2" w:rsidRDefault="007302A6" w:rsidP="006C4464">
      <w:pPr>
        <w:tabs>
          <w:tab w:val="left" w:pos="9214"/>
        </w:tabs>
        <w:ind w:left="709" w:right="-2"/>
        <w:jc w:val="center"/>
        <w:rPr>
          <w:b/>
          <w:bCs/>
          <w:sz w:val="26"/>
          <w:szCs w:val="26"/>
        </w:rPr>
      </w:pPr>
    </w:p>
    <w:p w:rsidR="00CA74A5" w:rsidRPr="006A45C2" w:rsidRDefault="006C4464" w:rsidP="006C4464">
      <w:pPr>
        <w:tabs>
          <w:tab w:val="left" w:pos="9496"/>
        </w:tabs>
        <w:ind w:right="-2"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>Настоящий доклад разработан в соответствии с</w:t>
      </w:r>
      <w:r w:rsidR="00CA74A5" w:rsidRPr="006A45C2">
        <w:rPr>
          <w:sz w:val="26"/>
          <w:szCs w:val="26"/>
        </w:rPr>
        <w:t>:</w:t>
      </w:r>
    </w:p>
    <w:p w:rsidR="00CA74A5" w:rsidRPr="006A45C2" w:rsidRDefault="00CA74A5" w:rsidP="006C4464">
      <w:pPr>
        <w:tabs>
          <w:tab w:val="left" w:pos="9496"/>
        </w:tabs>
        <w:ind w:right="-2"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>-</w:t>
      </w:r>
      <w:r w:rsidR="006C4464" w:rsidRPr="006A45C2">
        <w:rPr>
          <w:sz w:val="26"/>
          <w:szCs w:val="26"/>
        </w:rPr>
        <w:t xml:space="preserve"> Федеральным законом от 31 июля 2020 года № 247-ФЗ «Об обязательных требованиях в Российской Федерации» (далее – Ф</w:t>
      </w:r>
      <w:r w:rsidR="009A10A5">
        <w:rPr>
          <w:sz w:val="26"/>
          <w:szCs w:val="26"/>
        </w:rPr>
        <w:t xml:space="preserve">едеральный закон </w:t>
      </w:r>
      <w:r w:rsidR="006C4464" w:rsidRPr="006A45C2">
        <w:rPr>
          <w:sz w:val="26"/>
          <w:szCs w:val="26"/>
        </w:rPr>
        <w:t xml:space="preserve"> № 247</w:t>
      </w:r>
      <w:r w:rsidR="009A10A5">
        <w:rPr>
          <w:sz w:val="26"/>
          <w:szCs w:val="26"/>
        </w:rPr>
        <w:t>-ФЗ</w:t>
      </w:r>
      <w:r w:rsidR="006C4464" w:rsidRPr="006A45C2">
        <w:rPr>
          <w:sz w:val="26"/>
          <w:szCs w:val="26"/>
        </w:rPr>
        <w:t xml:space="preserve">), </w:t>
      </w:r>
    </w:p>
    <w:p w:rsidR="00CA74A5" w:rsidRPr="006A45C2" w:rsidRDefault="00CA74A5" w:rsidP="006C4464">
      <w:pPr>
        <w:tabs>
          <w:tab w:val="left" w:pos="9496"/>
        </w:tabs>
        <w:ind w:right="-2"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 xml:space="preserve">- Федеральным законом от 28 декабря 2009 года </w:t>
      </w:r>
      <w:r w:rsidR="00CE708B" w:rsidRPr="006A45C2">
        <w:rPr>
          <w:sz w:val="26"/>
          <w:szCs w:val="26"/>
        </w:rPr>
        <w:t xml:space="preserve"> № 381-ФЗ </w:t>
      </w:r>
      <w:r w:rsidRPr="006A45C2">
        <w:rPr>
          <w:sz w:val="26"/>
          <w:szCs w:val="26"/>
        </w:rPr>
        <w:t>«Об основах регулирования торговой деятельности в Российской Федерации»,</w:t>
      </w:r>
    </w:p>
    <w:p w:rsidR="00CE708B" w:rsidRPr="006A45C2" w:rsidRDefault="00CE708B" w:rsidP="006C4464">
      <w:pPr>
        <w:tabs>
          <w:tab w:val="left" w:pos="9496"/>
        </w:tabs>
        <w:ind w:right="-2"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 xml:space="preserve">- Федеральным законом </w:t>
      </w:r>
      <w:hyperlink r:id="rId6" w:history="1">
        <w:r w:rsidRPr="006A45C2">
          <w:rPr>
            <w:rStyle w:val="af7"/>
            <w:rFonts w:eastAsia="Arial"/>
            <w:color w:val="auto"/>
            <w:sz w:val="26"/>
            <w:szCs w:val="26"/>
          </w:rPr>
          <w:t>от 06 октября 2003 года № 131-ФЗ</w:t>
        </w:r>
      </w:hyperlink>
      <w:r w:rsidRPr="006A45C2"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 (далее – Федеральный закон № 131-ФЗ),</w:t>
      </w:r>
    </w:p>
    <w:p w:rsidR="00CE708B" w:rsidRPr="006A45C2" w:rsidRDefault="00CE708B" w:rsidP="006C4464">
      <w:pPr>
        <w:tabs>
          <w:tab w:val="left" w:pos="9496"/>
        </w:tabs>
        <w:ind w:right="-2"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>- Федеральным законом от 20 марта 2025 года № 33-ФЗ «Об общих принципах организации местного самоуправления в единой системе публичной власти» (далее – Федеральный закон № 33-ФЗ),</w:t>
      </w:r>
    </w:p>
    <w:p w:rsidR="00CA74A5" w:rsidRPr="006A45C2" w:rsidRDefault="00CE708B" w:rsidP="006C4464">
      <w:pPr>
        <w:tabs>
          <w:tab w:val="left" w:pos="9496"/>
        </w:tabs>
        <w:ind w:right="-2"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 xml:space="preserve"> </w:t>
      </w:r>
      <w:r w:rsidR="00CA74A5" w:rsidRPr="006A45C2">
        <w:rPr>
          <w:sz w:val="26"/>
          <w:szCs w:val="26"/>
        </w:rPr>
        <w:t>- Законом Челябинской области от 09 апреля 2020 года № 131-ЗО «О порядке размещения нестационарных торговых объектов на землях и земельных участках, находящихся в государственной собственности Челябинской области или муниципальной собственности, на землях и земельных участках, государственная собственность которых не разграничена, без предоставления земельных участков и установления сервитутов, публичных сервитутов»</w:t>
      </w:r>
      <w:r w:rsidR="005E5126" w:rsidRPr="006A45C2">
        <w:rPr>
          <w:sz w:val="26"/>
          <w:szCs w:val="26"/>
        </w:rPr>
        <w:t xml:space="preserve"> (далее  - Закон № 131-ЗО)</w:t>
      </w:r>
      <w:r w:rsidR="00CA74A5" w:rsidRPr="006A45C2">
        <w:rPr>
          <w:sz w:val="26"/>
          <w:szCs w:val="26"/>
        </w:rPr>
        <w:t>,</w:t>
      </w:r>
    </w:p>
    <w:p w:rsidR="006C4464" w:rsidRPr="006A45C2" w:rsidRDefault="006A45C2" w:rsidP="006C4464">
      <w:pPr>
        <w:tabs>
          <w:tab w:val="left" w:pos="9496"/>
        </w:tabs>
        <w:ind w:right="-2"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 xml:space="preserve">- </w:t>
      </w:r>
      <w:r w:rsidR="006C4464" w:rsidRPr="006A45C2">
        <w:rPr>
          <w:sz w:val="26"/>
          <w:szCs w:val="26"/>
        </w:rPr>
        <w:t>постановлени</w:t>
      </w:r>
      <w:r w:rsidR="00863D34" w:rsidRPr="006A45C2">
        <w:rPr>
          <w:sz w:val="26"/>
          <w:szCs w:val="26"/>
        </w:rPr>
        <w:t>ем</w:t>
      </w:r>
      <w:r w:rsidR="006C4464" w:rsidRPr="006A45C2">
        <w:rPr>
          <w:sz w:val="26"/>
          <w:szCs w:val="26"/>
        </w:rPr>
        <w:t xml:space="preserve"> администрации Копейского городского округа Челябинской области (далее — Администрация, городской округ) от  03.12.2024 № 3721-п «Об утверждении Порядка установления и оценки применения содержащихся в нормативных правовых актах обязательных требований, связанных с осуществлением предпринимательской деятельности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разрешений»</w:t>
      </w:r>
      <w:r w:rsidR="00863D34" w:rsidRPr="006A45C2">
        <w:rPr>
          <w:sz w:val="26"/>
          <w:szCs w:val="26"/>
        </w:rPr>
        <w:t>.</w:t>
      </w:r>
    </w:p>
    <w:p w:rsidR="006A45C2" w:rsidRPr="006A45C2" w:rsidRDefault="006A45C2" w:rsidP="006C4464">
      <w:pPr>
        <w:tabs>
          <w:tab w:val="left" w:pos="9496"/>
        </w:tabs>
        <w:ind w:right="-2"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>Принципами установления и оценки применения обязательных требований являются:</w:t>
      </w:r>
    </w:p>
    <w:p w:rsidR="006A45C2" w:rsidRPr="006A45C2" w:rsidRDefault="006A45C2" w:rsidP="006C4464">
      <w:pPr>
        <w:tabs>
          <w:tab w:val="left" w:pos="9496"/>
        </w:tabs>
        <w:ind w:right="-2"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 xml:space="preserve">1) законность; </w:t>
      </w:r>
    </w:p>
    <w:p w:rsidR="006A45C2" w:rsidRPr="006A45C2" w:rsidRDefault="006A45C2" w:rsidP="006C4464">
      <w:pPr>
        <w:tabs>
          <w:tab w:val="left" w:pos="9496"/>
        </w:tabs>
        <w:ind w:right="-2"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 xml:space="preserve">2) обоснованность обязательных требований; </w:t>
      </w:r>
    </w:p>
    <w:p w:rsidR="006A45C2" w:rsidRPr="006A45C2" w:rsidRDefault="006A45C2" w:rsidP="006C4464">
      <w:pPr>
        <w:tabs>
          <w:tab w:val="left" w:pos="9496"/>
        </w:tabs>
        <w:ind w:right="-2"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 xml:space="preserve">3) правовая определенность и системность; </w:t>
      </w:r>
    </w:p>
    <w:p w:rsidR="006A45C2" w:rsidRPr="006A45C2" w:rsidRDefault="006A45C2" w:rsidP="006C4464">
      <w:pPr>
        <w:tabs>
          <w:tab w:val="left" w:pos="9496"/>
        </w:tabs>
        <w:ind w:right="-2"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 xml:space="preserve">4) открытость и предсказуемость; </w:t>
      </w:r>
    </w:p>
    <w:p w:rsidR="006A45C2" w:rsidRPr="006A45C2" w:rsidRDefault="006A45C2" w:rsidP="006C4464">
      <w:pPr>
        <w:tabs>
          <w:tab w:val="left" w:pos="9496"/>
        </w:tabs>
        <w:ind w:right="-2"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>5) исполнимость обязательных требований.</w:t>
      </w:r>
    </w:p>
    <w:p w:rsidR="006C4464" w:rsidRPr="006A45C2" w:rsidRDefault="006C4464" w:rsidP="006C4464">
      <w:pPr>
        <w:tabs>
          <w:tab w:val="left" w:pos="9214"/>
        </w:tabs>
        <w:ind w:right="-2"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>Указанный доклад рассматривает достижение целей введения обязательных требований, предусмотренных Порядком размещения нестационарных торговых объектов на территории Копейского городского округа, утвержденным решением Собрания депутатов городского округа от 24.08.2022 № 549-МО (далее – Порядок размещения НТО).</w:t>
      </w:r>
    </w:p>
    <w:p w:rsidR="006C4464" w:rsidRPr="006A45C2" w:rsidRDefault="006C4464" w:rsidP="006C4464">
      <w:pPr>
        <w:tabs>
          <w:tab w:val="left" w:pos="9214"/>
        </w:tabs>
        <w:ind w:right="-2" w:firstLine="709"/>
        <w:jc w:val="both"/>
        <w:rPr>
          <w:sz w:val="26"/>
          <w:szCs w:val="26"/>
        </w:rPr>
      </w:pPr>
    </w:p>
    <w:p w:rsidR="006C4464" w:rsidRPr="006A45C2" w:rsidRDefault="006C4464" w:rsidP="006C4464">
      <w:pPr>
        <w:tabs>
          <w:tab w:val="left" w:pos="9214"/>
        </w:tabs>
        <w:ind w:right="-2" w:firstLine="709"/>
        <w:jc w:val="center"/>
        <w:rPr>
          <w:b/>
          <w:bCs/>
          <w:sz w:val="26"/>
          <w:szCs w:val="26"/>
        </w:rPr>
      </w:pPr>
      <w:r w:rsidRPr="006A45C2">
        <w:rPr>
          <w:b/>
          <w:bCs/>
          <w:sz w:val="26"/>
          <w:szCs w:val="26"/>
        </w:rPr>
        <w:lastRenderedPageBreak/>
        <w:t>1.2 Исполнительны</w:t>
      </w:r>
      <w:r w:rsidR="00A81C5C" w:rsidRPr="006A45C2">
        <w:rPr>
          <w:b/>
          <w:bCs/>
          <w:sz w:val="26"/>
          <w:szCs w:val="26"/>
        </w:rPr>
        <w:t>й</w:t>
      </w:r>
      <w:r w:rsidRPr="006A45C2">
        <w:rPr>
          <w:b/>
          <w:bCs/>
          <w:sz w:val="26"/>
          <w:szCs w:val="26"/>
        </w:rPr>
        <w:t xml:space="preserve"> орган, осуществляющий полномочия в соответствующих сферах общественных отношений</w:t>
      </w:r>
    </w:p>
    <w:p w:rsidR="006C4464" w:rsidRPr="006A45C2" w:rsidRDefault="006C4464" w:rsidP="00A81C5C">
      <w:pPr>
        <w:shd w:val="clear" w:color="auto" w:fill="FFFFFF"/>
        <w:suppressAutoHyphens w:val="0"/>
        <w:spacing w:before="100" w:beforeAutospacing="1" w:after="100" w:afterAutospacing="1"/>
        <w:ind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>Размещение </w:t>
      </w:r>
      <w:r w:rsidR="00A81C5C" w:rsidRPr="006A45C2">
        <w:rPr>
          <w:sz w:val="26"/>
          <w:szCs w:val="26"/>
        </w:rPr>
        <w:t xml:space="preserve">нестационарных торговых объектов (далее – </w:t>
      </w:r>
      <w:r w:rsidRPr="006A45C2">
        <w:rPr>
          <w:sz w:val="26"/>
          <w:szCs w:val="26"/>
        </w:rPr>
        <w:t>НТО</w:t>
      </w:r>
      <w:r w:rsidR="00A81C5C" w:rsidRPr="006A45C2">
        <w:rPr>
          <w:sz w:val="26"/>
          <w:szCs w:val="26"/>
        </w:rPr>
        <w:t>)</w:t>
      </w:r>
      <w:r w:rsidRPr="006A45C2">
        <w:rPr>
          <w:sz w:val="26"/>
          <w:szCs w:val="26"/>
        </w:rPr>
        <w:t xml:space="preserve"> на землях или земельных участках, находящихся в муниципальной собственности, а также на землях или земельных участках, государственная собственность на которые не разграничена, на территории Копейского городского округа </w:t>
      </w:r>
      <w:r w:rsidR="00A81C5C" w:rsidRPr="006A45C2">
        <w:rPr>
          <w:sz w:val="26"/>
          <w:szCs w:val="26"/>
        </w:rPr>
        <w:t xml:space="preserve">разрешено </w:t>
      </w:r>
      <w:r w:rsidRPr="006A45C2">
        <w:rPr>
          <w:sz w:val="26"/>
          <w:szCs w:val="26"/>
        </w:rPr>
        <w:t>только в местах, предусмотренных </w:t>
      </w:r>
      <w:hyperlink r:id="rId7" w:anchor="/document/19786969/entry/11" w:history="1">
        <w:r w:rsidRPr="006A45C2">
          <w:rPr>
            <w:sz w:val="26"/>
            <w:szCs w:val="26"/>
          </w:rPr>
          <w:t>Схемой</w:t>
        </w:r>
      </w:hyperlink>
      <w:r w:rsidRPr="006A45C2">
        <w:rPr>
          <w:sz w:val="26"/>
          <w:szCs w:val="26"/>
        </w:rPr>
        <w:t> размещения НТО (далее - Схема НТО), разработанной и утверждённой в соответствии с </w:t>
      </w:r>
      <w:hyperlink r:id="rId8" w:anchor="/document/19786969/entry/0" w:history="1">
        <w:r w:rsidRPr="006A45C2">
          <w:rPr>
            <w:sz w:val="26"/>
            <w:szCs w:val="26"/>
          </w:rPr>
          <w:t>постановлением</w:t>
        </w:r>
      </w:hyperlink>
      <w:r w:rsidRPr="006A45C2">
        <w:rPr>
          <w:sz w:val="26"/>
          <w:szCs w:val="26"/>
        </w:rPr>
        <w:t xml:space="preserve"> Правительства Челябинской области от 25.01.2016 № 5-П «О Порядке разработки и утверждения органами местного самоуправления схемы размещения НТО на земельных участках, зданиях, строениях, сооружениях, находящихся в государственной или муниципальной собственности», </w:t>
      </w:r>
      <w:r w:rsidR="00A81C5C" w:rsidRPr="006A45C2">
        <w:rPr>
          <w:sz w:val="26"/>
          <w:szCs w:val="26"/>
        </w:rPr>
        <w:t xml:space="preserve">на основании </w:t>
      </w:r>
      <w:r w:rsidRPr="006A45C2">
        <w:rPr>
          <w:sz w:val="26"/>
          <w:szCs w:val="26"/>
        </w:rPr>
        <w:t xml:space="preserve"> договора на размещение НТО, заключенного между управлением по имуществу и земельным отношениям администрации Копейского городского округа Челябинской области и юридическим лицом или гражданином, занимающимся предпринимательской деятельностью в соответствии с федеральными законами</w:t>
      </w:r>
      <w:r w:rsidR="00A81C5C" w:rsidRPr="006A45C2">
        <w:rPr>
          <w:sz w:val="26"/>
          <w:szCs w:val="26"/>
        </w:rPr>
        <w:t xml:space="preserve"> (далее – хозяйствующий субъект)</w:t>
      </w:r>
      <w:r w:rsidRPr="006A45C2">
        <w:rPr>
          <w:sz w:val="26"/>
          <w:szCs w:val="26"/>
        </w:rPr>
        <w:t>.</w:t>
      </w:r>
    </w:p>
    <w:p w:rsidR="00863D34" w:rsidRPr="006A45C2" w:rsidRDefault="00863D34" w:rsidP="00863D34">
      <w:pPr>
        <w:shd w:val="clear" w:color="auto" w:fill="FFFFFF"/>
        <w:suppressAutoHyphens w:val="0"/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 w:rsidRPr="006A45C2">
        <w:rPr>
          <w:sz w:val="26"/>
          <w:szCs w:val="26"/>
        </w:rPr>
        <w:t>Уполномоченные органы по разработке и утверждению Схемы НТО – Управление по имуществу и земельным отношениям администрации Копейского городского округа, Управление архитектуры и градостроительства администрации Копейского городского округа.</w:t>
      </w:r>
    </w:p>
    <w:p w:rsidR="00855113" w:rsidRPr="006A45C2" w:rsidRDefault="006C4464" w:rsidP="00855113">
      <w:pPr>
        <w:tabs>
          <w:tab w:val="left" w:pos="0"/>
        </w:tabs>
        <w:ind w:firstLine="708"/>
        <w:jc w:val="both"/>
        <w:rPr>
          <w:sz w:val="26"/>
          <w:szCs w:val="26"/>
          <w:shd w:val="clear" w:color="auto" w:fill="FFFFFF"/>
        </w:rPr>
      </w:pPr>
      <w:r w:rsidRPr="006A45C2">
        <w:rPr>
          <w:sz w:val="26"/>
          <w:szCs w:val="26"/>
        </w:rPr>
        <w:t>Схема НТО разрабатывается администрацией Копейского городского округа Челябинской области (далее - Администрация)</w:t>
      </w:r>
      <w:r w:rsidR="00855113" w:rsidRPr="006A45C2">
        <w:rPr>
          <w:sz w:val="26"/>
          <w:szCs w:val="26"/>
        </w:rPr>
        <w:t xml:space="preserve"> </w:t>
      </w:r>
      <w:r w:rsidR="00855113" w:rsidRPr="006A45C2">
        <w:rPr>
          <w:sz w:val="26"/>
          <w:szCs w:val="26"/>
          <w:shd w:val="clear" w:color="auto" w:fill="FFFFFF"/>
        </w:rPr>
        <w:t xml:space="preserve">по инициативе уполномоченного органа или на основании заявления заинтересованного лица и утверждаются </w:t>
      </w:r>
      <w:r w:rsidR="00855113" w:rsidRPr="006A45C2">
        <w:rPr>
          <w:sz w:val="26"/>
          <w:szCs w:val="26"/>
        </w:rPr>
        <w:t>постановлением Администрации</w:t>
      </w:r>
      <w:r w:rsidR="00855113" w:rsidRPr="006A45C2">
        <w:rPr>
          <w:sz w:val="26"/>
          <w:szCs w:val="26"/>
          <w:shd w:val="clear" w:color="auto" w:fill="FFFFFF"/>
        </w:rPr>
        <w:t xml:space="preserve"> в установленном порядке.</w:t>
      </w:r>
    </w:p>
    <w:p w:rsidR="00855113" w:rsidRPr="006A45C2" w:rsidRDefault="00855113" w:rsidP="00863D34">
      <w:pPr>
        <w:ind w:firstLine="709"/>
        <w:jc w:val="both"/>
        <w:rPr>
          <w:sz w:val="26"/>
          <w:szCs w:val="26"/>
        </w:rPr>
      </w:pPr>
    </w:p>
    <w:p w:rsidR="00863D34" w:rsidRPr="006A45C2" w:rsidRDefault="00863D34" w:rsidP="00863D34">
      <w:pPr>
        <w:ind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>Схема НТО носит бессрочный характер.</w:t>
      </w:r>
    </w:p>
    <w:p w:rsidR="00855113" w:rsidRPr="006A45C2" w:rsidRDefault="00855113" w:rsidP="00863D34">
      <w:pPr>
        <w:ind w:firstLine="709"/>
        <w:jc w:val="both"/>
        <w:rPr>
          <w:sz w:val="26"/>
          <w:szCs w:val="26"/>
        </w:rPr>
      </w:pPr>
    </w:p>
    <w:p w:rsidR="00855113" w:rsidRPr="006A45C2" w:rsidRDefault="00855113" w:rsidP="00855113">
      <w:pPr>
        <w:tabs>
          <w:tab w:val="left" w:pos="9214"/>
        </w:tabs>
        <w:ind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>При разработке Схемы НТО  учитываются  следующие критерии:</w:t>
      </w:r>
    </w:p>
    <w:p w:rsidR="00855113" w:rsidRPr="006A45C2" w:rsidRDefault="00855113" w:rsidP="00855113">
      <w:pPr>
        <w:tabs>
          <w:tab w:val="left" w:pos="9214"/>
        </w:tabs>
        <w:ind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>- обеспечение развития улично-дорожной сети и беспрепятственного доступа  пешеходов и автотранспорта к объектам малоформатной (нестационарной, сезонной и развозной)  торговли;</w:t>
      </w:r>
    </w:p>
    <w:p w:rsidR="00855113" w:rsidRPr="006A45C2" w:rsidRDefault="00855113" w:rsidP="00855113">
      <w:pPr>
        <w:tabs>
          <w:tab w:val="left" w:pos="9214"/>
        </w:tabs>
        <w:ind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>- обеспечение доступа к торговым объектам нестационарной, сезонной и развозной  торговли, в том числе беспрепятственный подъезд специального и иного транспорта к указанным торговым объектам;</w:t>
      </w:r>
    </w:p>
    <w:p w:rsidR="00855113" w:rsidRPr="006A45C2" w:rsidRDefault="00855113" w:rsidP="00855113">
      <w:pPr>
        <w:tabs>
          <w:tab w:val="left" w:pos="9214"/>
        </w:tabs>
        <w:ind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>- размещение торгового оборудования (столы, стулья, прилавки и другое подобное оборудование)  в пределах нестационарного торгового объекта.</w:t>
      </w:r>
    </w:p>
    <w:p w:rsidR="00855113" w:rsidRPr="006A45C2" w:rsidRDefault="00855113" w:rsidP="00855113">
      <w:pPr>
        <w:tabs>
          <w:tab w:val="left" w:pos="9214"/>
        </w:tabs>
        <w:ind w:firstLine="709"/>
        <w:jc w:val="both"/>
        <w:rPr>
          <w:sz w:val="26"/>
          <w:szCs w:val="26"/>
        </w:rPr>
      </w:pPr>
    </w:p>
    <w:p w:rsidR="00855113" w:rsidRPr="006A45C2" w:rsidRDefault="00855113" w:rsidP="00855113">
      <w:pPr>
        <w:tabs>
          <w:tab w:val="left" w:pos="9214"/>
        </w:tabs>
        <w:ind w:firstLine="709"/>
        <w:jc w:val="both"/>
        <w:rPr>
          <w:sz w:val="26"/>
          <w:szCs w:val="26"/>
        </w:rPr>
      </w:pPr>
      <w:r w:rsidRPr="006A45C2">
        <w:rPr>
          <w:sz w:val="26"/>
          <w:szCs w:val="26"/>
        </w:rPr>
        <w:t>Установление прозрачных правил и требований к формированию и изменению Схемы НТО служит инструментом развития малого торгового бизнеса в соотнесении с долгосрочными планами по развитию территорий городского округа.</w:t>
      </w:r>
    </w:p>
    <w:p w:rsidR="00855113" w:rsidRPr="006A45C2" w:rsidRDefault="00855113" w:rsidP="00855113">
      <w:pPr>
        <w:tabs>
          <w:tab w:val="left" w:pos="9214"/>
        </w:tabs>
        <w:ind w:firstLine="709"/>
        <w:jc w:val="both"/>
        <w:rPr>
          <w:sz w:val="26"/>
          <w:szCs w:val="26"/>
        </w:rPr>
      </w:pPr>
    </w:p>
    <w:p w:rsidR="00855113" w:rsidRPr="006A45C2" w:rsidRDefault="00855113" w:rsidP="00855113">
      <w:pPr>
        <w:tabs>
          <w:tab w:val="left" w:pos="9214"/>
        </w:tabs>
        <w:ind w:firstLine="705"/>
        <w:jc w:val="both"/>
        <w:rPr>
          <w:sz w:val="26"/>
          <w:szCs w:val="26"/>
        </w:rPr>
      </w:pPr>
      <w:r w:rsidRPr="006A45C2">
        <w:rPr>
          <w:sz w:val="26"/>
          <w:szCs w:val="26"/>
        </w:rPr>
        <w:t xml:space="preserve">Требования к размещению площадок малоформатной </w:t>
      </w:r>
      <w:r w:rsidR="006A45C2" w:rsidRPr="006A45C2">
        <w:rPr>
          <w:sz w:val="26"/>
          <w:szCs w:val="26"/>
        </w:rPr>
        <w:t xml:space="preserve"> (нестационарной) </w:t>
      </w:r>
      <w:r w:rsidRPr="006A45C2">
        <w:rPr>
          <w:sz w:val="26"/>
          <w:szCs w:val="26"/>
        </w:rPr>
        <w:t>торговли сформулированы так, чтобы можно было получить место в исторически сложившихся (то есть удобных как для потребителей, так и для хозяйствующих субъектов) местах осуществления торговли, в оптимальном для осуществления  торгового процесса месте.</w:t>
      </w:r>
    </w:p>
    <w:p w:rsidR="00CF568B" w:rsidRPr="006A45C2" w:rsidRDefault="00CF568B" w:rsidP="00855113">
      <w:pPr>
        <w:tabs>
          <w:tab w:val="left" w:pos="9214"/>
        </w:tabs>
        <w:ind w:firstLine="705"/>
        <w:jc w:val="both"/>
        <w:rPr>
          <w:sz w:val="26"/>
          <w:szCs w:val="26"/>
        </w:rPr>
      </w:pPr>
    </w:p>
    <w:p w:rsidR="00CF568B" w:rsidRPr="006A45C2" w:rsidRDefault="00CF568B" w:rsidP="00CF568B">
      <w:pPr>
        <w:tabs>
          <w:tab w:val="left" w:pos="9214"/>
        </w:tabs>
        <w:ind w:firstLine="705"/>
        <w:jc w:val="both"/>
        <w:rPr>
          <w:sz w:val="26"/>
          <w:szCs w:val="26"/>
        </w:rPr>
      </w:pPr>
      <w:r w:rsidRPr="006A45C2">
        <w:rPr>
          <w:sz w:val="26"/>
          <w:szCs w:val="26"/>
        </w:rPr>
        <w:t>Согласно Схеме НТО (утверждена постановлением     администрации      Копейского городского   округа    от 05.02.2024 № 280-п) по состоянию на 01.11.2026  на территории муниципального образования утверждено 194 площадки для размещения объектов нестационарной торговли, из них 40 % (77 площадок)    расположено   в центральной части городского округа и 60% (117 площадок) расположено в 10-и жилых массивах муниципального образования «Копейский городской округ».</w:t>
      </w:r>
    </w:p>
    <w:p w:rsidR="00CF568B" w:rsidRPr="006A45C2" w:rsidRDefault="00CF568B" w:rsidP="00855113">
      <w:pPr>
        <w:tabs>
          <w:tab w:val="left" w:pos="9214"/>
        </w:tabs>
        <w:ind w:firstLine="705"/>
        <w:jc w:val="both"/>
        <w:rPr>
          <w:sz w:val="26"/>
          <w:szCs w:val="26"/>
        </w:rPr>
      </w:pPr>
    </w:p>
    <w:p w:rsidR="00855113" w:rsidRPr="006A45C2" w:rsidRDefault="00855113" w:rsidP="00855113">
      <w:pPr>
        <w:pStyle w:val="s1"/>
        <w:shd w:val="clear" w:color="auto" w:fill="FFFFFF"/>
        <w:spacing w:beforeAutospacing="0" w:afterAutospacing="0"/>
        <w:ind w:firstLine="708"/>
        <w:jc w:val="both"/>
        <w:rPr>
          <w:sz w:val="26"/>
          <w:szCs w:val="26"/>
          <w:shd w:val="clear" w:color="auto" w:fill="FFFFFF"/>
        </w:rPr>
      </w:pPr>
      <w:r w:rsidRPr="006A45C2">
        <w:rPr>
          <w:sz w:val="26"/>
          <w:szCs w:val="26"/>
          <w:shd w:val="clear" w:color="auto" w:fill="FFFFFF"/>
        </w:rPr>
        <w:t>Правилами  благоустройства налагаются запреты</w:t>
      </w:r>
      <w:r w:rsidRPr="006A45C2">
        <w:rPr>
          <w:b/>
          <w:sz w:val="26"/>
          <w:szCs w:val="26"/>
          <w:shd w:val="clear" w:color="auto" w:fill="FFFFFF"/>
        </w:rPr>
        <w:t xml:space="preserve"> </w:t>
      </w:r>
      <w:r w:rsidRPr="006A45C2">
        <w:rPr>
          <w:sz w:val="26"/>
          <w:szCs w:val="26"/>
          <w:shd w:val="clear" w:color="auto" w:fill="FFFFFF"/>
        </w:rPr>
        <w:t xml:space="preserve">на организацию торговли (в том числе малоформатной) </w:t>
      </w:r>
      <w:r w:rsidRPr="006A45C2">
        <w:rPr>
          <w:sz w:val="26"/>
          <w:szCs w:val="26"/>
        </w:rPr>
        <w:t xml:space="preserve">на территориях общего пользования, занятых зелеными насаждениями, а также </w:t>
      </w:r>
      <w:r w:rsidRPr="006A45C2">
        <w:rPr>
          <w:sz w:val="26"/>
          <w:szCs w:val="26"/>
          <w:shd w:val="clear" w:color="auto" w:fill="FFFFFF"/>
        </w:rPr>
        <w:t>на территории парков, скверов.</w:t>
      </w:r>
    </w:p>
    <w:p w:rsidR="008E17A5" w:rsidRPr="006A45C2" w:rsidRDefault="008E17A5" w:rsidP="008E17A5">
      <w:pPr>
        <w:shd w:val="clear" w:color="auto" w:fill="FFFFFF"/>
        <w:suppressAutoHyphens w:val="0"/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 w:rsidRPr="006A45C2">
        <w:rPr>
          <w:sz w:val="26"/>
          <w:szCs w:val="26"/>
        </w:rPr>
        <w:t>Размещение НТО в местах, не включенных в Схему размещение НТО считается несанкционированным (самовольн</w:t>
      </w:r>
      <w:r w:rsidR="00A81C5C" w:rsidRPr="006A45C2">
        <w:rPr>
          <w:sz w:val="26"/>
          <w:szCs w:val="26"/>
        </w:rPr>
        <w:t>ым</w:t>
      </w:r>
      <w:r w:rsidRPr="006A45C2">
        <w:rPr>
          <w:sz w:val="26"/>
          <w:szCs w:val="26"/>
        </w:rPr>
        <w:t>), а НТО в таком случае подлежит демонтажу.</w:t>
      </w:r>
    </w:p>
    <w:p w:rsidR="008E17A5" w:rsidRPr="006A45C2" w:rsidRDefault="008E17A5" w:rsidP="008E17A5">
      <w:pPr>
        <w:shd w:val="clear" w:color="auto" w:fill="FFFFFF"/>
        <w:suppressAutoHyphens w:val="0"/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 w:rsidRPr="006A45C2">
        <w:rPr>
          <w:sz w:val="26"/>
          <w:szCs w:val="26"/>
        </w:rPr>
        <w:t>Договор на размещение НТО заключается по результатам торгов, проводимых в форме аукциона, либо в случаях, установленных в </w:t>
      </w:r>
      <w:hyperlink r:id="rId9" w:anchor="/document/405243323/entry/1067" w:history="1">
        <w:r w:rsidRPr="006A45C2">
          <w:rPr>
            <w:sz w:val="26"/>
            <w:szCs w:val="26"/>
          </w:rPr>
          <w:t>разделе VI</w:t>
        </w:r>
      </w:hyperlink>
      <w:r w:rsidRPr="006A45C2">
        <w:rPr>
          <w:sz w:val="26"/>
          <w:szCs w:val="26"/>
        </w:rPr>
        <w:t>  Порядка размещения НТО, без проведения торгов.</w:t>
      </w:r>
    </w:p>
    <w:p w:rsidR="008E17A5" w:rsidRPr="006A45C2" w:rsidRDefault="008E17A5" w:rsidP="008E17A5">
      <w:pPr>
        <w:shd w:val="clear" w:color="auto" w:fill="FFFFFF"/>
        <w:suppressAutoHyphens w:val="0"/>
        <w:spacing w:before="100" w:beforeAutospacing="1" w:after="100" w:afterAutospacing="1"/>
        <w:ind w:firstLine="708"/>
        <w:jc w:val="both"/>
        <w:rPr>
          <w:sz w:val="26"/>
          <w:szCs w:val="26"/>
        </w:rPr>
      </w:pPr>
      <w:r w:rsidRPr="006A45C2">
        <w:rPr>
          <w:sz w:val="26"/>
          <w:szCs w:val="26"/>
        </w:rPr>
        <w:t>Предметом аукциона является право на заключение договора на размещение НТО.</w:t>
      </w:r>
    </w:p>
    <w:p w:rsidR="0030729C" w:rsidRPr="006A45C2" w:rsidRDefault="0030729C" w:rsidP="0030729C">
      <w:pPr>
        <w:shd w:val="clear" w:color="auto" w:fill="FFFFFF"/>
        <w:suppressAutoHyphens w:val="0"/>
        <w:spacing w:line="288" w:lineRule="atLeast"/>
        <w:ind w:firstLine="708"/>
        <w:jc w:val="both"/>
        <w:textAlignment w:val="baseline"/>
        <w:rPr>
          <w:sz w:val="26"/>
          <w:szCs w:val="26"/>
        </w:rPr>
      </w:pPr>
      <w:r w:rsidRPr="006A45C2">
        <w:rPr>
          <w:sz w:val="26"/>
          <w:szCs w:val="26"/>
        </w:rPr>
        <w:t>В целях информационной открытости и прозрачности аукционов обеспечивается безвозмездный доступ к информации о проведении соответствующих аукционов, размещенной в информационно-телекоммуникационной сети «Интернет».</w:t>
      </w:r>
    </w:p>
    <w:p w:rsidR="008E17A5" w:rsidRPr="006A45C2" w:rsidRDefault="0030729C" w:rsidP="0030729C">
      <w:pPr>
        <w:shd w:val="clear" w:color="auto" w:fill="FFFFFF"/>
        <w:suppressAutoHyphens w:val="0"/>
        <w:spacing w:line="288" w:lineRule="atLeast"/>
        <w:ind w:firstLine="708"/>
        <w:jc w:val="both"/>
        <w:textAlignment w:val="baseline"/>
        <w:rPr>
          <w:sz w:val="26"/>
          <w:szCs w:val="26"/>
        </w:rPr>
      </w:pPr>
      <w:r w:rsidRPr="006A45C2">
        <w:rPr>
          <w:sz w:val="26"/>
          <w:szCs w:val="26"/>
        </w:rPr>
        <w:t>Проведение аукционов в электронной форме в настоящее время осуществляется Управлением по имуществу и земельным отношениям администрации Копейского городского округа на электронной площадке «РТС-тендер».</w:t>
      </w:r>
    </w:p>
    <w:p w:rsidR="0030729C" w:rsidRPr="006A45C2" w:rsidRDefault="0030729C" w:rsidP="0030729C">
      <w:pPr>
        <w:shd w:val="clear" w:color="auto" w:fill="FFFFFF"/>
        <w:suppressAutoHyphens w:val="0"/>
        <w:spacing w:line="288" w:lineRule="atLeast"/>
        <w:ind w:firstLine="708"/>
        <w:jc w:val="both"/>
        <w:textAlignment w:val="baseline"/>
        <w:rPr>
          <w:sz w:val="26"/>
          <w:szCs w:val="26"/>
        </w:rPr>
      </w:pPr>
      <w:r w:rsidRPr="006A45C2">
        <w:rPr>
          <w:sz w:val="26"/>
          <w:szCs w:val="26"/>
          <w:shd w:val="clear" w:color="auto" w:fill="FFFFFF"/>
        </w:rPr>
        <w:t>По результатам проведенного аукциона с победителем или лицом, имеющим право на заключение договора на размещение НТО, заключается такой договор.</w:t>
      </w:r>
    </w:p>
    <w:p w:rsidR="00587BAE" w:rsidRPr="006A45C2" w:rsidRDefault="00587BAE" w:rsidP="006C4464">
      <w:pPr>
        <w:shd w:val="clear" w:color="auto" w:fill="FFFFFF"/>
        <w:suppressAutoHyphens w:val="0"/>
        <w:spacing w:before="100" w:beforeAutospacing="1" w:after="100" w:afterAutospacing="1"/>
        <w:ind w:firstLine="708"/>
        <w:jc w:val="both"/>
        <w:rPr>
          <w:sz w:val="26"/>
          <w:szCs w:val="26"/>
          <w:shd w:val="clear" w:color="auto" w:fill="FFFFFF"/>
        </w:rPr>
      </w:pPr>
      <w:r w:rsidRPr="006A45C2">
        <w:rPr>
          <w:sz w:val="26"/>
          <w:szCs w:val="26"/>
          <w:shd w:val="clear" w:color="auto" w:fill="FFFFFF"/>
        </w:rPr>
        <w:t>Хозяйствующий субъект, с которым заключен договор на размещение </w:t>
      </w:r>
      <w:r w:rsidRPr="006A45C2">
        <w:rPr>
          <w:rStyle w:val="affd"/>
          <w:rFonts w:eastAsia="Calibri"/>
          <w:i w:val="0"/>
          <w:iCs w:val="0"/>
          <w:sz w:val="26"/>
          <w:szCs w:val="26"/>
          <w:shd w:val="clear" w:color="auto" w:fill="FFFFFF"/>
        </w:rPr>
        <w:t>НТО</w:t>
      </w:r>
      <w:r w:rsidRPr="006A45C2">
        <w:rPr>
          <w:sz w:val="26"/>
          <w:szCs w:val="26"/>
          <w:shd w:val="clear" w:color="auto" w:fill="FFFFFF"/>
        </w:rPr>
        <w:t> на основании результатов торгов либо без проведения торгов, размещает </w:t>
      </w:r>
      <w:r w:rsidRPr="006A45C2">
        <w:rPr>
          <w:rStyle w:val="affd"/>
          <w:rFonts w:eastAsia="Calibri"/>
          <w:i w:val="0"/>
          <w:iCs w:val="0"/>
          <w:sz w:val="26"/>
          <w:szCs w:val="26"/>
          <w:shd w:val="clear" w:color="auto" w:fill="FFFFFF"/>
        </w:rPr>
        <w:t>НТО</w:t>
      </w:r>
      <w:r w:rsidRPr="006A45C2">
        <w:rPr>
          <w:sz w:val="26"/>
          <w:szCs w:val="26"/>
          <w:shd w:val="clear" w:color="auto" w:fill="FFFFFF"/>
        </w:rPr>
        <w:t> в соответствии с типовым проектом </w:t>
      </w:r>
      <w:r w:rsidRPr="006A45C2">
        <w:rPr>
          <w:rStyle w:val="affd"/>
          <w:rFonts w:eastAsia="Calibri"/>
          <w:i w:val="0"/>
          <w:iCs w:val="0"/>
          <w:sz w:val="26"/>
          <w:szCs w:val="26"/>
          <w:shd w:val="clear" w:color="auto" w:fill="FFFFFF"/>
        </w:rPr>
        <w:t>НТО</w:t>
      </w:r>
      <w:r w:rsidRPr="006A45C2">
        <w:rPr>
          <w:sz w:val="26"/>
          <w:szCs w:val="26"/>
          <w:shd w:val="clear" w:color="auto" w:fill="FFFFFF"/>
        </w:rPr>
        <w:t>, утвержденным Администрацией, либо в случае отсутствия такого проекта, в соответствии с проектом </w:t>
      </w:r>
      <w:r w:rsidRPr="006A45C2">
        <w:rPr>
          <w:rStyle w:val="affd"/>
          <w:rFonts w:eastAsia="Calibri"/>
          <w:i w:val="0"/>
          <w:iCs w:val="0"/>
          <w:sz w:val="26"/>
          <w:szCs w:val="26"/>
          <w:shd w:val="clear" w:color="auto" w:fill="FFFFFF"/>
        </w:rPr>
        <w:t>НТО</w:t>
      </w:r>
      <w:r w:rsidRPr="006A45C2">
        <w:rPr>
          <w:sz w:val="26"/>
          <w:szCs w:val="26"/>
          <w:shd w:val="clear" w:color="auto" w:fill="FFFFFF"/>
        </w:rPr>
        <w:t>, разработанным проектной организацией и согласованным с Администрацией в лице управления архитектуры и градостроительства администрации Копейского городского округа.</w:t>
      </w:r>
    </w:p>
    <w:p w:rsidR="00587BAE" w:rsidRPr="006A45C2" w:rsidRDefault="00587BAE" w:rsidP="006C4464">
      <w:pPr>
        <w:shd w:val="clear" w:color="auto" w:fill="FFFFFF"/>
        <w:suppressAutoHyphens w:val="0"/>
        <w:spacing w:before="100" w:beforeAutospacing="1" w:after="100" w:afterAutospacing="1"/>
        <w:ind w:firstLine="708"/>
        <w:jc w:val="both"/>
        <w:rPr>
          <w:sz w:val="26"/>
          <w:szCs w:val="26"/>
          <w:shd w:val="clear" w:color="auto" w:fill="FFFFFF"/>
        </w:rPr>
      </w:pPr>
      <w:r w:rsidRPr="006A45C2">
        <w:rPr>
          <w:sz w:val="26"/>
          <w:szCs w:val="26"/>
          <w:shd w:val="clear" w:color="auto" w:fill="FFFFFF"/>
        </w:rPr>
        <w:t>В целях осмотра </w:t>
      </w:r>
      <w:r w:rsidRPr="006A45C2">
        <w:rPr>
          <w:rStyle w:val="affd"/>
          <w:rFonts w:eastAsia="Calibri"/>
          <w:i w:val="0"/>
          <w:iCs w:val="0"/>
          <w:sz w:val="26"/>
          <w:szCs w:val="26"/>
          <w:shd w:val="clear" w:color="auto" w:fill="FFFFFF"/>
        </w:rPr>
        <w:t>НТО</w:t>
      </w:r>
      <w:r w:rsidRPr="006A45C2">
        <w:rPr>
          <w:sz w:val="26"/>
          <w:szCs w:val="26"/>
          <w:shd w:val="clear" w:color="auto" w:fill="FFFFFF"/>
        </w:rPr>
        <w:t xml:space="preserve"> на предмет соответствия требованиям </w:t>
      </w:r>
      <w:r w:rsidRPr="006A45C2">
        <w:rPr>
          <w:rStyle w:val="affd"/>
          <w:rFonts w:eastAsia="Calibri"/>
          <w:i w:val="0"/>
          <w:iCs w:val="0"/>
          <w:sz w:val="26"/>
          <w:szCs w:val="26"/>
          <w:shd w:val="clear" w:color="auto" w:fill="FFFFFF"/>
        </w:rPr>
        <w:t>Порядка размещения НТО</w:t>
      </w:r>
      <w:r w:rsidRPr="006A45C2">
        <w:rPr>
          <w:sz w:val="26"/>
          <w:szCs w:val="26"/>
          <w:shd w:val="clear" w:color="auto" w:fill="FFFFFF"/>
        </w:rPr>
        <w:t>, Администрацией создается приемочная комиссия.</w:t>
      </w:r>
    </w:p>
    <w:p w:rsidR="00587BAE" w:rsidRPr="006A45C2" w:rsidRDefault="00587BAE" w:rsidP="00A81C5C">
      <w:pPr>
        <w:tabs>
          <w:tab w:val="left" w:pos="9214"/>
        </w:tabs>
        <w:ind w:right="-2" w:firstLine="709"/>
        <w:rPr>
          <w:b/>
          <w:bCs/>
          <w:sz w:val="26"/>
          <w:szCs w:val="26"/>
        </w:rPr>
      </w:pPr>
      <w:r w:rsidRPr="006A45C2">
        <w:rPr>
          <w:sz w:val="26"/>
          <w:szCs w:val="26"/>
          <w:shd w:val="clear" w:color="auto" w:fill="FFFFFF"/>
        </w:rPr>
        <w:t>При заключении договора на размещение </w:t>
      </w:r>
      <w:r w:rsidRPr="006A45C2">
        <w:rPr>
          <w:rStyle w:val="affd"/>
          <w:rFonts w:eastAsia="Arial"/>
          <w:i w:val="0"/>
          <w:sz w:val="26"/>
          <w:szCs w:val="26"/>
          <w:shd w:val="clear" w:color="auto" w:fill="FFFFFF"/>
        </w:rPr>
        <w:t>НТО</w:t>
      </w:r>
      <w:r w:rsidRPr="006A45C2">
        <w:rPr>
          <w:sz w:val="26"/>
          <w:szCs w:val="26"/>
          <w:shd w:val="clear" w:color="auto" w:fill="FFFFFF"/>
        </w:rPr>
        <w:t> должны учитываться Правила благоустройства территории </w:t>
      </w:r>
      <w:r w:rsidRPr="006A45C2">
        <w:rPr>
          <w:rStyle w:val="affd"/>
          <w:rFonts w:eastAsia="Arial"/>
          <w:i w:val="0"/>
          <w:sz w:val="26"/>
          <w:szCs w:val="26"/>
          <w:shd w:val="clear" w:color="auto" w:fill="FFFFFF"/>
        </w:rPr>
        <w:t>Копейского</w:t>
      </w:r>
      <w:r w:rsidRPr="006A45C2">
        <w:rPr>
          <w:sz w:val="26"/>
          <w:szCs w:val="26"/>
          <w:shd w:val="clear" w:color="auto" w:fill="FFFFFF"/>
        </w:rPr>
        <w:t> городского округа.</w:t>
      </w:r>
    </w:p>
    <w:p w:rsidR="009A10A5" w:rsidRDefault="009A10A5" w:rsidP="00587BAE">
      <w:pPr>
        <w:shd w:val="clear" w:color="auto" w:fill="FFFFFF"/>
        <w:suppressAutoHyphens w:val="0"/>
        <w:spacing w:before="60" w:after="60" w:line="420" w:lineRule="atLeast"/>
        <w:ind w:firstLine="708"/>
        <w:outlineLvl w:val="1"/>
        <w:rPr>
          <w:bCs/>
          <w:sz w:val="26"/>
          <w:szCs w:val="26"/>
        </w:rPr>
      </w:pPr>
    </w:p>
    <w:p w:rsidR="00587BAE" w:rsidRPr="006A45C2" w:rsidRDefault="00587BAE" w:rsidP="00587BAE">
      <w:pPr>
        <w:shd w:val="clear" w:color="auto" w:fill="FFFFFF"/>
        <w:suppressAutoHyphens w:val="0"/>
        <w:spacing w:before="60" w:after="60" w:line="420" w:lineRule="atLeast"/>
        <w:ind w:firstLine="708"/>
        <w:outlineLvl w:val="1"/>
        <w:rPr>
          <w:bCs/>
          <w:sz w:val="26"/>
          <w:szCs w:val="26"/>
        </w:rPr>
      </w:pPr>
      <w:r w:rsidRPr="006A45C2">
        <w:rPr>
          <w:bCs/>
          <w:sz w:val="26"/>
          <w:szCs w:val="26"/>
        </w:rPr>
        <w:lastRenderedPageBreak/>
        <w:t>Цели введения обязательных требований:</w:t>
      </w:r>
    </w:p>
    <w:p w:rsidR="00587BAE" w:rsidRPr="006A45C2" w:rsidRDefault="00587BAE" w:rsidP="00A81C5C">
      <w:pPr>
        <w:numPr>
          <w:ilvl w:val="0"/>
          <w:numId w:val="7"/>
        </w:numPr>
        <w:shd w:val="clear" w:color="auto" w:fill="FFFFFF"/>
        <w:suppressAutoHyphens w:val="0"/>
        <w:spacing w:line="20" w:lineRule="atLeast"/>
        <w:ind w:left="0" w:hanging="357"/>
        <w:jc w:val="both"/>
        <w:rPr>
          <w:sz w:val="26"/>
          <w:szCs w:val="26"/>
        </w:rPr>
      </w:pPr>
      <w:r w:rsidRPr="006A45C2">
        <w:rPr>
          <w:bCs/>
          <w:sz w:val="26"/>
          <w:szCs w:val="26"/>
        </w:rPr>
        <w:t>Упорядочивание размещения НТО.</w:t>
      </w:r>
      <w:r w:rsidRPr="006A45C2">
        <w:rPr>
          <w:sz w:val="26"/>
          <w:szCs w:val="26"/>
        </w:rPr>
        <w:t> Введение схем размещения должно исключить хаотичную торговлю, обеспечить баланс интересов бизнеса, жителей и собственников земель. </w:t>
      </w:r>
    </w:p>
    <w:p w:rsidR="00587BAE" w:rsidRPr="006A45C2" w:rsidRDefault="00587BAE" w:rsidP="00A81C5C">
      <w:pPr>
        <w:numPr>
          <w:ilvl w:val="0"/>
          <w:numId w:val="7"/>
        </w:numPr>
        <w:shd w:val="clear" w:color="auto" w:fill="FFFFFF"/>
        <w:suppressAutoHyphens w:val="0"/>
        <w:spacing w:line="20" w:lineRule="atLeast"/>
        <w:ind w:left="0" w:hanging="357"/>
        <w:jc w:val="both"/>
        <w:rPr>
          <w:sz w:val="26"/>
          <w:szCs w:val="26"/>
        </w:rPr>
      </w:pPr>
      <w:r w:rsidRPr="006A45C2">
        <w:rPr>
          <w:bCs/>
          <w:sz w:val="26"/>
          <w:szCs w:val="26"/>
        </w:rPr>
        <w:t>Защита прав предпринимателей.</w:t>
      </w:r>
      <w:r w:rsidRPr="006A45C2">
        <w:rPr>
          <w:sz w:val="26"/>
          <w:szCs w:val="26"/>
        </w:rPr>
        <w:t> </w:t>
      </w:r>
    </w:p>
    <w:p w:rsidR="00587BAE" w:rsidRPr="006A45C2" w:rsidRDefault="00587BAE" w:rsidP="00A81C5C">
      <w:pPr>
        <w:numPr>
          <w:ilvl w:val="0"/>
          <w:numId w:val="7"/>
        </w:numPr>
        <w:shd w:val="clear" w:color="auto" w:fill="FFFFFF"/>
        <w:suppressAutoHyphens w:val="0"/>
        <w:spacing w:line="20" w:lineRule="atLeast"/>
        <w:ind w:left="0" w:hanging="357"/>
        <w:jc w:val="both"/>
        <w:rPr>
          <w:sz w:val="26"/>
          <w:szCs w:val="26"/>
        </w:rPr>
      </w:pPr>
      <w:r w:rsidRPr="006A45C2">
        <w:rPr>
          <w:bCs/>
          <w:sz w:val="26"/>
          <w:szCs w:val="26"/>
        </w:rPr>
        <w:t>Контроль за соблюдением норм</w:t>
      </w:r>
      <w:r w:rsidR="00A81C5C" w:rsidRPr="006A45C2">
        <w:rPr>
          <w:bCs/>
          <w:sz w:val="26"/>
          <w:szCs w:val="26"/>
        </w:rPr>
        <w:t xml:space="preserve"> законодательства</w:t>
      </w:r>
      <w:r w:rsidRPr="006A45C2">
        <w:rPr>
          <w:bCs/>
          <w:sz w:val="26"/>
          <w:szCs w:val="26"/>
        </w:rPr>
        <w:t>.</w:t>
      </w:r>
      <w:r w:rsidRPr="006A45C2">
        <w:rPr>
          <w:sz w:val="26"/>
          <w:szCs w:val="26"/>
        </w:rPr>
        <w:t> Повышение ответственности за размещение НТО с нарушением санитарных, пожарных, градостроительных и эстетических требований. </w:t>
      </w:r>
    </w:p>
    <w:p w:rsidR="00A81C5C" w:rsidRPr="006A45C2" w:rsidRDefault="00587BAE" w:rsidP="00CD1C8D">
      <w:pPr>
        <w:pStyle w:val="aff4"/>
        <w:numPr>
          <w:ilvl w:val="0"/>
          <w:numId w:val="7"/>
        </w:numPr>
        <w:tabs>
          <w:tab w:val="num" w:pos="0"/>
        </w:tabs>
        <w:spacing w:line="20" w:lineRule="atLeast"/>
        <w:ind w:left="0" w:firstLine="0"/>
        <w:jc w:val="both"/>
        <w:rPr>
          <w:sz w:val="26"/>
          <w:szCs w:val="26"/>
        </w:rPr>
      </w:pPr>
      <w:r w:rsidRPr="006A45C2">
        <w:rPr>
          <w:bCs/>
          <w:sz w:val="26"/>
          <w:szCs w:val="26"/>
        </w:rPr>
        <w:t xml:space="preserve">Развитие </w:t>
      </w:r>
      <w:r w:rsidR="00A81C5C" w:rsidRPr="006A45C2">
        <w:rPr>
          <w:bCs/>
          <w:sz w:val="26"/>
          <w:szCs w:val="26"/>
        </w:rPr>
        <w:t>мало</w:t>
      </w:r>
      <w:r w:rsidRPr="006A45C2">
        <w:rPr>
          <w:bCs/>
          <w:sz w:val="26"/>
          <w:szCs w:val="26"/>
        </w:rPr>
        <w:t>форматной торговли.</w:t>
      </w:r>
      <w:r w:rsidRPr="006A45C2">
        <w:rPr>
          <w:sz w:val="26"/>
          <w:szCs w:val="26"/>
        </w:rPr>
        <w:t> </w:t>
      </w:r>
      <w:r w:rsidR="00A81C5C" w:rsidRPr="006A45C2">
        <w:rPr>
          <w:sz w:val="26"/>
          <w:szCs w:val="26"/>
        </w:rPr>
        <w:t>Требования к размещению мест малоформатной торговли сформулированы так, чтобы можно было получить место в исторически сложившихся (то есть удобных как для потребителей, так и для хозяйствующих субъектов) местах осуществления торговли, в оптимальном для осуществления  торгового процесса месте.</w:t>
      </w:r>
    </w:p>
    <w:p w:rsidR="006C4464" w:rsidRPr="006A45C2" w:rsidRDefault="00A81C5C" w:rsidP="00CD1C8D">
      <w:pPr>
        <w:numPr>
          <w:ilvl w:val="0"/>
          <w:numId w:val="7"/>
        </w:numPr>
        <w:shd w:val="clear" w:color="auto" w:fill="FFFFFF"/>
        <w:suppressAutoHyphens w:val="0"/>
        <w:spacing w:line="20" w:lineRule="atLeast"/>
        <w:ind w:left="0"/>
        <w:jc w:val="both"/>
        <w:rPr>
          <w:sz w:val="26"/>
          <w:szCs w:val="26"/>
        </w:rPr>
      </w:pPr>
      <w:r w:rsidRPr="006A45C2">
        <w:rPr>
          <w:sz w:val="26"/>
          <w:szCs w:val="26"/>
        </w:rPr>
        <w:t xml:space="preserve"> </w:t>
      </w:r>
      <w:r w:rsidR="00587BAE" w:rsidRPr="006A45C2">
        <w:rPr>
          <w:sz w:val="26"/>
          <w:szCs w:val="26"/>
        </w:rPr>
        <w:t>Упорядочивание торговой среды</w:t>
      </w:r>
      <w:r w:rsidR="008E17A5" w:rsidRPr="006A45C2">
        <w:rPr>
          <w:sz w:val="26"/>
          <w:szCs w:val="26"/>
        </w:rPr>
        <w:t>, обеспечить устойчивое развитие территорий, защитить права предпринимателей и создать комфортные условия для покупателей</w:t>
      </w:r>
    </w:p>
    <w:p w:rsidR="006C4464" w:rsidRPr="006A45C2" w:rsidRDefault="006C4464" w:rsidP="00CD1C8D">
      <w:pPr>
        <w:tabs>
          <w:tab w:val="left" w:pos="9214"/>
        </w:tabs>
        <w:spacing w:line="20" w:lineRule="atLeast"/>
        <w:ind w:right="-2"/>
        <w:rPr>
          <w:sz w:val="26"/>
          <w:szCs w:val="26"/>
          <w:shd w:val="clear" w:color="auto" w:fill="FFFFFF"/>
        </w:rPr>
      </w:pPr>
      <w:r w:rsidRPr="006A45C2">
        <w:rPr>
          <w:sz w:val="26"/>
          <w:szCs w:val="26"/>
          <w:shd w:val="clear" w:color="auto" w:fill="FFFFFF"/>
        </w:rPr>
        <w:tab/>
      </w:r>
    </w:p>
    <w:p w:rsidR="007D2A3F" w:rsidRPr="006A45C2" w:rsidRDefault="007D2A3F" w:rsidP="00587BAE">
      <w:pPr>
        <w:tabs>
          <w:tab w:val="left" w:pos="9214"/>
        </w:tabs>
        <w:ind w:right="-2"/>
        <w:rPr>
          <w:b/>
          <w:bCs/>
          <w:sz w:val="26"/>
          <w:szCs w:val="26"/>
        </w:rPr>
      </w:pPr>
    </w:p>
    <w:p w:rsidR="007D2A3F" w:rsidRPr="006A45C2" w:rsidRDefault="007D2A3F" w:rsidP="007D2A3F">
      <w:pPr>
        <w:spacing w:line="283" w:lineRule="atLeast"/>
        <w:ind w:firstLine="708"/>
        <w:jc w:val="both"/>
        <w:outlineLvl w:val="1"/>
        <w:rPr>
          <w:sz w:val="26"/>
          <w:szCs w:val="26"/>
        </w:rPr>
        <w:sectPr w:rsidR="007D2A3F" w:rsidRPr="006A45C2">
          <w:pgSz w:w="11906" w:h="16838"/>
          <w:pgMar w:top="1134" w:right="708" w:bottom="1105" w:left="1701" w:header="0" w:footer="0" w:gutter="0"/>
          <w:cols w:space="720"/>
          <w:formProt w:val="0"/>
          <w:docGrid w:linePitch="360"/>
        </w:sectPr>
      </w:pPr>
    </w:p>
    <w:p w:rsidR="007D2A3F" w:rsidRPr="000560BB" w:rsidRDefault="007D2A3F" w:rsidP="007D2A3F">
      <w:pPr>
        <w:jc w:val="center"/>
        <w:rPr>
          <w:b/>
          <w:bCs/>
          <w:sz w:val="28"/>
          <w:szCs w:val="28"/>
        </w:rPr>
      </w:pPr>
      <w:r w:rsidRPr="000560BB">
        <w:rPr>
          <w:b/>
          <w:bCs/>
          <w:sz w:val="28"/>
          <w:szCs w:val="28"/>
        </w:rPr>
        <w:lastRenderedPageBreak/>
        <w:t>2. Общая характеристика оцениваемых обязательных требований</w:t>
      </w:r>
    </w:p>
    <w:p w:rsidR="00CF568B" w:rsidRPr="006A45C2" w:rsidRDefault="00CF568B" w:rsidP="007D2A3F">
      <w:pPr>
        <w:jc w:val="center"/>
        <w:rPr>
          <w:sz w:val="26"/>
          <w:szCs w:val="26"/>
        </w:rPr>
      </w:pPr>
    </w:p>
    <w:p w:rsidR="007D2A3F" w:rsidRPr="006A45C2" w:rsidRDefault="007D2A3F" w:rsidP="007D2A3F">
      <w:pPr>
        <w:ind w:left="-1361" w:right="113"/>
        <w:jc w:val="both"/>
        <w:rPr>
          <w:rFonts w:ascii="TimesNewRomanCYR" w:eastAsia="TimesNewRomanCYR" w:hAnsi="TimesNewRomanCYR" w:cs="TimesNewRomanCYR"/>
          <w:sz w:val="26"/>
          <w:szCs w:val="26"/>
        </w:rPr>
      </w:pPr>
      <w:r w:rsidRPr="006A45C2">
        <w:rPr>
          <w:rFonts w:ascii="TimesNewRomanCYR" w:eastAsia="TimesNewRomanCYR" w:hAnsi="TimesNewRomanCYR" w:cs="TimesNewRomanCYR"/>
          <w:sz w:val="26"/>
          <w:szCs w:val="26"/>
        </w:rPr>
        <w:tab/>
      </w:r>
      <w:r w:rsidR="00C710BD" w:rsidRPr="006A45C2">
        <w:rPr>
          <w:rFonts w:eastAsia="TimesNewRomanCYR" w:cs="TimesNewRomanCYR"/>
          <w:sz w:val="26"/>
          <w:szCs w:val="26"/>
        </w:rPr>
        <w:t>Порядок размещения НТО устанавливае</w:t>
      </w:r>
      <w:r w:rsidRPr="006A45C2">
        <w:rPr>
          <w:rFonts w:eastAsia="TimesNewRomanCYR" w:cs="TimesNewRomanCYR"/>
          <w:sz w:val="26"/>
          <w:szCs w:val="26"/>
        </w:rPr>
        <w:t>т единые и обязательные к исполнению требования</w:t>
      </w:r>
      <w:r w:rsidR="00C710BD" w:rsidRPr="006A45C2">
        <w:rPr>
          <w:rFonts w:eastAsia="TimesNewRomanCYR" w:cs="TimesNewRomanCYR"/>
          <w:sz w:val="26"/>
          <w:szCs w:val="26"/>
        </w:rPr>
        <w:t xml:space="preserve"> по размещению НТО, </w:t>
      </w:r>
      <w:r w:rsidR="00C710BD" w:rsidRPr="006A45C2">
        <w:rPr>
          <w:sz w:val="26"/>
          <w:szCs w:val="26"/>
          <w:shd w:val="clear" w:color="auto" w:fill="FFFFFF"/>
        </w:rPr>
        <w:t>определяет порядок, условия размещения </w:t>
      </w:r>
      <w:r w:rsidR="00C710BD" w:rsidRPr="006A45C2">
        <w:rPr>
          <w:rStyle w:val="affd"/>
          <w:rFonts w:eastAsia="Calibri"/>
          <w:i w:val="0"/>
          <w:iCs w:val="0"/>
          <w:sz w:val="26"/>
          <w:szCs w:val="26"/>
          <w:shd w:val="clear" w:color="auto" w:fill="FFFFFF"/>
        </w:rPr>
        <w:t>НТО</w:t>
      </w:r>
      <w:r w:rsidR="00C710BD" w:rsidRPr="006A45C2">
        <w:rPr>
          <w:sz w:val="26"/>
          <w:szCs w:val="26"/>
          <w:shd w:val="clear" w:color="auto" w:fill="FFFFFF"/>
        </w:rPr>
        <w:t xml:space="preserve"> на землях или земельных участках, зданиях, строениях, сооружениях, находящихся в муниципальной собственности, а также на землях или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сервитута, а также </w:t>
      </w:r>
      <w:r w:rsidR="00C710BD" w:rsidRPr="006A45C2">
        <w:rPr>
          <w:rStyle w:val="affd"/>
          <w:rFonts w:eastAsia="Calibri"/>
          <w:i w:val="0"/>
          <w:iCs w:val="0"/>
          <w:sz w:val="26"/>
          <w:szCs w:val="26"/>
          <w:shd w:val="clear" w:color="auto" w:fill="FFFFFF"/>
        </w:rPr>
        <w:t>порядок</w:t>
      </w:r>
      <w:r w:rsidR="00C710BD" w:rsidRPr="006A45C2">
        <w:rPr>
          <w:sz w:val="26"/>
          <w:szCs w:val="26"/>
          <w:shd w:val="clear" w:color="auto" w:fill="FFFFFF"/>
        </w:rPr>
        <w:t> прекращения права на размещение </w:t>
      </w:r>
      <w:r w:rsidR="00881893" w:rsidRPr="006A45C2">
        <w:rPr>
          <w:sz w:val="26"/>
          <w:szCs w:val="26"/>
          <w:shd w:val="clear" w:color="auto" w:fill="FFFFFF"/>
        </w:rPr>
        <w:t xml:space="preserve"> </w:t>
      </w:r>
      <w:r w:rsidR="00C710BD" w:rsidRPr="006A45C2">
        <w:rPr>
          <w:rStyle w:val="affd"/>
          <w:rFonts w:eastAsia="Calibri"/>
          <w:i w:val="0"/>
          <w:iCs w:val="0"/>
          <w:sz w:val="26"/>
          <w:szCs w:val="26"/>
          <w:shd w:val="clear" w:color="auto" w:fill="FFFFFF"/>
        </w:rPr>
        <w:t>НТО</w:t>
      </w:r>
      <w:r w:rsidR="00C710BD" w:rsidRPr="006A45C2">
        <w:rPr>
          <w:sz w:val="26"/>
          <w:szCs w:val="26"/>
          <w:shd w:val="clear" w:color="auto" w:fill="FFFFFF"/>
        </w:rPr>
        <w:t> </w:t>
      </w:r>
      <w:r w:rsidR="00881893" w:rsidRPr="006A45C2">
        <w:rPr>
          <w:sz w:val="26"/>
          <w:szCs w:val="26"/>
          <w:shd w:val="clear" w:color="auto" w:fill="FFFFFF"/>
        </w:rPr>
        <w:t xml:space="preserve"> </w:t>
      </w:r>
      <w:r w:rsidR="00C710BD" w:rsidRPr="006A45C2">
        <w:rPr>
          <w:sz w:val="26"/>
          <w:szCs w:val="26"/>
          <w:shd w:val="clear" w:color="auto" w:fill="FFFFFF"/>
        </w:rPr>
        <w:t>и осуществление демонтажа </w:t>
      </w:r>
      <w:r w:rsidR="00881893" w:rsidRPr="006A45C2">
        <w:rPr>
          <w:sz w:val="26"/>
          <w:szCs w:val="26"/>
          <w:shd w:val="clear" w:color="auto" w:fill="FFFFFF"/>
        </w:rPr>
        <w:t xml:space="preserve"> </w:t>
      </w:r>
      <w:r w:rsidR="00C710BD" w:rsidRPr="006A45C2">
        <w:rPr>
          <w:rStyle w:val="affd"/>
          <w:rFonts w:eastAsia="Calibri"/>
          <w:i w:val="0"/>
          <w:iCs w:val="0"/>
          <w:sz w:val="26"/>
          <w:szCs w:val="26"/>
          <w:shd w:val="clear" w:color="auto" w:fill="FFFFFF"/>
        </w:rPr>
        <w:t>НТО</w:t>
      </w:r>
      <w:r w:rsidR="00C710BD" w:rsidRPr="006A45C2">
        <w:rPr>
          <w:sz w:val="26"/>
          <w:szCs w:val="26"/>
          <w:shd w:val="clear" w:color="auto" w:fill="FFFFFF"/>
        </w:rPr>
        <w:t> </w:t>
      </w:r>
      <w:r w:rsidR="00881893" w:rsidRPr="006A45C2">
        <w:rPr>
          <w:sz w:val="26"/>
          <w:szCs w:val="26"/>
          <w:shd w:val="clear" w:color="auto" w:fill="FFFFFF"/>
        </w:rPr>
        <w:t xml:space="preserve"> </w:t>
      </w:r>
      <w:r w:rsidR="00C710BD" w:rsidRPr="006A45C2">
        <w:rPr>
          <w:sz w:val="26"/>
          <w:szCs w:val="26"/>
          <w:shd w:val="clear" w:color="auto" w:fill="FFFFFF"/>
        </w:rPr>
        <w:t>на территории </w:t>
      </w:r>
      <w:r w:rsidR="00C710BD" w:rsidRPr="006A45C2">
        <w:rPr>
          <w:rStyle w:val="affd"/>
          <w:rFonts w:eastAsia="Calibri"/>
          <w:i w:val="0"/>
          <w:iCs w:val="0"/>
          <w:sz w:val="26"/>
          <w:szCs w:val="26"/>
          <w:shd w:val="clear" w:color="auto" w:fill="FFFFFF"/>
        </w:rPr>
        <w:t>Копейского</w:t>
      </w:r>
      <w:r w:rsidR="00C710BD" w:rsidRPr="006A45C2">
        <w:rPr>
          <w:sz w:val="26"/>
          <w:szCs w:val="26"/>
          <w:shd w:val="clear" w:color="auto" w:fill="FFFFFF"/>
        </w:rPr>
        <w:t> городского округа.</w:t>
      </w:r>
    </w:p>
    <w:p w:rsidR="007D2A3F" w:rsidRPr="006A45C2" w:rsidRDefault="007D2A3F" w:rsidP="007D2A3F">
      <w:pPr>
        <w:ind w:left="-1361" w:right="113"/>
        <w:jc w:val="both"/>
        <w:rPr>
          <w:rFonts w:ascii="TimesNewRomanCYR" w:eastAsia="TimesNewRomanCYR" w:hAnsi="TimesNewRomanCYR" w:cs="TimesNewRomanCYR"/>
          <w:sz w:val="26"/>
          <w:szCs w:val="26"/>
        </w:rPr>
      </w:pPr>
    </w:p>
    <w:p w:rsidR="007D2A3F" w:rsidRPr="006A45C2" w:rsidRDefault="007D2A3F" w:rsidP="007D2A3F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6A45C2">
        <w:rPr>
          <w:rFonts w:ascii="Times New Roman" w:hAnsi="Times New Roman" w:cs="Times New Roman"/>
          <w:b/>
          <w:sz w:val="26"/>
          <w:szCs w:val="26"/>
        </w:rPr>
        <w:t>2.</w:t>
      </w:r>
      <w:r w:rsidR="00CD1C8D" w:rsidRPr="006A45C2">
        <w:rPr>
          <w:rFonts w:ascii="Times New Roman" w:hAnsi="Times New Roman" w:cs="Times New Roman"/>
          <w:b/>
          <w:sz w:val="26"/>
          <w:szCs w:val="26"/>
        </w:rPr>
        <w:t>1</w:t>
      </w:r>
      <w:r w:rsidRPr="006A45C2">
        <w:rPr>
          <w:rFonts w:ascii="Times New Roman" w:hAnsi="Times New Roman" w:cs="Times New Roman"/>
          <w:b/>
          <w:sz w:val="26"/>
          <w:szCs w:val="26"/>
        </w:rPr>
        <w:t xml:space="preserve"> Общая характеристика системы оцениваемых обязательных</w:t>
      </w:r>
    </w:p>
    <w:p w:rsidR="007D2A3F" w:rsidRPr="006A45C2" w:rsidRDefault="007D2A3F" w:rsidP="007D2A3F">
      <w:pPr>
        <w:jc w:val="center"/>
        <w:rPr>
          <w:bCs/>
          <w:sz w:val="26"/>
          <w:szCs w:val="26"/>
        </w:rPr>
      </w:pPr>
      <w:r w:rsidRPr="006A45C2">
        <w:rPr>
          <w:bCs/>
          <w:sz w:val="26"/>
          <w:szCs w:val="26"/>
        </w:rPr>
        <w:t>Перечень</w:t>
      </w:r>
      <w:r w:rsidRPr="006A45C2">
        <w:rPr>
          <w:sz w:val="26"/>
          <w:szCs w:val="26"/>
        </w:rPr>
        <w:t xml:space="preserve"> муниципальных нормативных правовых актов городского округа(далее - МНПА)</w:t>
      </w:r>
      <w:r w:rsidRPr="006A45C2">
        <w:rPr>
          <w:bCs/>
          <w:sz w:val="26"/>
          <w:szCs w:val="26"/>
        </w:rPr>
        <w:t xml:space="preserve"> и содержащихся в них обязательных требований, включая сведения о внесенных в МНПА изменениях (при наличии) с указанием наименования и реквизитов МНПА, содержащих обязательные требования. Период действия МНПА и их отдельных положений.</w:t>
      </w:r>
    </w:p>
    <w:p w:rsidR="00881893" w:rsidRPr="00193C45" w:rsidRDefault="00881893" w:rsidP="007D2A3F">
      <w:pPr>
        <w:jc w:val="center"/>
        <w:rPr>
          <w:sz w:val="28"/>
          <w:szCs w:val="28"/>
        </w:rPr>
      </w:pPr>
    </w:p>
    <w:tbl>
      <w:tblPr>
        <w:tblW w:w="15371" w:type="dxa"/>
        <w:tblInd w:w="-165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1368"/>
        <w:gridCol w:w="696"/>
        <w:gridCol w:w="2190"/>
        <w:gridCol w:w="515"/>
        <w:gridCol w:w="4099"/>
        <w:gridCol w:w="5936"/>
      </w:tblGrid>
      <w:tr w:rsidR="007D2A3F" w:rsidRPr="006A45C2" w:rsidTr="00504A44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6A45C2" w:rsidRDefault="007D2A3F" w:rsidP="00504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6A45C2" w:rsidRDefault="007D2A3F" w:rsidP="00504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Нормативные правовые акты, содержащие обязательные требования</w:t>
            </w:r>
          </w:p>
          <w:p w:rsidR="007D2A3F" w:rsidRPr="006A45C2" w:rsidRDefault="007D2A3F" w:rsidP="00504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 xml:space="preserve">(далее – ОТ) 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6A45C2" w:rsidRDefault="007D2A3F" w:rsidP="00504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Структурные части НПА, устанавливающие ОТ или группу ОТ, дата их вступления в силу и срок их действия </w:t>
            </w:r>
          </w:p>
        </w:tc>
        <w:tc>
          <w:tcPr>
            <w:tcW w:w="4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6A45C2" w:rsidRDefault="007D2A3F" w:rsidP="00504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ОТ или группа ОТ, установленные НПА</w:t>
            </w:r>
          </w:p>
        </w:tc>
        <w:tc>
          <w:tcPr>
            <w:tcW w:w="5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6A45C2" w:rsidRDefault="007D2A3F" w:rsidP="00504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Содержание изменений, внесенных в НПА в части ОТ, а также реквизиты НПА, которым внесены изменения (если соответствующие изменения вносились в НПА)</w:t>
            </w:r>
          </w:p>
        </w:tc>
      </w:tr>
      <w:tr w:rsidR="007D2A3F" w:rsidRPr="006A45C2" w:rsidTr="006A45C2">
        <w:trPr>
          <w:trHeight w:val="142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6A45C2" w:rsidRDefault="007D2A3F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6A45C2" w:rsidRDefault="007D2A3F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6A45C2" w:rsidRDefault="007D2A3F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6A45C2" w:rsidRDefault="007D2A3F" w:rsidP="00504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6A45C2" w:rsidRDefault="007D2A3F" w:rsidP="00504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Краткое описание содержания ОТ / группы ОТ</w:t>
            </w:r>
          </w:p>
        </w:tc>
        <w:tc>
          <w:tcPr>
            <w:tcW w:w="5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6A45C2" w:rsidRDefault="007D2A3F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A44" w:rsidRPr="006A45C2" w:rsidTr="00504A44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Решение Собрания депутатов городского округа от  24.08.2022</w:t>
            </w:r>
          </w:p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№ 549-МО «</w:t>
            </w:r>
            <w:r w:rsidRPr="006A45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 утверждении </w:t>
            </w:r>
            <w:r w:rsidRPr="006A45C2">
              <w:rPr>
                <w:rStyle w:val="affd"/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  <w:shd w:val="clear" w:color="auto" w:fill="FFFFFF"/>
              </w:rPr>
              <w:t>Порядка</w:t>
            </w:r>
            <w:r w:rsidRPr="006A45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размещения </w:t>
            </w:r>
            <w:r w:rsidRPr="006A45C2">
              <w:rPr>
                <w:rStyle w:val="affd"/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  <w:shd w:val="clear" w:color="auto" w:fill="FFFFFF"/>
              </w:rPr>
              <w:t>нестационарных</w:t>
            </w:r>
            <w:r w:rsidRPr="006A45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A45C2">
              <w:rPr>
                <w:rStyle w:val="affd"/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  <w:shd w:val="clear" w:color="auto" w:fill="FFFFFF"/>
              </w:rPr>
              <w:t>торговых</w:t>
            </w:r>
            <w:r w:rsidRPr="006A45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A45C2">
              <w:rPr>
                <w:rStyle w:val="affd"/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  <w:shd w:val="clear" w:color="auto" w:fill="FFFFFF"/>
              </w:rPr>
              <w:t>объектов</w:t>
            </w:r>
            <w:r w:rsidRPr="006A45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на территории </w:t>
            </w:r>
            <w:r w:rsidRPr="006A45C2">
              <w:rPr>
                <w:rStyle w:val="affd"/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  <w:shd w:val="clear" w:color="auto" w:fill="FFFFFF"/>
              </w:rPr>
              <w:t>Копейского</w:t>
            </w:r>
            <w:r w:rsidRPr="006A45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городского </w:t>
            </w:r>
            <w:r w:rsidRPr="006A45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округа</w:t>
            </w: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(далее — решение СД КГО)</w:t>
            </w:r>
          </w:p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Раздел </w:t>
            </w:r>
            <w:r w:rsidRPr="006A45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Общие положения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Требование о включении места размещения НТО в Схему размещения НТО  </w:t>
            </w: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CD1C8D" w:rsidP="00504A44">
            <w:pPr>
              <w:jc w:val="both"/>
              <w:rPr>
                <w:sz w:val="24"/>
                <w:szCs w:val="24"/>
              </w:rPr>
            </w:pPr>
            <w:r w:rsidRPr="006A45C2">
              <w:rPr>
                <w:sz w:val="24"/>
                <w:szCs w:val="24"/>
              </w:rPr>
              <w:t xml:space="preserve">         </w:t>
            </w:r>
            <w:r w:rsidR="00504A44" w:rsidRPr="006A45C2">
              <w:rPr>
                <w:sz w:val="24"/>
                <w:szCs w:val="24"/>
              </w:rPr>
              <w:t>Изменения не вносились</w:t>
            </w:r>
          </w:p>
        </w:tc>
      </w:tr>
      <w:tr w:rsidR="00504A44" w:rsidRPr="006A45C2" w:rsidTr="00504A44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6A45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6A45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Порядок размещения и эксплуатации НТО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rPr>
                <w:sz w:val="24"/>
                <w:szCs w:val="24"/>
              </w:rPr>
            </w:pPr>
            <w:r w:rsidRPr="006A45C2">
              <w:rPr>
                <w:sz w:val="24"/>
                <w:szCs w:val="24"/>
              </w:rPr>
              <w:t>Требование о проведении аукциона на право заключения договора о размещении НТО (за исключением случаев, прямо предусмотренных законом)</w:t>
            </w: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ind w:firstLine="425"/>
              <w:rPr>
                <w:rFonts w:ascii="Times New Roman" w:eastAsia="TimesNewRomanCYR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eastAsia="TimesNewRomanCYR" w:hAnsi="Times New Roman" w:cs="Times New Roman"/>
                <w:sz w:val="24"/>
                <w:szCs w:val="24"/>
              </w:rPr>
              <w:t>Изменения не вносились</w:t>
            </w:r>
          </w:p>
        </w:tc>
      </w:tr>
      <w:tr w:rsidR="00504A44" w:rsidRPr="006A45C2" w:rsidTr="00504A44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6A45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6A45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Порядок размещения и эксплуатации НТО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 xml:space="preserve"> Запрет на возведение объектов капитального строительства</w:t>
            </w: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ind w:firstLine="425"/>
              <w:rPr>
                <w:rFonts w:ascii="Times New Roman" w:eastAsia="TimesNewRomanCYR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eastAsia="TimesNewRomanCYR" w:hAnsi="Times New Roman" w:cs="Times New Roman"/>
                <w:sz w:val="24"/>
                <w:szCs w:val="24"/>
              </w:rPr>
              <w:t>Изменения не вносились</w:t>
            </w:r>
          </w:p>
        </w:tc>
      </w:tr>
      <w:tr w:rsidR="00504A44" w:rsidRPr="006A45C2" w:rsidTr="00504A44">
        <w:trPr>
          <w:trHeight w:val="1666"/>
        </w:trPr>
        <w:tc>
          <w:tcPr>
            <w:tcW w:w="56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 xml:space="preserve"> Раздел IV Требования к размещению и внешнему виду НТО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rPr>
                <w:sz w:val="24"/>
                <w:szCs w:val="24"/>
              </w:rPr>
            </w:pPr>
            <w:r w:rsidRPr="006A45C2">
              <w:rPr>
                <w:sz w:val="24"/>
                <w:szCs w:val="24"/>
              </w:rPr>
              <w:t xml:space="preserve">Требование о </w:t>
            </w:r>
            <w:r w:rsidRPr="006A45C2">
              <w:rPr>
                <w:sz w:val="24"/>
                <w:szCs w:val="24"/>
                <w:shd w:val="clear" w:color="auto" w:fill="FFFFFF"/>
              </w:rPr>
              <w:t>размещении в соответствии с типовым проектом НТО, утвержденным Администрацией, либо в случае отсутствия такого проекта, в соответствии с проектом НТО, разработанным проектной организацией и согласованным с Администрацией в лице управления архитектуры и градостроительства администрации Копейского городского округа.</w:t>
            </w: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ind w:firstLine="425"/>
              <w:rPr>
                <w:rFonts w:ascii="Times New Roman" w:eastAsia="TimesNewRomanCYR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eastAsia="TimesNewRomanCYR" w:hAnsi="Times New Roman" w:cs="Times New Roman"/>
                <w:sz w:val="24"/>
                <w:szCs w:val="24"/>
              </w:rPr>
              <w:t>Изменения не вносились</w:t>
            </w:r>
          </w:p>
        </w:tc>
      </w:tr>
      <w:tr w:rsidR="00504A44" w:rsidRPr="006A45C2" w:rsidTr="00DC749B"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Раздел V Допуск к эксплуатации установленных НТО</w:t>
            </w:r>
          </w:p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rPr>
                <w:sz w:val="24"/>
                <w:szCs w:val="24"/>
              </w:rPr>
            </w:pPr>
            <w:r w:rsidRPr="006A45C2">
              <w:rPr>
                <w:sz w:val="24"/>
                <w:szCs w:val="24"/>
              </w:rPr>
              <w:t>Требование о размещении НТО согласно условиям договора, в соответствии с   т</w:t>
            </w:r>
            <w:r w:rsidRPr="006A45C2">
              <w:rPr>
                <w:sz w:val="24"/>
                <w:szCs w:val="24"/>
                <w:shd w:val="clear" w:color="auto" w:fill="FFFFFF"/>
              </w:rPr>
              <w:t>иповым проектом НТО, утвержденным Администрацией, либо в случае отсутствия такого проекта, в соответствии с проектом НТО, разработанным проектной организацией и согласованным с Администрацией в лице управления архитектуры и градостроительства администрации Копейского городского округа,</w:t>
            </w: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eastAsia="TimesNewRomanCYR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eastAsia="TimesNewRomanCYR" w:hAnsi="Times New Roman" w:cs="Times New Roman"/>
                <w:sz w:val="24"/>
                <w:szCs w:val="24"/>
              </w:rPr>
              <w:t>Изменения не вносились</w:t>
            </w:r>
          </w:p>
        </w:tc>
      </w:tr>
      <w:tr w:rsidR="00504A44" w:rsidRPr="006A45C2" w:rsidTr="00DC749B"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45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spacing w:line="238" w:lineRule="auto"/>
              <w:rPr>
                <w:sz w:val="24"/>
                <w:szCs w:val="24"/>
              </w:rPr>
            </w:pPr>
            <w:r w:rsidRPr="006A45C2">
              <w:rPr>
                <w:sz w:val="24"/>
                <w:szCs w:val="24"/>
              </w:rPr>
              <w:t>Требование о сроках предъявления НТО приемочной комиссии. Невыполнение указанного требования влечет расторжение договора на размещение НТО.</w:t>
            </w:r>
          </w:p>
        </w:tc>
        <w:tc>
          <w:tcPr>
            <w:tcW w:w="5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A44" w:rsidRPr="006A45C2" w:rsidRDefault="00504A44" w:rsidP="00504A44">
            <w:pPr>
              <w:jc w:val="both"/>
              <w:rPr>
                <w:sz w:val="24"/>
                <w:szCs w:val="24"/>
              </w:rPr>
            </w:pPr>
            <w:r w:rsidRPr="006A45C2">
              <w:rPr>
                <w:sz w:val="24"/>
                <w:szCs w:val="24"/>
              </w:rPr>
              <w:t xml:space="preserve"> Изменения не вносились</w:t>
            </w:r>
          </w:p>
        </w:tc>
      </w:tr>
      <w:tr w:rsidR="00504A44" w:rsidRPr="006A45C2" w:rsidTr="00504A44">
        <w:tblPrEx>
          <w:tblBorders>
            <w:top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gridAfter w:val="5"/>
          <w:wAfter w:w="13436" w:type="dxa"/>
          <w:trHeight w:val="100"/>
        </w:trPr>
        <w:tc>
          <w:tcPr>
            <w:tcW w:w="1935" w:type="dxa"/>
            <w:gridSpan w:val="2"/>
          </w:tcPr>
          <w:p w:rsidR="00504A44" w:rsidRPr="006A45C2" w:rsidRDefault="00504A44" w:rsidP="00504A44">
            <w:pPr>
              <w:rPr>
                <w:sz w:val="24"/>
                <w:szCs w:val="24"/>
              </w:rPr>
            </w:pPr>
          </w:p>
        </w:tc>
      </w:tr>
    </w:tbl>
    <w:p w:rsidR="007D2A3F" w:rsidRPr="00193C45" w:rsidRDefault="007D2A3F" w:rsidP="007D2A3F">
      <w:pPr>
        <w:sectPr w:rsidR="007D2A3F" w:rsidRPr="00193C45">
          <w:pgSz w:w="16838" w:h="11906" w:orient="landscape"/>
          <w:pgMar w:top="567" w:right="539" w:bottom="851" w:left="2551" w:header="0" w:footer="0" w:gutter="0"/>
          <w:cols w:space="720"/>
          <w:formProt w:val="0"/>
          <w:docGrid w:linePitch="360"/>
        </w:sectPr>
      </w:pPr>
    </w:p>
    <w:p w:rsidR="007D2A3F" w:rsidRPr="00193C45" w:rsidRDefault="007D2A3F" w:rsidP="007D2A3F">
      <w:pPr>
        <w:jc w:val="center"/>
        <w:rPr>
          <w:b/>
          <w:bCs/>
          <w:sz w:val="26"/>
          <w:szCs w:val="26"/>
        </w:rPr>
      </w:pPr>
      <w:r w:rsidRPr="00193C45">
        <w:rPr>
          <w:b/>
          <w:bCs/>
          <w:sz w:val="26"/>
          <w:szCs w:val="26"/>
        </w:rPr>
        <w:lastRenderedPageBreak/>
        <w:t>2.</w:t>
      </w:r>
      <w:r w:rsidR="00CD1C8D" w:rsidRPr="00193C45">
        <w:rPr>
          <w:b/>
          <w:bCs/>
          <w:sz w:val="26"/>
          <w:szCs w:val="26"/>
        </w:rPr>
        <w:t>2</w:t>
      </w:r>
      <w:r w:rsidRPr="00193C45">
        <w:rPr>
          <w:b/>
          <w:bCs/>
          <w:sz w:val="26"/>
          <w:szCs w:val="26"/>
        </w:rPr>
        <w:t xml:space="preserve"> Сведения о полномочиях на установление соответствующих </w:t>
      </w:r>
    </w:p>
    <w:p w:rsidR="007D2A3F" w:rsidRPr="00193C45" w:rsidRDefault="007D2A3F" w:rsidP="007D2A3F">
      <w:pPr>
        <w:jc w:val="center"/>
        <w:rPr>
          <w:b/>
          <w:bCs/>
          <w:sz w:val="26"/>
          <w:szCs w:val="26"/>
        </w:rPr>
      </w:pPr>
      <w:r w:rsidRPr="00193C45">
        <w:rPr>
          <w:b/>
          <w:bCs/>
          <w:sz w:val="26"/>
          <w:szCs w:val="26"/>
        </w:rPr>
        <w:t>обязательных требований</w:t>
      </w:r>
    </w:p>
    <w:p w:rsidR="00504A44" w:rsidRPr="00193C45" w:rsidRDefault="00504A44" w:rsidP="007D2A3F">
      <w:pPr>
        <w:jc w:val="center"/>
        <w:rPr>
          <w:sz w:val="26"/>
          <w:szCs w:val="26"/>
        </w:rPr>
      </w:pPr>
    </w:p>
    <w:p w:rsidR="007D2A3F" w:rsidRPr="00193C45" w:rsidRDefault="007D2A3F" w:rsidP="007D2A3F">
      <w:pPr>
        <w:ind w:firstLine="709"/>
        <w:jc w:val="both"/>
        <w:rPr>
          <w:rFonts w:ascii="Arial" w:eastAsia="Arial" w:hAnsi="Arial" w:cs="Arial"/>
          <w:sz w:val="16"/>
          <w:szCs w:val="16"/>
        </w:rPr>
      </w:pPr>
      <w:r w:rsidRPr="00193C45">
        <w:rPr>
          <w:sz w:val="26"/>
          <w:szCs w:val="26"/>
        </w:rPr>
        <w:t xml:space="preserve">В соответствии с Федеральными законами от 06 октября 2003 года № 131-ФЗ «Об общих принципах организации местного самоуправления </w:t>
      </w:r>
      <w:r w:rsidR="00504A44" w:rsidRPr="00193C45">
        <w:rPr>
          <w:sz w:val="26"/>
          <w:szCs w:val="26"/>
        </w:rPr>
        <w:t xml:space="preserve">в Российской федерации»,  </w:t>
      </w:r>
      <w:r w:rsidRPr="00193C45">
        <w:rPr>
          <w:sz w:val="26"/>
          <w:szCs w:val="26"/>
        </w:rPr>
        <w:t xml:space="preserve">от 20 марта 2025 года № 33-ФЗ «Об общих принципах организации местного самоуправления в единой системе публичной власти» к вопросам местного значения относится утверждение </w:t>
      </w:r>
      <w:r w:rsidR="00504A44" w:rsidRPr="00193C45">
        <w:rPr>
          <w:sz w:val="26"/>
          <w:szCs w:val="26"/>
        </w:rPr>
        <w:t>Порядка размещения НТО</w:t>
      </w:r>
      <w:r w:rsidRPr="00193C45">
        <w:rPr>
          <w:sz w:val="26"/>
          <w:szCs w:val="26"/>
        </w:rPr>
        <w:t xml:space="preserve">, </w:t>
      </w:r>
      <w:r w:rsidR="00504A44" w:rsidRPr="00193C45">
        <w:rPr>
          <w:sz w:val="26"/>
          <w:szCs w:val="26"/>
        </w:rPr>
        <w:t>разработка и утверждение Схемы размещения НТО, установление требований к размещению НТО, контроль за соблюдением требований размещения НТО</w:t>
      </w:r>
      <w:r w:rsidR="00CF568B" w:rsidRPr="00193C45">
        <w:rPr>
          <w:sz w:val="26"/>
          <w:szCs w:val="26"/>
        </w:rPr>
        <w:t>.</w:t>
      </w:r>
      <w:r w:rsidR="00504A44" w:rsidRPr="00193C45">
        <w:rPr>
          <w:sz w:val="26"/>
          <w:szCs w:val="26"/>
        </w:rPr>
        <w:t xml:space="preserve"> </w:t>
      </w:r>
    </w:p>
    <w:p w:rsidR="007D2A3F" w:rsidRPr="00193C45" w:rsidRDefault="007D2A3F" w:rsidP="007D2A3F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7D2A3F" w:rsidRPr="00193C45" w:rsidRDefault="007D2A3F" w:rsidP="007D2A3F">
      <w:pPr>
        <w:shd w:val="clear" w:color="auto" w:fill="FFFFFF"/>
        <w:ind w:firstLine="709"/>
        <w:jc w:val="center"/>
        <w:rPr>
          <w:b/>
          <w:bCs/>
          <w:sz w:val="26"/>
          <w:szCs w:val="26"/>
        </w:rPr>
      </w:pPr>
      <w:r w:rsidRPr="00193C45">
        <w:rPr>
          <w:b/>
          <w:bCs/>
          <w:sz w:val="26"/>
          <w:szCs w:val="26"/>
        </w:rPr>
        <w:t>2.</w:t>
      </w:r>
      <w:r w:rsidR="00CD1C8D" w:rsidRPr="00193C45">
        <w:rPr>
          <w:b/>
          <w:bCs/>
          <w:sz w:val="26"/>
          <w:szCs w:val="26"/>
        </w:rPr>
        <w:t>3</w:t>
      </w:r>
      <w:r w:rsidRPr="00193C45">
        <w:rPr>
          <w:b/>
          <w:bCs/>
          <w:sz w:val="26"/>
          <w:szCs w:val="26"/>
        </w:rPr>
        <w:t xml:space="preserve"> Срок действия муниципального нормативного правового акта,  устанавливающего обязательные требования и его отдельных положений (при наличии такого периода)</w:t>
      </w:r>
    </w:p>
    <w:p w:rsidR="00CF568B" w:rsidRPr="00193C45" w:rsidRDefault="00CF568B" w:rsidP="007D2A3F">
      <w:pPr>
        <w:shd w:val="clear" w:color="auto" w:fill="FFFFFF"/>
        <w:ind w:firstLine="709"/>
        <w:jc w:val="center"/>
        <w:rPr>
          <w:b/>
          <w:bCs/>
          <w:sz w:val="26"/>
          <w:szCs w:val="26"/>
        </w:rPr>
      </w:pPr>
    </w:p>
    <w:p w:rsidR="007D2A3F" w:rsidRPr="00193C45" w:rsidRDefault="007D2A3F" w:rsidP="007D2A3F">
      <w:pPr>
        <w:shd w:val="clear" w:color="auto" w:fill="FFFFFF"/>
        <w:ind w:firstLine="709"/>
        <w:jc w:val="both"/>
        <w:rPr>
          <w:sz w:val="26"/>
          <w:szCs w:val="26"/>
        </w:rPr>
      </w:pPr>
      <w:r w:rsidRPr="00193C45">
        <w:rPr>
          <w:sz w:val="26"/>
          <w:szCs w:val="26"/>
        </w:rPr>
        <w:t xml:space="preserve"> Срок действия постоянный.</w:t>
      </w:r>
    </w:p>
    <w:p w:rsidR="007D2A3F" w:rsidRPr="00193C45" w:rsidRDefault="007D2A3F" w:rsidP="007D2A3F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7D2A3F" w:rsidRPr="000560BB" w:rsidRDefault="007D2A3F" w:rsidP="000560BB">
      <w:pPr>
        <w:shd w:val="clear" w:color="auto" w:fill="FFFFFF"/>
        <w:ind w:firstLine="709"/>
        <w:jc w:val="center"/>
        <w:rPr>
          <w:b/>
          <w:bCs/>
          <w:sz w:val="28"/>
          <w:szCs w:val="28"/>
        </w:rPr>
      </w:pPr>
      <w:r w:rsidRPr="000560BB">
        <w:rPr>
          <w:b/>
          <w:bCs/>
          <w:sz w:val="28"/>
          <w:szCs w:val="28"/>
        </w:rPr>
        <w:t xml:space="preserve">3. Результаты оценки достижения целей введения обязательных требований, содержащихся в </w:t>
      </w:r>
      <w:r w:rsidR="00504A44" w:rsidRPr="000560BB">
        <w:rPr>
          <w:b/>
          <w:bCs/>
          <w:sz w:val="28"/>
          <w:szCs w:val="28"/>
        </w:rPr>
        <w:t>Порядке размещения НТО</w:t>
      </w:r>
    </w:p>
    <w:p w:rsidR="00CD1C8D" w:rsidRPr="00193C45" w:rsidRDefault="00CD1C8D" w:rsidP="000560BB">
      <w:pPr>
        <w:shd w:val="clear" w:color="auto" w:fill="FFFFFF"/>
        <w:ind w:firstLine="709"/>
        <w:jc w:val="center"/>
        <w:rPr>
          <w:b/>
          <w:bCs/>
          <w:sz w:val="26"/>
          <w:szCs w:val="26"/>
        </w:rPr>
      </w:pPr>
    </w:p>
    <w:p w:rsidR="007D2A3F" w:rsidRPr="00193C45" w:rsidRDefault="007D2A3F" w:rsidP="000560BB">
      <w:pPr>
        <w:shd w:val="clear" w:color="auto" w:fill="FFFFFF"/>
        <w:ind w:firstLine="709"/>
        <w:jc w:val="center"/>
        <w:rPr>
          <w:b/>
          <w:bCs/>
          <w:sz w:val="26"/>
          <w:szCs w:val="26"/>
        </w:rPr>
      </w:pPr>
      <w:r w:rsidRPr="00193C45">
        <w:rPr>
          <w:b/>
          <w:bCs/>
          <w:sz w:val="26"/>
          <w:szCs w:val="26"/>
        </w:rPr>
        <w:t>3.1 Достижение целей введения обязательных требований (снижение риска причинения вреда (ущерба) охраняемым законом ценностям, на устранение которого направлено установление соответствующих обязательных требований)</w:t>
      </w:r>
    </w:p>
    <w:p w:rsidR="00CD1C8D" w:rsidRPr="00193C45" w:rsidRDefault="00CD1C8D" w:rsidP="000560BB">
      <w:pPr>
        <w:shd w:val="clear" w:color="auto" w:fill="FFFFFF"/>
        <w:ind w:firstLine="709"/>
        <w:jc w:val="center"/>
        <w:rPr>
          <w:b/>
          <w:bCs/>
          <w:sz w:val="26"/>
          <w:szCs w:val="26"/>
        </w:rPr>
      </w:pPr>
    </w:p>
    <w:p w:rsidR="007D2A3F" w:rsidRPr="00193C45" w:rsidRDefault="007D2A3F" w:rsidP="00CD1C8D">
      <w:pPr>
        <w:shd w:val="clear" w:color="auto" w:fill="FFFFFF"/>
        <w:suppressAutoHyphens w:val="0"/>
        <w:spacing w:line="330" w:lineRule="atLeast"/>
        <w:ind w:firstLine="709"/>
        <w:jc w:val="both"/>
        <w:rPr>
          <w:sz w:val="26"/>
          <w:szCs w:val="26"/>
        </w:rPr>
      </w:pPr>
      <w:r w:rsidRPr="00193C45">
        <w:rPr>
          <w:sz w:val="26"/>
          <w:szCs w:val="26"/>
        </w:rPr>
        <w:t xml:space="preserve">Целью </w:t>
      </w:r>
      <w:r w:rsidR="00CD1C8D" w:rsidRPr="00193C45">
        <w:rPr>
          <w:sz w:val="26"/>
          <w:szCs w:val="26"/>
        </w:rPr>
        <w:t xml:space="preserve"> </w:t>
      </w:r>
      <w:r w:rsidRPr="00193C45">
        <w:rPr>
          <w:sz w:val="26"/>
          <w:szCs w:val="26"/>
        </w:rPr>
        <w:t>введения</w:t>
      </w:r>
      <w:r w:rsidR="00CD1C8D" w:rsidRPr="00193C45">
        <w:rPr>
          <w:sz w:val="26"/>
          <w:szCs w:val="26"/>
        </w:rPr>
        <w:t xml:space="preserve">  </w:t>
      </w:r>
      <w:r w:rsidRPr="00193C45">
        <w:rPr>
          <w:sz w:val="26"/>
          <w:szCs w:val="26"/>
        </w:rPr>
        <w:t xml:space="preserve"> обязательных</w:t>
      </w:r>
      <w:r w:rsidR="00CD1C8D" w:rsidRPr="00193C45">
        <w:rPr>
          <w:sz w:val="26"/>
          <w:szCs w:val="26"/>
        </w:rPr>
        <w:t xml:space="preserve">   </w:t>
      </w:r>
      <w:r w:rsidRPr="00193C45">
        <w:rPr>
          <w:sz w:val="26"/>
          <w:szCs w:val="26"/>
        </w:rPr>
        <w:t xml:space="preserve"> требований </w:t>
      </w:r>
      <w:r w:rsidR="00CD1C8D" w:rsidRPr="00193C45">
        <w:rPr>
          <w:sz w:val="26"/>
          <w:szCs w:val="26"/>
        </w:rPr>
        <w:t xml:space="preserve">   </w:t>
      </w:r>
      <w:r w:rsidRPr="00193C45">
        <w:rPr>
          <w:sz w:val="26"/>
          <w:szCs w:val="26"/>
        </w:rPr>
        <w:t xml:space="preserve">является </w:t>
      </w:r>
      <w:r w:rsidR="00CD1C8D" w:rsidRPr="00193C45">
        <w:rPr>
          <w:sz w:val="26"/>
          <w:szCs w:val="26"/>
        </w:rPr>
        <w:t xml:space="preserve">  </w:t>
      </w:r>
      <w:r w:rsidRPr="00193C45">
        <w:rPr>
          <w:sz w:val="26"/>
          <w:szCs w:val="26"/>
          <w:shd w:val="clear" w:color="auto" w:fill="FFFFFF"/>
        </w:rPr>
        <w:t xml:space="preserve">упорядочение </w:t>
      </w:r>
      <w:r w:rsidR="00CD1C8D" w:rsidRPr="00193C45">
        <w:rPr>
          <w:sz w:val="26"/>
          <w:szCs w:val="26"/>
          <w:shd w:val="clear" w:color="auto" w:fill="FFFFFF"/>
        </w:rPr>
        <w:t xml:space="preserve"> </w:t>
      </w:r>
      <w:r w:rsidRPr="00193C45">
        <w:rPr>
          <w:sz w:val="26"/>
          <w:szCs w:val="26"/>
          <w:shd w:val="clear" w:color="auto" w:fill="FFFFFF"/>
        </w:rPr>
        <w:t>публично-правовых</w:t>
      </w:r>
      <w:r w:rsidR="00CD1C8D" w:rsidRPr="00193C45">
        <w:rPr>
          <w:sz w:val="26"/>
          <w:szCs w:val="26"/>
          <w:shd w:val="clear" w:color="auto" w:fill="FFFFFF"/>
        </w:rPr>
        <w:t xml:space="preserve"> </w:t>
      </w:r>
      <w:r w:rsidRPr="00193C45">
        <w:rPr>
          <w:sz w:val="26"/>
          <w:szCs w:val="26"/>
          <w:shd w:val="clear" w:color="auto" w:fill="FFFFFF"/>
        </w:rPr>
        <w:t xml:space="preserve"> отношений по обеспечению и повышению </w:t>
      </w:r>
      <w:r w:rsidR="00504A44" w:rsidRPr="00193C45">
        <w:rPr>
          <w:sz w:val="26"/>
          <w:szCs w:val="26"/>
          <w:shd w:val="clear" w:color="auto" w:fill="FFFFFF"/>
        </w:rPr>
        <w:t xml:space="preserve">прозрачности процедур по размещению НТО на территории </w:t>
      </w:r>
      <w:r w:rsidR="00CD1C8D" w:rsidRPr="00193C45">
        <w:rPr>
          <w:sz w:val="26"/>
          <w:szCs w:val="26"/>
          <w:shd w:val="clear" w:color="auto" w:fill="FFFFFF"/>
        </w:rPr>
        <w:t xml:space="preserve">городского </w:t>
      </w:r>
      <w:r w:rsidR="00504A44" w:rsidRPr="00193C45">
        <w:rPr>
          <w:sz w:val="26"/>
          <w:szCs w:val="26"/>
          <w:shd w:val="clear" w:color="auto" w:fill="FFFFFF"/>
        </w:rPr>
        <w:t>округа</w:t>
      </w:r>
      <w:r w:rsidRPr="00193C45">
        <w:rPr>
          <w:sz w:val="26"/>
          <w:szCs w:val="26"/>
          <w:shd w:val="clear" w:color="auto" w:fill="FFFFFF"/>
        </w:rPr>
        <w:t>, поддержанию и улучшению санитарного и эстетического состояния территории,</w:t>
      </w:r>
      <w:r w:rsidR="00CD1C8D" w:rsidRPr="00193C45">
        <w:rPr>
          <w:sz w:val="26"/>
          <w:szCs w:val="26"/>
          <w:shd w:val="clear" w:color="auto" w:fill="FFFFFF"/>
        </w:rPr>
        <w:t xml:space="preserve"> </w:t>
      </w:r>
      <w:r w:rsidR="00B17894" w:rsidRPr="00193C45">
        <w:rPr>
          <w:sz w:val="26"/>
          <w:szCs w:val="26"/>
        </w:rPr>
        <w:t>упорядочивание торговой среды, обеспечение устойчивого развития территории</w:t>
      </w:r>
      <w:r w:rsidR="00CD1C8D" w:rsidRPr="00193C45">
        <w:rPr>
          <w:sz w:val="26"/>
          <w:szCs w:val="26"/>
        </w:rPr>
        <w:t xml:space="preserve"> городского </w:t>
      </w:r>
      <w:r w:rsidR="00B17894" w:rsidRPr="00193C45">
        <w:rPr>
          <w:sz w:val="26"/>
          <w:szCs w:val="26"/>
        </w:rPr>
        <w:t xml:space="preserve"> округа, защита прав предпринимателей и создание комфортных условий для покупателе</w:t>
      </w:r>
      <w:r w:rsidR="00CD1C8D" w:rsidRPr="00193C45">
        <w:rPr>
          <w:sz w:val="26"/>
          <w:szCs w:val="26"/>
        </w:rPr>
        <w:t>й</w:t>
      </w:r>
      <w:r w:rsidR="00B17894" w:rsidRPr="00193C45">
        <w:rPr>
          <w:sz w:val="26"/>
          <w:szCs w:val="26"/>
        </w:rPr>
        <w:t xml:space="preserve">, </w:t>
      </w:r>
      <w:r w:rsidRPr="00193C45">
        <w:rPr>
          <w:sz w:val="26"/>
          <w:szCs w:val="26"/>
        </w:rPr>
        <w:t>снижение (устранение) рисков причинения вреда охраняемым законом ценностям</w:t>
      </w:r>
      <w:r w:rsidR="00CD1C8D" w:rsidRPr="00193C45">
        <w:rPr>
          <w:sz w:val="26"/>
          <w:szCs w:val="26"/>
        </w:rPr>
        <w:t>.</w:t>
      </w:r>
    </w:p>
    <w:p w:rsidR="007D2A3F" w:rsidRPr="00193C45" w:rsidRDefault="00504A44" w:rsidP="007D2A3F">
      <w:pPr>
        <w:ind w:firstLine="708"/>
        <w:jc w:val="both"/>
        <w:rPr>
          <w:sz w:val="28"/>
          <w:szCs w:val="28"/>
        </w:rPr>
      </w:pPr>
      <w:r w:rsidRPr="00193C45">
        <w:rPr>
          <w:sz w:val="26"/>
          <w:szCs w:val="26"/>
        </w:rPr>
        <w:t xml:space="preserve">Поступление в администрацию Копейского городского округа </w:t>
      </w:r>
      <w:r w:rsidR="007D2A3F" w:rsidRPr="00193C45">
        <w:rPr>
          <w:sz w:val="26"/>
          <w:szCs w:val="26"/>
        </w:rPr>
        <w:t>обращения гражданина или организации, информации от органов государственной власти, органов местного самоуправления, из средств массовой</w:t>
      </w:r>
      <w:r w:rsidR="00CD1C8D" w:rsidRPr="00193C45">
        <w:rPr>
          <w:sz w:val="26"/>
          <w:szCs w:val="26"/>
        </w:rPr>
        <w:t xml:space="preserve"> может содержать </w:t>
      </w:r>
      <w:r w:rsidR="007D2A3F" w:rsidRPr="00193C45">
        <w:rPr>
          <w:sz w:val="26"/>
          <w:szCs w:val="26"/>
        </w:rPr>
        <w:t xml:space="preserve"> информаци</w:t>
      </w:r>
      <w:r w:rsidR="00CD1C8D" w:rsidRPr="00193C45">
        <w:rPr>
          <w:sz w:val="26"/>
          <w:szCs w:val="26"/>
        </w:rPr>
        <w:t>ю</w:t>
      </w:r>
      <w:r w:rsidR="007D2A3F" w:rsidRPr="00193C45">
        <w:rPr>
          <w:sz w:val="26"/>
          <w:szCs w:val="26"/>
        </w:rPr>
        <w:t xml:space="preserve"> о наличии отклонения от следующих обязательных требований:</w:t>
      </w:r>
    </w:p>
    <w:p w:rsidR="007D2A3F" w:rsidRPr="00193C45" w:rsidRDefault="00B17894" w:rsidP="00CF568B">
      <w:pPr>
        <w:pStyle w:val="aff4"/>
        <w:widowControl w:val="0"/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r w:rsidRPr="00193C45">
        <w:rPr>
          <w:sz w:val="26"/>
          <w:szCs w:val="26"/>
        </w:rPr>
        <w:t>незаконная установка (размещение) НТО</w:t>
      </w:r>
      <w:r w:rsidR="00E2551F">
        <w:rPr>
          <w:sz w:val="26"/>
          <w:szCs w:val="26"/>
        </w:rPr>
        <w:t xml:space="preserve"> (без договора)</w:t>
      </w:r>
      <w:r w:rsidR="007D2A3F" w:rsidRPr="00193C45">
        <w:rPr>
          <w:sz w:val="26"/>
          <w:szCs w:val="26"/>
        </w:rPr>
        <w:t>;</w:t>
      </w:r>
    </w:p>
    <w:p w:rsidR="007D2A3F" w:rsidRPr="00193C45" w:rsidRDefault="00B17894" w:rsidP="00CF568B">
      <w:pPr>
        <w:pStyle w:val="aff4"/>
        <w:widowControl w:val="0"/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r w:rsidRPr="00193C45">
        <w:rPr>
          <w:sz w:val="26"/>
          <w:szCs w:val="26"/>
        </w:rPr>
        <w:t>размещение НТО в местах, где установка объекта запрещена</w:t>
      </w:r>
      <w:r w:rsidR="00CD1C8D" w:rsidRPr="00193C45">
        <w:rPr>
          <w:sz w:val="26"/>
          <w:szCs w:val="26"/>
        </w:rPr>
        <w:t>;</w:t>
      </w:r>
    </w:p>
    <w:p w:rsidR="007D2A3F" w:rsidRPr="00193C45" w:rsidRDefault="00B17894" w:rsidP="00CF568B">
      <w:pPr>
        <w:pStyle w:val="aff4"/>
        <w:widowControl w:val="0"/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r w:rsidRPr="00193C45">
        <w:rPr>
          <w:sz w:val="26"/>
          <w:szCs w:val="26"/>
        </w:rPr>
        <w:t>несоответствие внешнего вида  НТО типовому проекту</w:t>
      </w:r>
      <w:r w:rsidR="007D2A3F" w:rsidRPr="00193C45">
        <w:rPr>
          <w:sz w:val="26"/>
          <w:szCs w:val="26"/>
        </w:rPr>
        <w:t>;</w:t>
      </w:r>
    </w:p>
    <w:p w:rsidR="00CD1C8D" w:rsidRPr="00193C45" w:rsidRDefault="00B17894" w:rsidP="00CF568B">
      <w:pPr>
        <w:pStyle w:val="ConsPlusNormal"/>
        <w:ind w:right="28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93C45">
        <w:rPr>
          <w:rFonts w:ascii="Times New Roman" w:hAnsi="Times New Roman" w:cs="Times New Roman"/>
          <w:sz w:val="26"/>
          <w:szCs w:val="26"/>
        </w:rPr>
        <w:t xml:space="preserve">4.   </w:t>
      </w:r>
      <w:r w:rsidR="00CD1C8D" w:rsidRPr="00193C45">
        <w:rPr>
          <w:rFonts w:ascii="Times New Roman" w:hAnsi="Times New Roman" w:cs="Times New Roman"/>
          <w:sz w:val="26"/>
          <w:szCs w:val="26"/>
        </w:rPr>
        <w:t xml:space="preserve">   </w:t>
      </w:r>
      <w:r w:rsidRPr="00193C45">
        <w:rPr>
          <w:rFonts w:ascii="Times New Roman" w:hAnsi="Times New Roman" w:cs="Times New Roman"/>
          <w:sz w:val="26"/>
          <w:szCs w:val="26"/>
        </w:rPr>
        <w:t xml:space="preserve"> возведение капитального объекта строительства</w:t>
      </w:r>
      <w:r w:rsidR="00CD1C8D" w:rsidRPr="00193C45">
        <w:rPr>
          <w:rFonts w:ascii="Times New Roman" w:hAnsi="Times New Roman" w:cs="Times New Roman"/>
          <w:sz w:val="26"/>
          <w:szCs w:val="26"/>
        </w:rPr>
        <w:t>.</w:t>
      </w:r>
    </w:p>
    <w:p w:rsidR="007D2A3F" w:rsidRPr="00193C45" w:rsidRDefault="00B17894" w:rsidP="007D2A3F">
      <w:pPr>
        <w:pStyle w:val="ConsPlusNormal"/>
        <w:ind w:right="281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93C4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D2A3F" w:rsidRPr="00193C4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93C45">
        <w:rPr>
          <w:rFonts w:ascii="Times New Roman" w:hAnsi="Times New Roman" w:cs="Times New Roman"/>
          <w:b/>
          <w:bCs/>
          <w:sz w:val="26"/>
          <w:szCs w:val="26"/>
        </w:rPr>
        <w:t>3.2 Сведения об уровне соблюдения обязательных требований, в том числе данные о привлечении к ответственности за нарушения указанных требований</w:t>
      </w:r>
    </w:p>
    <w:p w:rsidR="007D2A3F" w:rsidRPr="00193C4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B17894" w:rsidRPr="00193C45" w:rsidRDefault="00B17894" w:rsidP="00CF568B">
      <w:pPr>
        <w:shd w:val="clear" w:color="auto" w:fill="FFFFFF"/>
        <w:suppressAutoHyphens w:val="0"/>
        <w:spacing w:line="240" w:lineRule="atLeast"/>
        <w:ind w:firstLine="709"/>
        <w:jc w:val="both"/>
        <w:rPr>
          <w:sz w:val="26"/>
          <w:szCs w:val="26"/>
        </w:rPr>
      </w:pPr>
      <w:bookmarkStart w:id="0" w:name="_GoBack"/>
      <w:bookmarkEnd w:id="0"/>
      <w:r w:rsidRPr="00193C45">
        <w:rPr>
          <w:sz w:val="26"/>
          <w:szCs w:val="26"/>
        </w:rPr>
        <w:t>Хозяйствующий субъект обязан осуществить демонтаж НТО в случаях:</w:t>
      </w:r>
    </w:p>
    <w:p w:rsidR="00B17894" w:rsidRPr="00193C45" w:rsidRDefault="00B17894" w:rsidP="00B17894">
      <w:pPr>
        <w:shd w:val="clear" w:color="auto" w:fill="FFFFFF"/>
        <w:suppressAutoHyphens w:val="0"/>
        <w:spacing w:line="240" w:lineRule="atLeast"/>
        <w:jc w:val="both"/>
        <w:rPr>
          <w:sz w:val="26"/>
          <w:szCs w:val="26"/>
        </w:rPr>
      </w:pPr>
      <w:r w:rsidRPr="00193C45">
        <w:rPr>
          <w:sz w:val="26"/>
          <w:szCs w:val="26"/>
        </w:rPr>
        <w:t>1) самовольной установки НТО, вне зависимости от факта эксплуатации;</w:t>
      </w:r>
    </w:p>
    <w:p w:rsidR="00B17894" w:rsidRPr="00193C45" w:rsidRDefault="00B17894" w:rsidP="00B17894">
      <w:pPr>
        <w:shd w:val="clear" w:color="auto" w:fill="FFFFFF"/>
        <w:suppressAutoHyphens w:val="0"/>
        <w:spacing w:line="240" w:lineRule="atLeast"/>
        <w:jc w:val="both"/>
        <w:rPr>
          <w:sz w:val="26"/>
          <w:szCs w:val="26"/>
        </w:rPr>
      </w:pPr>
      <w:r w:rsidRPr="00193C45">
        <w:rPr>
          <w:sz w:val="26"/>
          <w:szCs w:val="26"/>
        </w:rPr>
        <w:t>2) окончания срока действия договора на размещение НТО;</w:t>
      </w:r>
    </w:p>
    <w:p w:rsidR="00B17894" w:rsidRPr="00193C45" w:rsidRDefault="00B17894" w:rsidP="00B17894">
      <w:pPr>
        <w:shd w:val="clear" w:color="auto" w:fill="FFFFFF"/>
        <w:suppressAutoHyphens w:val="0"/>
        <w:spacing w:line="240" w:lineRule="atLeast"/>
        <w:jc w:val="both"/>
        <w:rPr>
          <w:sz w:val="26"/>
          <w:szCs w:val="26"/>
        </w:rPr>
      </w:pPr>
      <w:r w:rsidRPr="00193C45">
        <w:rPr>
          <w:sz w:val="26"/>
          <w:szCs w:val="26"/>
        </w:rPr>
        <w:t>3) расторжения или прекращения договора на размещение НТО.</w:t>
      </w:r>
    </w:p>
    <w:p w:rsidR="00CD1C8D" w:rsidRPr="00193C45" w:rsidRDefault="00CD1C8D" w:rsidP="00CD1C8D">
      <w:pPr>
        <w:shd w:val="clear" w:color="auto" w:fill="FFFFFF"/>
        <w:suppressAutoHyphens w:val="0"/>
        <w:spacing w:line="240" w:lineRule="atLeast"/>
        <w:ind w:firstLine="709"/>
        <w:jc w:val="both"/>
        <w:rPr>
          <w:sz w:val="26"/>
          <w:szCs w:val="26"/>
          <w:shd w:val="clear" w:color="auto" w:fill="FFFFFF"/>
        </w:rPr>
      </w:pPr>
    </w:p>
    <w:p w:rsidR="00CD1C8D" w:rsidRPr="00193C45" w:rsidRDefault="00CD1C8D" w:rsidP="00CD1C8D">
      <w:pPr>
        <w:shd w:val="clear" w:color="auto" w:fill="FFFFFF"/>
        <w:suppressAutoHyphens w:val="0"/>
        <w:spacing w:line="240" w:lineRule="atLeast"/>
        <w:ind w:firstLine="709"/>
        <w:jc w:val="both"/>
        <w:rPr>
          <w:sz w:val="26"/>
          <w:szCs w:val="26"/>
          <w:shd w:val="clear" w:color="auto" w:fill="FFFFFF"/>
        </w:rPr>
      </w:pPr>
    </w:p>
    <w:p w:rsidR="00B17894" w:rsidRPr="009A10A5" w:rsidRDefault="00B17894" w:rsidP="00CD1C8D">
      <w:pPr>
        <w:shd w:val="clear" w:color="auto" w:fill="FFFFFF"/>
        <w:suppressAutoHyphens w:val="0"/>
        <w:spacing w:line="240" w:lineRule="atLeast"/>
        <w:ind w:firstLine="709"/>
        <w:jc w:val="both"/>
        <w:rPr>
          <w:sz w:val="26"/>
          <w:szCs w:val="26"/>
        </w:rPr>
      </w:pPr>
      <w:r w:rsidRPr="009A10A5">
        <w:rPr>
          <w:sz w:val="26"/>
          <w:szCs w:val="26"/>
          <w:shd w:val="clear" w:color="auto" w:fill="FFFFFF"/>
        </w:rPr>
        <w:lastRenderedPageBreak/>
        <w:t>Принудительный демонтаж НТО осуществляется в соответствии с порядком демонтажа (сноса) незаконно размещенных нестационарных объектов на территории муниципального образования «Копейский городской округ», утвержденным нормативным правовым актом муниципального образования «Копейский городской округ».</w:t>
      </w: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93C45" w:rsidRPr="009A10A5" w:rsidRDefault="00193C45" w:rsidP="00193C45">
      <w:pPr>
        <w:pStyle w:val="2"/>
        <w:shd w:val="clear" w:color="auto" w:fill="FFFFFF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10A5">
        <w:rPr>
          <w:rFonts w:ascii="Times New Roman" w:hAnsi="Times New Roman" w:cs="Times New Roman"/>
          <w:b/>
          <w:sz w:val="26"/>
          <w:szCs w:val="26"/>
        </w:rPr>
        <w:t xml:space="preserve">3.3 Ключевые критерии оценки </w:t>
      </w:r>
      <w:r w:rsidRPr="009A10A5">
        <w:rPr>
          <w:rFonts w:ascii="Times New Roman" w:hAnsi="Times New Roman" w:cs="Times New Roman"/>
          <w:b/>
          <w:bCs/>
          <w:sz w:val="26"/>
          <w:szCs w:val="26"/>
        </w:rPr>
        <w:t>целей введения обязательных требований, содержащихся в Порядке размещения НТО</w:t>
      </w:r>
    </w:p>
    <w:p w:rsidR="00AB16E1" w:rsidRPr="009A10A5" w:rsidRDefault="00193C45" w:rsidP="00E2551F">
      <w:pPr>
        <w:shd w:val="clear" w:color="auto" w:fill="FFFFFF"/>
        <w:ind w:firstLine="709"/>
        <w:jc w:val="both"/>
        <w:rPr>
          <w:sz w:val="26"/>
          <w:szCs w:val="26"/>
        </w:rPr>
      </w:pPr>
      <w:r w:rsidRPr="009A10A5">
        <w:rPr>
          <w:rStyle w:val="affe"/>
          <w:rFonts w:eastAsia="Arial"/>
          <w:sz w:val="26"/>
          <w:szCs w:val="26"/>
        </w:rPr>
        <w:t>1. Обоснованность и соответствие целям регулирования.</w:t>
      </w:r>
      <w:r w:rsidRPr="009A10A5">
        <w:rPr>
          <w:sz w:val="26"/>
          <w:szCs w:val="26"/>
        </w:rPr>
        <w:t> Требования направлены на решение конкретных задач благоустройства территории, а не явля</w:t>
      </w:r>
      <w:r w:rsidR="006A5863" w:rsidRPr="009A10A5">
        <w:rPr>
          <w:sz w:val="26"/>
          <w:szCs w:val="26"/>
        </w:rPr>
        <w:t>ют</w:t>
      </w:r>
      <w:r w:rsidRPr="009A10A5">
        <w:rPr>
          <w:sz w:val="26"/>
          <w:szCs w:val="26"/>
        </w:rPr>
        <w:t xml:space="preserve">ся прямым ограничением предпринимательской деятельности. Например, </w:t>
      </w:r>
      <w:r w:rsidR="00AB16E1" w:rsidRPr="009A10A5">
        <w:rPr>
          <w:sz w:val="26"/>
          <w:szCs w:val="26"/>
        </w:rPr>
        <w:t xml:space="preserve">в Порядке размещения НТО отсутствуют </w:t>
      </w:r>
      <w:r w:rsidRPr="009A10A5">
        <w:rPr>
          <w:sz w:val="26"/>
          <w:szCs w:val="26"/>
        </w:rPr>
        <w:t>жёсткие требования к материалам изготовления НТО, которые значительно увеличивают затраты бизнеса,</w:t>
      </w:r>
      <w:r w:rsidR="00AB16E1" w:rsidRPr="009A10A5">
        <w:rPr>
          <w:sz w:val="26"/>
          <w:szCs w:val="26"/>
        </w:rPr>
        <w:t xml:space="preserve"> и</w:t>
      </w:r>
      <w:r w:rsidRPr="009A10A5">
        <w:rPr>
          <w:sz w:val="26"/>
          <w:szCs w:val="26"/>
        </w:rPr>
        <w:t xml:space="preserve"> могут быть признаны избыточными. </w:t>
      </w:r>
    </w:p>
    <w:p w:rsidR="00193C45" w:rsidRPr="009A10A5" w:rsidRDefault="00AB16E1" w:rsidP="00E2551F">
      <w:pPr>
        <w:shd w:val="clear" w:color="auto" w:fill="FFFFFF"/>
        <w:ind w:firstLine="709"/>
        <w:jc w:val="both"/>
        <w:rPr>
          <w:sz w:val="26"/>
          <w:szCs w:val="26"/>
        </w:rPr>
      </w:pPr>
      <w:r w:rsidRPr="009A10A5">
        <w:rPr>
          <w:rStyle w:val="affe"/>
          <w:rFonts w:eastAsia="Arial"/>
          <w:sz w:val="26"/>
          <w:szCs w:val="26"/>
        </w:rPr>
        <w:t xml:space="preserve"> </w:t>
      </w:r>
      <w:r w:rsidR="00193C45" w:rsidRPr="009A10A5">
        <w:rPr>
          <w:rStyle w:val="affe"/>
          <w:rFonts w:eastAsia="Arial"/>
          <w:sz w:val="26"/>
          <w:szCs w:val="26"/>
        </w:rPr>
        <w:t>2. Гибкость и дифференцированный подход.</w:t>
      </w:r>
      <w:r w:rsidR="00193C45" w:rsidRPr="009A10A5">
        <w:rPr>
          <w:sz w:val="26"/>
          <w:szCs w:val="26"/>
        </w:rPr>
        <w:t xml:space="preserve"> Нормы не должны чрезмерно стеснять свободу предпринимателей, делая ведение бизнеса экономически нерациональным или невозможным. </w:t>
      </w:r>
    </w:p>
    <w:p w:rsidR="00AB16E1" w:rsidRPr="009A10A5" w:rsidRDefault="00193C45" w:rsidP="00E2551F">
      <w:pPr>
        <w:shd w:val="clear" w:color="auto" w:fill="FFFFFF"/>
        <w:ind w:firstLine="709"/>
        <w:jc w:val="both"/>
        <w:rPr>
          <w:sz w:val="26"/>
          <w:szCs w:val="26"/>
        </w:rPr>
      </w:pPr>
      <w:r w:rsidRPr="009A10A5">
        <w:rPr>
          <w:rStyle w:val="affe"/>
          <w:rFonts w:eastAsia="Arial"/>
          <w:sz w:val="26"/>
          <w:szCs w:val="26"/>
        </w:rPr>
        <w:t>3. Учёт градостроительных условий.</w:t>
      </w:r>
      <w:r w:rsidRPr="009A10A5">
        <w:rPr>
          <w:sz w:val="26"/>
          <w:szCs w:val="26"/>
        </w:rPr>
        <w:t> Требования к удалённости НТО от зданий, сооружений и границ участка должны обеспечивать разумно достаточный диапазон возможностей для размещения в конкретных условиях. Если требование полностью исключает размещение на определённой территории, это может свидетельствовать о нарушении свободы экономической деятельности, если цель не может быть достигнута иным способом. </w:t>
      </w:r>
    </w:p>
    <w:p w:rsidR="00AB16E1" w:rsidRPr="009A10A5" w:rsidRDefault="00AB16E1" w:rsidP="00E2551F">
      <w:pPr>
        <w:shd w:val="clear" w:color="auto" w:fill="FFFFFF"/>
        <w:ind w:firstLine="709"/>
        <w:jc w:val="both"/>
        <w:rPr>
          <w:sz w:val="26"/>
          <w:szCs w:val="26"/>
        </w:rPr>
      </w:pPr>
      <w:r w:rsidRPr="009A10A5">
        <w:rPr>
          <w:rStyle w:val="affe"/>
          <w:rFonts w:eastAsia="Arial"/>
          <w:sz w:val="26"/>
          <w:szCs w:val="26"/>
        </w:rPr>
        <w:t xml:space="preserve"> </w:t>
      </w:r>
      <w:r w:rsidR="00193C45" w:rsidRPr="009A10A5">
        <w:rPr>
          <w:rStyle w:val="affe"/>
          <w:rFonts w:eastAsia="Arial"/>
          <w:sz w:val="26"/>
          <w:szCs w:val="26"/>
        </w:rPr>
        <w:t>4. Прозрачность и предсказуемость процедур.</w:t>
      </w:r>
      <w:r w:rsidR="00193C45" w:rsidRPr="009A10A5">
        <w:rPr>
          <w:sz w:val="26"/>
          <w:szCs w:val="26"/>
        </w:rPr>
        <w:t xml:space="preserve"> Важно, чтобы </w:t>
      </w:r>
      <w:r w:rsidRPr="009A10A5">
        <w:rPr>
          <w:sz w:val="26"/>
          <w:szCs w:val="26"/>
        </w:rPr>
        <w:t xml:space="preserve">Порядок размещения НТО был доступным и </w:t>
      </w:r>
      <w:r w:rsidR="00193C45" w:rsidRPr="009A10A5">
        <w:rPr>
          <w:sz w:val="26"/>
          <w:szCs w:val="26"/>
        </w:rPr>
        <w:t xml:space="preserve"> понятны</w:t>
      </w:r>
      <w:r w:rsidRPr="009A10A5">
        <w:rPr>
          <w:sz w:val="26"/>
          <w:szCs w:val="26"/>
        </w:rPr>
        <w:t>м как для хозяйствующих субъектов, так и для покупателей (населения)</w:t>
      </w:r>
      <w:r w:rsidR="00193C45" w:rsidRPr="009A10A5">
        <w:rPr>
          <w:sz w:val="26"/>
          <w:szCs w:val="26"/>
        </w:rPr>
        <w:t xml:space="preserve">, а </w:t>
      </w:r>
      <w:r w:rsidRPr="009A10A5">
        <w:rPr>
          <w:sz w:val="26"/>
          <w:szCs w:val="26"/>
        </w:rPr>
        <w:t>его</w:t>
      </w:r>
      <w:r w:rsidR="00193C45" w:rsidRPr="009A10A5">
        <w:rPr>
          <w:sz w:val="26"/>
          <w:szCs w:val="26"/>
        </w:rPr>
        <w:t xml:space="preserve"> применение — </w:t>
      </w:r>
      <w:r w:rsidRPr="009A10A5">
        <w:rPr>
          <w:sz w:val="26"/>
          <w:szCs w:val="26"/>
        </w:rPr>
        <w:t xml:space="preserve">исключало </w:t>
      </w:r>
      <w:r w:rsidR="00193C45" w:rsidRPr="009A10A5">
        <w:rPr>
          <w:sz w:val="26"/>
          <w:szCs w:val="26"/>
        </w:rPr>
        <w:t>дискриминационны</w:t>
      </w:r>
      <w:r w:rsidRPr="009A10A5">
        <w:rPr>
          <w:sz w:val="26"/>
          <w:szCs w:val="26"/>
        </w:rPr>
        <w:t>е требования</w:t>
      </w:r>
      <w:r w:rsidR="00193C45" w:rsidRPr="009A10A5">
        <w:rPr>
          <w:sz w:val="26"/>
          <w:szCs w:val="26"/>
        </w:rPr>
        <w:t xml:space="preserve">. </w:t>
      </w:r>
    </w:p>
    <w:p w:rsidR="00193C45" w:rsidRPr="009A10A5" w:rsidRDefault="00193C45" w:rsidP="00E2551F">
      <w:pPr>
        <w:shd w:val="clear" w:color="auto" w:fill="FFFFFF"/>
        <w:ind w:firstLine="709"/>
        <w:jc w:val="both"/>
        <w:rPr>
          <w:sz w:val="26"/>
          <w:szCs w:val="26"/>
        </w:rPr>
      </w:pPr>
      <w:r w:rsidRPr="009A10A5">
        <w:rPr>
          <w:rStyle w:val="affe"/>
          <w:rFonts w:eastAsia="Arial"/>
          <w:sz w:val="26"/>
          <w:szCs w:val="26"/>
        </w:rPr>
        <w:t>5. Соблюдение принципа «меняется место — сохраняется бизнес».</w:t>
      </w:r>
      <w:r w:rsidRPr="009A10A5">
        <w:rPr>
          <w:sz w:val="26"/>
          <w:szCs w:val="26"/>
        </w:rPr>
        <w:t> </w:t>
      </w:r>
      <w:r w:rsidR="00AB16E1" w:rsidRPr="009A10A5">
        <w:rPr>
          <w:sz w:val="26"/>
          <w:szCs w:val="26"/>
        </w:rPr>
        <w:t xml:space="preserve">Порядок размещения НТО содержит  положения, которые </w:t>
      </w:r>
      <w:r w:rsidRPr="009A10A5">
        <w:rPr>
          <w:sz w:val="26"/>
          <w:szCs w:val="26"/>
        </w:rPr>
        <w:t xml:space="preserve"> гарантир</w:t>
      </w:r>
      <w:r w:rsidR="00AB16E1" w:rsidRPr="009A10A5">
        <w:rPr>
          <w:sz w:val="26"/>
          <w:szCs w:val="26"/>
        </w:rPr>
        <w:t>уют</w:t>
      </w:r>
      <w:r w:rsidRPr="009A10A5">
        <w:rPr>
          <w:sz w:val="26"/>
          <w:szCs w:val="26"/>
        </w:rPr>
        <w:t xml:space="preserve"> предоставление компенсационного места, чтобы </w:t>
      </w:r>
      <w:r w:rsidR="00AB16E1" w:rsidRPr="009A10A5">
        <w:rPr>
          <w:sz w:val="26"/>
          <w:szCs w:val="26"/>
        </w:rPr>
        <w:t>хозяйствующий субъект</w:t>
      </w:r>
      <w:r w:rsidRPr="009A10A5">
        <w:rPr>
          <w:sz w:val="26"/>
          <w:szCs w:val="26"/>
        </w:rPr>
        <w:t xml:space="preserve"> не был вынужден свернуть деятельность</w:t>
      </w:r>
      <w:r w:rsidR="00AB16E1" w:rsidRPr="009A10A5">
        <w:rPr>
          <w:sz w:val="26"/>
          <w:szCs w:val="26"/>
        </w:rPr>
        <w:t xml:space="preserve"> </w:t>
      </w:r>
      <w:r w:rsidR="00967215" w:rsidRPr="009A10A5">
        <w:rPr>
          <w:sz w:val="26"/>
          <w:szCs w:val="26"/>
        </w:rPr>
        <w:t>в случае внесения в Схему НТО изменений, которые исключают возможность ранее предоставленного места для размещения НТО.</w:t>
      </w:r>
    </w:p>
    <w:p w:rsidR="00193C45" w:rsidRPr="009A10A5" w:rsidRDefault="00193C45" w:rsidP="00193C45">
      <w:pPr>
        <w:pStyle w:val="ConsPlusNormal"/>
        <w:ind w:right="281" w:firstLine="54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487631" w:rsidRPr="009A10A5" w:rsidRDefault="00487631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A10A5">
        <w:rPr>
          <w:rFonts w:ascii="Times New Roman" w:hAnsi="Times New Roman" w:cs="Times New Roman"/>
          <w:b/>
          <w:bCs/>
          <w:sz w:val="26"/>
          <w:szCs w:val="26"/>
        </w:rPr>
        <w:t>3.4 Достижение целей введения обязательных требований</w:t>
      </w:r>
    </w:p>
    <w:p w:rsidR="00487631" w:rsidRPr="009A10A5" w:rsidRDefault="00487631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87631" w:rsidRPr="009A10A5" w:rsidRDefault="00487631" w:rsidP="00487631">
      <w:pPr>
        <w:pStyle w:val="ConsPlusNormal"/>
        <w:ind w:right="281"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10A5">
        <w:rPr>
          <w:rFonts w:ascii="Times New Roman" w:hAnsi="Times New Roman" w:cs="Times New Roman"/>
          <w:bCs/>
          <w:sz w:val="26"/>
          <w:szCs w:val="26"/>
        </w:rPr>
        <w:t>Цели  принятия Порядка размещения НТО достигнуты:</w:t>
      </w:r>
    </w:p>
    <w:p w:rsidR="00487631" w:rsidRPr="009A10A5" w:rsidRDefault="00487631" w:rsidP="00487631">
      <w:pPr>
        <w:pStyle w:val="ConsPlusNormal"/>
        <w:ind w:right="281"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10A5">
        <w:rPr>
          <w:rFonts w:ascii="Times New Roman" w:hAnsi="Times New Roman" w:cs="Times New Roman"/>
          <w:bCs/>
          <w:sz w:val="26"/>
          <w:szCs w:val="26"/>
        </w:rPr>
        <w:t xml:space="preserve">1) </w:t>
      </w:r>
      <w:r w:rsidR="002E2B24" w:rsidRPr="009A10A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A10A5">
        <w:rPr>
          <w:rFonts w:ascii="Times New Roman" w:hAnsi="Times New Roman" w:cs="Times New Roman"/>
          <w:bCs/>
          <w:sz w:val="26"/>
          <w:szCs w:val="26"/>
        </w:rPr>
        <w:t>не допускается бесконтрольная установка НТО (в местах, не утвержденных в Схеме НТО, без заключения договоров);</w:t>
      </w:r>
    </w:p>
    <w:p w:rsidR="00487631" w:rsidRPr="009A10A5" w:rsidRDefault="00487631" w:rsidP="005E5126">
      <w:pPr>
        <w:pStyle w:val="ConsPlusNormal"/>
        <w:ind w:right="281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10A5">
        <w:rPr>
          <w:rFonts w:ascii="Times New Roman" w:hAnsi="Times New Roman" w:cs="Times New Roman"/>
          <w:bCs/>
          <w:sz w:val="26"/>
          <w:szCs w:val="26"/>
        </w:rPr>
        <w:t>2)</w:t>
      </w:r>
      <w:r w:rsidR="002E2B24" w:rsidRPr="009A10A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A10A5">
        <w:rPr>
          <w:rFonts w:ascii="Times New Roman" w:hAnsi="Times New Roman" w:cs="Times New Roman"/>
          <w:bCs/>
          <w:sz w:val="26"/>
          <w:szCs w:val="26"/>
        </w:rPr>
        <w:t xml:space="preserve"> за период действия </w:t>
      </w:r>
      <w:r w:rsidR="005E5126" w:rsidRPr="009A10A5">
        <w:rPr>
          <w:rFonts w:ascii="Times New Roman" w:hAnsi="Times New Roman" w:cs="Times New Roman"/>
          <w:bCs/>
          <w:sz w:val="26"/>
          <w:szCs w:val="26"/>
        </w:rPr>
        <w:t>Порядка размещения НТО продлено действие 31 договоров</w:t>
      </w:r>
      <w:r w:rsidR="005E5126" w:rsidRPr="009A10A5">
        <w:rPr>
          <w:rFonts w:ascii="Times New Roman" w:hAnsi="Times New Roman" w:cs="Times New Roman"/>
          <w:sz w:val="26"/>
          <w:szCs w:val="26"/>
        </w:rPr>
        <w:t xml:space="preserve"> на размещение НТО, срок действия которых  истек со дня вступления в силу </w:t>
      </w:r>
      <w:hyperlink r:id="rId10" w:history="1">
        <w:r w:rsidR="005E5126" w:rsidRPr="009A10A5">
          <w:rPr>
            <w:rStyle w:val="af7"/>
            <w:rFonts w:ascii="Times New Roman" w:eastAsia="Arial" w:hAnsi="Times New Roman"/>
            <w:color w:val="auto"/>
            <w:sz w:val="26"/>
            <w:szCs w:val="26"/>
          </w:rPr>
          <w:t>постановления</w:t>
        </w:r>
      </w:hyperlink>
      <w:r w:rsidR="005E5126" w:rsidRPr="009A10A5">
        <w:rPr>
          <w:rFonts w:ascii="Times New Roman" w:hAnsi="Times New Roman" w:cs="Times New Roman"/>
          <w:sz w:val="26"/>
          <w:szCs w:val="26"/>
        </w:rPr>
        <w:t xml:space="preserve"> </w:t>
      </w:r>
      <w:r w:rsidR="00E2551F" w:rsidRPr="009A10A5">
        <w:rPr>
          <w:rFonts w:ascii="Times New Roman" w:hAnsi="Times New Roman" w:cs="Times New Roman"/>
          <w:sz w:val="26"/>
          <w:szCs w:val="26"/>
        </w:rPr>
        <w:t xml:space="preserve"> </w:t>
      </w:r>
      <w:r w:rsidR="005E5126" w:rsidRPr="009A10A5">
        <w:rPr>
          <w:rFonts w:ascii="Times New Roman" w:hAnsi="Times New Roman" w:cs="Times New Roman"/>
          <w:sz w:val="26"/>
          <w:szCs w:val="26"/>
        </w:rPr>
        <w:t>Правительства Российской Федерации от 12 марта 2022 года № 353 «Об особенностях разрешительной деятельности в Российской Федерации в 2022 и 2023 годах»;</w:t>
      </w:r>
    </w:p>
    <w:p w:rsidR="005E5126" w:rsidRPr="009A10A5" w:rsidRDefault="005E5126" w:rsidP="005E5126">
      <w:pPr>
        <w:pStyle w:val="ConsPlusNormal"/>
        <w:ind w:right="281"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10A5">
        <w:rPr>
          <w:rFonts w:ascii="Times New Roman" w:hAnsi="Times New Roman" w:cs="Times New Roman"/>
          <w:sz w:val="26"/>
          <w:szCs w:val="26"/>
        </w:rPr>
        <w:t xml:space="preserve">3) </w:t>
      </w:r>
      <w:r w:rsidR="002E2B24" w:rsidRPr="009A10A5">
        <w:rPr>
          <w:rFonts w:ascii="Times New Roman" w:hAnsi="Times New Roman" w:cs="Times New Roman"/>
          <w:sz w:val="26"/>
          <w:szCs w:val="26"/>
        </w:rPr>
        <w:t xml:space="preserve">соблюдаются преференции для отдельных категорий хозяйствующих субъектов: </w:t>
      </w:r>
      <w:r w:rsidR="002E2B24" w:rsidRPr="009A10A5">
        <w:rPr>
          <w:rFonts w:ascii="Times New Roman" w:hAnsi="Times New Roman" w:cs="Times New Roman"/>
          <w:bCs/>
          <w:sz w:val="26"/>
          <w:szCs w:val="26"/>
        </w:rPr>
        <w:t xml:space="preserve">за период действия Порядка размещения НТО </w:t>
      </w:r>
      <w:r w:rsidRPr="009A10A5">
        <w:rPr>
          <w:rFonts w:ascii="Times New Roman" w:hAnsi="Times New Roman" w:cs="Times New Roman"/>
          <w:sz w:val="26"/>
          <w:szCs w:val="26"/>
        </w:rPr>
        <w:t>заключено 112 договоров без проведения торгов по основаниям, предусмотренным п. 31  Порядка размещения НТО и   ч. 2 ст. 3 Закона Челябинской области от 9 апреля 2020 г. № 131-ЗО</w:t>
      </w:r>
      <w:r w:rsidR="002E2B24" w:rsidRPr="009A10A5">
        <w:rPr>
          <w:rFonts w:ascii="Times New Roman" w:hAnsi="Times New Roman" w:cs="Times New Roman"/>
          <w:sz w:val="26"/>
          <w:szCs w:val="26"/>
        </w:rPr>
        <w:t>.</w:t>
      </w:r>
    </w:p>
    <w:p w:rsidR="00487631" w:rsidRPr="009A10A5" w:rsidRDefault="00487631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6359A5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A10A5">
        <w:rPr>
          <w:rFonts w:ascii="Times New Roman" w:hAnsi="Times New Roman" w:cs="Times New Roman"/>
          <w:b/>
          <w:bCs/>
          <w:sz w:val="26"/>
          <w:szCs w:val="26"/>
        </w:rPr>
        <w:lastRenderedPageBreak/>
        <w:t>3.</w:t>
      </w:r>
      <w:r w:rsidR="002E2B24" w:rsidRPr="009A10A5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9A10A5">
        <w:rPr>
          <w:rFonts w:ascii="Times New Roman" w:hAnsi="Times New Roman" w:cs="Times New Roman"/>
          <w:b/>
          <w:bCs/>
          <w:sz w:val="26"/>
          <w:szCs w:val="26"/>
        </w:rPr>
        <w:t xml:space="preserve"> Результаты оценки достижений целей введения обязательных требований, содержащихся в Порядке размещения НТО</w:t>
      </w: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6359A5" w:rsidP="006359A5">
      <w:pPr>
        <w:pStyle w:val="ConsPlusNormal"/>
        <w:ind w:right="281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10A5">
        <w:rPr>
          <w:rFonts w:ascii="Times New Roman" w:hAnsi="Times New Roman" w:cs="Times New Roman"/>
          <w:bCs/>
          <w:sz w:val="26"/>
          <w:szCs w:val="26"/>
        </w:rPr>
        <w:t>Наличие обязательных требований не оказывает существенного влияния на предпринимательскую деятельность в сфере организации малоформатной (нестационарной) торговли.</w:t>
      </w:r>
    </w:p>
    <w:p w:rsidR="006359A5" w:rsidRPr="009A10A5" w:rsidRDefault="006359A5" w:rsidP="006359A5">
      <w:pPr>
        <w:pStyle w:val="ConsPlusNormal"/>
        <w:ind w:right="281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10A5">
        <w:rPr>
          <w:rFonts w:ascii="Times New Roman" w:hAnsi="Times New Roman" w:cs="Times New Roman"/>
          <w:bCs/>
          <w:sz w:val="26"/>
          <w:szCs w:val="26"/>
        </w:rPr>
        <w:t>В настоящее время хозяйствующими объектами используется 156 мест (80,5 %) из числа мест размещения НТО, утвержденных в Схеме НТО.</w:t>
      </w:r>
    </w:p>
    <w:p w:rsidR="006359A5" w:rsidRPr="009A10A5" w:rsidRDefault="006359A5" w:rsidP="006359A5">
      <w:pPr>
        <w:pStyle w:val="ConsPlusNormal"/>
        <w:ind w:right="281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10A5">
        <w:rPr>
          <w:rFonts w:ascii="Times New Roman" w:hAnsi="Times New Roman" w:cs="Times New Roman"/>
          <w:bCs/>
          <w:sz w:val="26"/>
          <w:szCs w:val="26"/>
        </w:rPr>
        <w:t>Значительная часть (более 80%) хозяйствующих субъектов, с которыми заключены договоры на размещение НТО, относятся к субъектам малого и среднего предпринимательства.</w:t>
      </w:r>
    </w:p>
    <w:p w:rsidR="006359A5" w:rsidRPr="009A10A5" w:rsidRDefault="00193C45" w:rsidP="006359A5">
      <w:pPr>
        <w:pStyle w:val="ConsPlusNormal"/>
        <w:ind w:right="281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10A5">
        <w:rPr>
          <w:rFonts w:ascii="Times New Roman" w:hAnsi="Times New Roman" w:cs="Times New Roman"/>
          <w:bCs/>
          <w:sz w:val="26"/>
          <w:szCs w:val="26"/>
        </w:rPr>
        <w:t>Обязательные требования к размещению и эксплуатации НТО не несут каких-либо отрицательных социально-экономических последствий для субъектов малого и среднего предпринимательства:</w:t>
      </w:r>
    </w:p>
    <w:p w:rsidR="00193C45" w:rsidRPr="009A10A5" w:rsidRDefault="00193C45" w:rsidP="006359A5">
      <w:pPr>
        <w:pStyle w:val="ConsPlusNormal"/>
        <w:ind w:right="281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10A5">
        <w:rPr>
          <w:rFonts w:ascii="Times New Roman" w:hAnsi="Times New Roman" w:cs="Times New Roman"/>
          <w:bCs/>
          <w:sz w:val="26"/>
          <w:szCs w:val="26"/>
        </w:rPr>
        <w:t>- не приводят к снижению количества рабочих мест;</w:t>
      </w:r>
    </w:p>
    <w:p w:rsidR="00193C45" w:rsidRPr="009A10A5" w:rsidRDefault="00193C45" w:rsidP="006359A5">
      <w:pPr>
        <w:pStyle w:val="ConsPlusNormal"/>
        <w:ind w:right="281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10A5">
        <w:rPr>
          <w:rFonts w:ascii="Times New Roman" w:hAnsi="Times New Roman" w:cs="Times New Roman"/>
          <w:bCs/>
          <w:sz w:val="26"/>
          <w:szCs w:val="26"/>
        </w:rPr>
        <w:t>- не снижают товарооборот в НТО;</w:t>
      </w:r>
    </w:p>
    <w:p w:rsidR="00193C45" w:rsidRPr="009A10A5" w:rsidRDefault="00193C45" w:rsidP="006359A5">
      <w:pPr>
        <w:pStyle w:val="ConsPlusNormal"/>
        <w:ind w:right="281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10A5">
        <w:rPr>
          <w:rFonts w:ascii="Times New Roman" w:hAnsi="Times New Roman" w:cs="Times New Roman"/>
          <w:bCs/>
          <w:sz w:val="26"/>
          <w:szCs w:val="26"/>
        </w:rPr>
        <w:t>- не увеличивают налоговую нагрузку торговой деятельности.</w:t>
      </w:r>
    </w:p>
    <w:p w:rsidR="00193C45" w:rsidRPr="009A10A5" w:rsidRDefault="00193C45" w:rsidP="006359A5">
      <w:pPr>
        <w:pStyle w:val="ConsPlusNormal"/>
        <w:ind w:right="281"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  <w:sectPr w:rsidR="007D2A3F" w:rsidRPr="009A10A5">
          <w:pgSz w:w="11906" w:h="16838"/>
          <w:pgMar w:top="1134" w:right="566" w:bottom="709" w:left="1276" w:header="0" w:footer="0" w:gutter="0"/>
          <w:cols w:space="720"/>
          <w:formProt w:val="0"/>
          <w:docGrid w:linePitch="360"/>
        </w:sect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A10A5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="00E2551F" w:rsidRPr="009A10A5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9A10A5">
        <w:rPr>
          <w:rFonts w:ascii="Times New Roman" w:hAnsi="Times New Roman" w:cs="Times New Roman"/>
          <w:b/>
          <w:bCs/>
          <w:sz w:val="26"/>
          <w:szCs w:val="26"/>
        </w:rPr>
        <w:t xml:space="preserve"> Количество и содержание обращений в орган, осуществляющий контроль в соответствующей сфере, связанных с применением обязательных требований</w:t>
      </w:r>
      <w:r w:rsidR="008C72A2" w:rsidRPr="009A10A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2551F" w:rsidRPr="009A10A5">
        <w:rPr>
          <w:rFonts w:ascii="Times New Roman" w:hAnsi="Times New Roman" w:cs="Times New Roman"/>
          <w:b/>
          <w:bCs/>
          <w:sz w:val="26"/>
          <w:szCs w:val="26"/>
        </w:rPr>
        <w:t>в сфере нестационарной торговли</w:t>
      </w:r>
      <w:r w:rsidR="008C72A2" w:rsidRPr="009A10A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7D2A3F" w:rsidRPr="009A10A5" w:rsidRDefault="007D2A3F" w:rsidP="007D2A3F">
      <w:pPr>
        <w:pStyle w:val="ConsPlusNormal"/>
        <w:ind w:right="281"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2A3F" w:rsidRPr="009A10A5" w:rsidRDefault="007D2A3F" w:rsidP="007D2A3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A10A5">
        <w:rPr>
          <w:rFonts w:ascii="Times New Roman" w:hAnsi="Times New Roman" w:cs="Times New Roman"/>
          <w:sz w:val="26"/>
          <w:szCs w:val="26"/>
        </w:rPr>
        <w:t xml:space="preserve">За 2025 год в отдел </w:t>
      </w:r>
      <w:r w:rsidR="00463F3B" w:rsidRPr="009A10A5">
        <w:rPr>
          <w:rFonts w:ascii="Times New Roman" w:hAnsi="Times New Roman" w:cs="Times New Roman"/>
          <w:sz w:val="26"/>
          <w:szCs w:val="26"/>
        </w:rPr>
        <w:t xml:space="preserve">по управлению земельными ресурсами Управления по имуществу и земельным отношениям администрации Копейского городского округа поступило 21 обращение с указанием </w:t>
      </w:r>
      <w:r w:rsidRPr="009A10A5">
        <w:rPr>
          <w:rFonts w:ascii="Times New Roman" w:hAnsi="Times New Roman" w:cs="Times New Roman"/>
          <w:sz w:val="26"/>
          <w:szCs w:val="26"/>
        </w:rPr>
        <w:t xml:space="preserve"> на нарушение обязательных требований в сфере </w:t>
      </w:r>
      <w:r w:rsidR="00463F3B" w:rsidRPr="009A10A5">
        <w:rPr>
          <w:rFonts w:ascii="Times New Roman" w:hAnsi="Times New Roman" w:cs="Times New Roman"/>
          <w:sz w:val="26"/>
          <w:szCs w:val="26"/>
        </w:rPr>
        <w:t>размещения НТО</w:t>
      </w:r>
      <w:r w:rsidRPr="009A10A5">
        <w:rPr>
          <w:rFonts w:ascii="Times New Roman" w:hAnsi="Times New Roman" w:cs="Times New Roman"/>
          <w:sz w:val="26"/>
          <w:szCs w:val="26"/>
        </w:rPr>
        <w:t>. Основными нарушениями являются нарушения общих требований к благоустройству территории города</w:t>
      </w:r>
      <w:r w:rsidR="00463F3B" w:rsidRPr="009A10A5">
        <w:rPr>
          <w:rFonts w:ascii="Times New Roman" w:hAnsi="Times New Roman" w:cs="Times New Roman"/>
          <w:sz w:val="26"/>
          <w:szCs w:val="26"/>
        </w:rPr>
        <w:t>, внешнему виду НТО и несоблюдение правил торговли</w:t>
      </w:r>
      <w:r w:rsidRPr="009A10A5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207DBC" w:rsidRPr="00193C45" w:rsidRDefault="00207DBC" w:rsidP="007D2A3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904" w:type="dxa"/>
        <w:tblInd w:w="-44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79"/>
        <w:gridCol w:w="2775"/>
        <w:gridCol w:w="2271"/>
        <w:gridCol w:w="5946"/>
        <w:gridCol w:w="3333"/>
      </w:tblGrid>
      <w:tr w:rsidR="007D2A3F" w:rsidRPr="00193C45" w:rsidTr="008E17A5">
        <w:tc>
          <w:tcPr>
            <w:tcW w:w="149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ind w:left="992" w:firstLine="142"/>
              <w:jc w:val="center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Краткое описание содержания обязательных требований</w:t>
            </w:r>
          </w:p>
        </w:tc>
      </w:tr>
      <w:tr w:rsidR="007D2A3F" w:rsidRPr="00193C45" w:rsidTr="008E17A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center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№ п/п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center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Наименование (вид) охраняемых законом ценностей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center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НПА и их структурные части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center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 xml:space="preserve">Конкретные риски ОЗЦ, на устранение либо снижение которых направлен НПА 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center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Основные причины проблемы (источники риска)</w:t>
            </w:r>
          </w:p>
        </w:tc>
      </w:tr>
      <w:tr w:rsidR="007D2A3F" w:rsidRPr="00193C45" w:rsidTr="008E17A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center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1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center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2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center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3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center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4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center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5</w:t>
            </w:r>
          </w:p>
        </w:tc>
      </w:tr>
      <w:tr w:rsidR="007D2A3F" w:rsidRPr="00193C45" w:rsidTr="008E17A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center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1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463F3B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Требования к благоустройству территории</w:t>
            </w:r>
            <w:r w:rsidR="00463F3B" w:rsidRPr="00193C45">
              <w:rPr>
                <w:sz w:val="18"/>
                <w:szCs w:val="18"/>
              </w:rPr>
              <w:t xml:space="preserve"> размещения НТО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 xml:space="preserve">Глава </w:t>
            </w:r>
            <w:r w:rsidR="00463F3B" w:rsidRPr="00193C45">
              <w:rPr>
                <w:sz w:val="18"/>
                <w:szCs w:val="18"/>
                <w:lang w:val="en-US"/>
              </w:rPr>
              <w:t>VI</w:t>
            </w:r>
          </w:p>
          <w:p w:rsidR="007D2A3F" w:rsidRPr="00193C45" w:rsidRDefault="007D2A3F" w:rsidP="008E17A5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Правил благоустройства</w:t>
            </w:r>
          </w:p>
          <w:p w:rsidR="008779A6" w:rsidRPr="00193C45" w:rsidRDefault="00DC749B" w:rsidP="008E17A5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 xml:space="preserve">Раздел </w:t>
            </w:r>
            <w:r w:rsidRPr="00193C45">
              <w:rPr>
                <w:sz w:val="18"/>
                <w:szCs w:val="18"/>
                <w:lang w:val="en-US"/>
              </w:rPr>
              <w:t>V</w:t>
            </w:r>
            <w:r w:rsidRPr="00193C45">
              <w:rPr>
                <w:sz w:val="18"/>
                <w:szCs w:val="18"/>
              </w:rPr>
              <w:t xml:space="preserve"> Порядка размещения НТО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779A6">
            <w:pPr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Отсутствие</w:t>
            </w:r>
            <w:r w:rsidR="00207DBC" w:rsidRPr="00193C45">
              <w:rPr>
                <w:sz w:val="18"/>
                <w:szCs w:val="18"/>
              </w:rPr>
              <w:t xml:space="preserve"> </w:t>
            </w:r>
            <w:r w:rsidRPr="00193C45">
              <w:rPr>
                <w:sz w:val="18"/>
                <w:szCs w:val="18"/>
              </w:rPr>
              <w:t xml:space="preserve"> у</w:t>
            </w:r>
            <w:r w:rsidR="00207DBC" w:rsidRPr="00193C45">
              <w:rPr>
                <w:sz w:val="18"/>
                <w:szCs w:val="18"/>
              </w:rPr>
              <w:t xml:space="preserve"> </w:t>
            </w:r>
            <w:r w:rsidRPr="00193C45">
              <w:rPr>
                <w:sz w:val="18"/>
                <w:szCs w:val="18"/>
              </w:rPr>
              <w:t xml:space="preserve"> контролируемого</w:t>
            </w:r>
            <w:r w:rsidR="00207DBC" w:rsidRPr="00193C45">
              <w:rPr>
                <w:sz w:val="18"/>
                <w:szCs w:val="18"/>
              </w:rPr>
              <w:t xml:space="preserve"> </w:t>
            </w:r>
            <w:r w:rsidRPr="00193C45">
              <w:rPr>
                <w:sz w:val="18"/>
                <w:szCs w:val="18"/>
              </w:rPr>
              <w:t xml:space="preserve"> лица</w:t>
            </w:r>
            <w:r w:rsidR="00207DBC" w:rsidRPr="00193C45">
              <w:rPr>
                <w:sz w:val="18"/>
                <w:szCs w:val="18"/>
              </w:rPr>
              <w:t xml:space="preserve"> </w:t>
            </w:r>
            <w:r w:rsidRPr="00193C45">
              <w:rPr>
                <w:sz w:val="18"/>
                <w:szCs w:val="18"/>
              </w:rPr>
              <w:t xml:space="preserve"> разрешений </w:t>
            </w:r>
            <w:r w:rsidR="00207DBC" w:rsidRPr="00193C45">
              <w:rPr>
                <w:sz w:val="18"/>
                <w:szCs w:val="18"/>
              </w:rPr>
              <w:t xml:space="preserve"> </w:t>
            </w:r>
            <w:r w:rsidRPr="00193C45">
              <w:rPr>
                <w:sz w:val="18"/>
                <w:szCs w:val="18"/>
              </w:rPr>
              <w:t>о согласовании</w:t>
            </w:r>
            <w:r w:rsidR="008779A6" w:rsidRPr="00193C45">
              <w:rPr>
                <w:sz w:val="18"/>
                <w:szCs w:val="18"/>
              </w:rPr>
              <w:t xml:space="preserve"> дизайн-проекта, либо отсутствие дизайн-проекта на изготовление НТО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Несоблюдение общих требований к благоустройству территории города</w:t>
            </w:r>
            <w:r w:rsidR="00DC749B" w:rsidRPr="00193C45">
              <w:rPr>
                <w:sz w:val="18"/>
                <w:szCs w:val="18"/>
              </w:rPr>
              <w:t>.</w:t>
            </w:r>
          </w:p>
          <w:p w:rsidR="00DC749B" w:rsidRPr="00193C45" w:rsidRDefault="00DC749B" w:rsidP="008E17A5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Несоблюдение общих требований к допуску установленных НТО к эксплуатации</w:t>
            </w:r>
          </w:p>
        </w:tc>
      </w:tr>
      <w:tr w:rsidR="007D2A3F" w:rsidRPr="00193C45" w:rsidTr="008E17A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center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2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463F3B">
            <w:pPr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 xml:space="preserve">Требования к содержанию и внешнему виду </w:t>
            </w:r>
            <w:r w:rsidR="00463F3B" w:rsidRPr="00193C45">
              <w:rPr>
                <w:sz w:val="18"/>
                <w:szCs w:val="18"/>
              </w:rPr>
              <w:t>НТО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Глава V</w:t>
            </w:r>
            <w:r w:rsidR="00463F3B" w:rsidRPr="00193C45">
              <w:rPr>
                <w:sz w:val="18"/>
                <w:szCs w:val="18"/>
                <w:lang w:val="en-US"/>
              </w:rPr>
              <w:t>I</w:t>
            </w:r>
          </w:p>
          <w:p w:rsidR="007D2A3F" w:rsidRPr="00193C45" w:rsidRDefault="007D2A3F" w:rsidP="008E17A5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Правил благоустройства</w:t>
            </w:r>
          </w:p>
          <w:p w:rsidR="007D2A3F" w:rsidRPr="00193C45" w:rsidRDefault="008779A6" w:rsidP="008E17A5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 xml:space="preserve">Раздел </w:t>
            </w:r>
            <w:r w:rsidRPr="00193C45">
              <w:rPr>
                <w:sz w:val="18"/>
                <w:szCs w:val="18"/>
                <w:lang w:val="en-US"/>
              </w:rPr>
              <w:t>III</w:t>
            </w:r>
            <w:r w:rsidRPr="00193C45">
              <w:rPr>
                <w:sz w:val="18"/>
                <w:szCs w:val="18"/>
              </w:rPr>
              <w:t xml:space="preserve"> Порядка размещения НТО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779A6">
            <w:pPr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 xml:space="preserve">Отсутствие у контролируемого лица разрешений </w:t>
            </w:r>
            <w:r w:rsidR="008779A6" w:rsidRPr="00193C45">
              <w:rPr>
                <w:sz w:val="18"/>
                <w:szCs w:val="18"/>
              </w:rPr>
              <w:t>на размещение НТО, установка  НТО,  не соответствующего дизайн-проекту, отсутствие дизайн-проекта при изготовлении и размещении НТО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779A6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 xml:space="preserve">Несоблюдение требований к содержанию и внешнему виду </w:t>
            </w:r>
            <w:r w:rsidR="008779A6" w:rsidRPr="00193C45">
              <w:rPr>
                <w:sz w:val="18"/>
                <w:szCs w:val="18"/>
              </w:rPr>
              <w:t>НТО</w:t>
            </w:r>
          </w:p>
        </w:tc>
      </w:tr>
      <w:tr w:rsidR="007D2A3F" w:rsidRPr="00193C45" w:rsidTr="008E17A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jc w:val="center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3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779A6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 xml:space="preserve">Требования к содержанию и </w:t>
            </w:r>
            <w:r w:rsidR="008779A6" w:rsidRPr="00193C45">
              <w:rPr>
                <w:sz w:val="18"/>
                <w:szCs w:val="18"/>
              </w:rPr>
              <w:t>организации торговли в НТО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79A6" w:rsidRPr="00193C45" w:rsidRDefault="008779A6" w:rsidP="008E17A5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 xml:space="preserve">Раздел </w:t>
            </w:r>
            <w:r w:rsidRPr="00193C45">
              <w:rPr>
                <w:sz w:val="18"/>
                <w:szCs w:val="18"/>
                <w:lang w:val="en-US"/>
              </w:rPr>
              <w:t>VI</w:t>
            </w:r>
            <w:r w:rsidRPr="00193C45">
              <w:rPr>
                <w:sz w:val="18"/>
                <w:szCs w:val="18"/>
              </w:rPr>
              <w:t xml:space="preserve"> Порядка размещения НТО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779A6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Отсутствие у контролируемого лица разрешения на торговлю, а также оказание бытовых услуг и услуг общественного питания на территории городского округа;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 xml:space="preserve">Несоблюдение общих требований </w:t>
            </w:r>
            <w:r w:rsidR="008779A6" w:rsidRPr="00193C45">
              <w:rPr>
                <w:sz w:val="18"/>
                <w:szCs w:val="18"/>
              </w:rPr>
              <w:t>организации торговли</w:t>
            </w:r>
          </w:p>
          <w:p w:rsidR="007D2A3F" w:rsidRPr="00193C45" w:rsidRDefault="007D2A3F" w:rsidP="008E17A5">
            <w:pPr>
              <w:jc w:val="both"/>
              <w:rPr>
                <w:sz w:val="18"/>
                <w:szCs w:val="18"/>
              </w:rPr>
            </w:pPr>
          </w:p>
        </w:tc>
      </w:tr>
      <w:tr w:rsidR="007D2A3F" w:rsidRPr="00193C45" w:rsidTr="008E17A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jc w:val="center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4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Требования к содержанию и благоустройству территории городского округа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Глава III</w:t>
            </w:r>
          </w:p>
          <w:p w:rsidR="007D2A3F" w:rsidRPr="00193C45" w:rsidRDefault="007D2A3F" w:rsidP="008E17A5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Правил благоустройства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207DBC">
            <w:pPr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Отсутствие у контролируемого лица разрешений на использование территории</w:t>
            </w:r>
            <w:r w:rsidR="00207DBC" w:rsidRPr="00193C45">
              <w:rPr>
                <w:sz w:val="18"/>
                <w:szCs w:val="18"/>
              </w:rPr>
              <w:t>;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Несоблюдение общих требований к благоустройству территории города</w:t>
            </w:r>
          </w:p>
        </w:tc>
      </w:tr>
      <w:tr w:rsidR="007D2A3F" w:rsidRPr="00193C45" w:rsidTr="008E17A5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207DBC" w:rsidP="008E17A5">
            <w:pPr>
              <w:jc w:val="center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5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207DBC" w:rsidP="008E17A5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Требования к порядку размещения и эксплуатации НТО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2A2" w:rsidRPr="00193C45" w:rsidRDefault="008C72A2" w:rsidP="008C72A2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Глава III</w:t>
            </w:r>
          </w:p>
          <w:p w:rsidR="008C72A2" w:rsidRPr="00193C45" w:rsidRDefault="008C72A2" w:rsidP="008C72A2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Правил благоустройства</w:t>
            </w:r>
          </w:p>
          <w:p w:rsidR="007D2A3F" w:rsidRPr="00193C45" w:rsidRDefault="00207DBC" w:rsidP="008E17A5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 xml:space="preserve">Раздел </w:t>
            </w:r>
            <w:r w:rsidR="00DC749B" w:rsidRPr="00193C45">
              <w:rPr>
                <w:sz w:val="18"/>
                <w:szCs w:val="18"/>
                <w:lang w:val="en-US"/>
              </w:rPr>
              <w:t>III</w:t>
            </w:r>
            <w:r w:rsidR="00DC749B" w:rsidRPr="00193C45">
              <w:rPr>
                <w:sz w:val="18"/>
                <w:szCs w:val="18"/>
              </w:rPr>
              <w:t xml:space="preserve">, </w:t>
            </w:r>
            <w:r w:rsidRPr="00193C45">
              <w:rPr>
                <w:sz w:val="18"/>
                <w:szCs w:val="18"/>
                <w:lang w:val="en-US"/>
              </w:rPr>
              <w:t>VI</w:t>
            </w:r>
            <w:r w:rsidR="00DC749B" w:rsidRPr="00193C45">
              <w:rPr>
                <w:sz w:val="18"/>
                <w:szCs w:val="18"/>
              </w:rPr>
              <w:t xml:space="preserve">, </w:t>
            </w:r>
            <w:r w:rsidR="00DC749B" w:rsidRPr="00193C45">
              <w:rPr>
                <w:sz w:val="18"/>
                <w:szCs w:val="18"/>
                <w:lang w:val="en-US"/>
              </w:rPr>
              <w:t>VII</w:t>
            </w:r>
            <w:r w:rsidR="00DC749B" w:rsidRPr="00193C45">
              <w:rPr>
                <w:sz w:val="18"/>
                <w:szCs w:val="18"/>
              </w:rPr>
              <w:t xml:space="preserve"> </w:t>
            </w:r>
            <w:r w:rsidRPr="00193C45">
              <w:rPr>
                <w:sz w:val="18"/>
                <w:szCs w:val="18"/>
              </w:rPr>
              <w:t xml:space="preserve"> Порядка размещения НТО</w:t>
            </w:r>
          </w:p>
        </w:tc>
        <w:tc>
          <w:tcPr>
            <w:tcW w:w="5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DC749B" w:rsidP="008E17A5">
            <w:pPr>
              <w:widowControl w:val="0"/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Отсутствие у контролируемого лица разрешительных документов (договора) на размещение НТО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8C72A2" w:rsidP="008E17A5">
            <w:pPr>
              <w:jc w:val="both"/>
              <w:rPr>
                <w:sz w:val="18"/>
                <w:szCs w:val="18"/>
              </w:rPr>
            </w:pPr>
            <w:r w:rsidRPr="00193C45">
              <w:rPr>
                <w:sz w:val="18"/>
                <w:szCs w:val="18"/>
              </w:rPr>
              <w:t>Несоблюдение общих требований  по организации малоформатной торговли</w:t>
            </w:r>
          </w:p>
        </w:tc>
      </w:tr>
    </w:tbl>
    <w:p w:rsidR="007D2A3F" w:rsidRPr="00193C45" w:rsidRDefault="007D2A3F" w:rsidP="007D2A3F">
      <w:pPr>
        <w:pStyle w:val="ConsPlusNormal"/>
        <w:ind w:right="281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F568B" w:rsidRPr="00193C45" w:rsidRDefault="00CF568B" w:rsidP="007D2A3F">
      <w:pPr>
        <w:pStyle w:val="ConsPlusNormal"/>
        <w:ind w:right="281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F568B" w:rsidRPr="00193C45" w:rsidRDefault="00E2551F" w:rsidP="007D2A3F">
      <w:pPr>
        <w:pStyle w:val="ConsPlusNormal"/>
        <w:ind w:right="281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Порядок размещения НТО и его отдельные положения в судебном порядке не оспаривались.</w:t>
      </w:r>
    </w:p>
    <w:p w:rsidR="00CF568B" w:rsidRPr="00193C45" w:rsidRDefault="00CF568B" w:rsidP="007D2A3F">
      <w:pPr>
        <w:pStyle w:val="ConsPlusNormal"/>
        <w:ind w:right="281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F568B" w:rsidRPr="00193C45" w:rsidRDefault="00CF568B" w:rsidP="007D2A3F">
      <w:pPr>
        <w:pStyle w:val="ConsPlusNormal"/>
        <w:ind w:right="281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F568B" w:rsidRPr="00193C45" w:rsidRDefault="00CF568B" w:rsidP="007D2A3F">
      <w:pPr>
        <w:pStyle w:val="ConsPlusNormal"/>
        <w:ind w:right="281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5699E" w:rsidRPr="00193C45" w:rsidRDefault="00F5699E" w:rsidP="007D2A3F">
      <w:pPr>
        <w:pStyle w:val="ConsPlusNormal"/>
        <w:ind w:right="281"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5699E" w:rsidRPr="00193C45" w:rsidRDefault="00F5699E" w:rsidP="00F5699E">
      <w:pPr>
        <w:ind w:firstLine="709"/>
        <w:jc w:val="both"/>
        <w:rPr>
          <w:bCs/>
          <w:sz w:val="26"/>
          <w:szCs w:val="26"/>
        </w:rPr>
        <w:sectPr w:rsidR="00F5699E" w:rsidRPr="00193C45">
          <w:pgSz w:w="16838" w:h="11906" w:orient="landscape"/>
          <w:pgMar w:top="550" w:right="822" w:bottom="198" w:left="1701" w:header="0" w:footer="0" w:gutter="0"/>
          <w:cols w:space="720"/>
          <w:formProt w:val="0"/>
          <w:docGrid w:linePitch="360"/>
        </w:sectPr>
      </w:pPr>
    </w:p>
    <w:p w:rsidR="007D2A3F" w:rsidRPr="00193C45" w:rsidRDefault="007D2A3F" w:rsidP="007D2A3F">
      <w:pPr>
        <w:ind w:firstLine="709"/>
        <w:jc w:val="center"/>
        <w:rPr>
          <w:b/>
          <w:bCs/>
          <w:sz w:val="26"/>
          <w:szCs w:val="26"/>
        </w:rPr>
      </w:pPr>
    </w:p>
    <w:p w:rsidR="00F5699E" w:rsidRPr="00193C45" w:rsidRDefault="00F5699E" w:rsidP="007D2A3F">
      <w:pPr>
        <w:ind w:firstLine="709"/>
        <w:jc w:val="center"/>
        <w:rPr>
          <w:b/>
          <w:bCs/>
          <w:sz w:val="26"/>
          <w:szCs w:val="26"/>
        </w:rPr>
      </w:pPr>
    </w:p>
    <w:p w:rsidR="007D2A3F" w:rsidRPr="00193C45" w:rsidRDefault="007D2A3F" w:rsidP="007D2A3F">
      <w:pPr>
        <w:jc w:val="center"/>
        <w:rPr>
          <w:sz w:val="28"/>
          <w:szCs w:val="28"/>
        </w:rPr>
      </w:pPr>
    </w:p>
    <w:p w:rsidR="007D2A3F" w:rsidRDefault="007D2A3F" w:rsidP="007D2A3F">
      <w:pPr>
        <w:jc w:val="center"/>
        <w:rPr>
          <w:b/>
          <w:bCs/>
          <w:sz w:val="26"/>
          <w:szCs w:val="26"/>
        </w:rPr>
      </w:pPr>
      <w:r w:rsidRPr="00193C45">
        <w:rPr>
          <w:b/>
          <w:bCs/>
          <w:sz w:val="26"/>
          <w:szCs w:val="26"/>
        </w:rPr>
        <w:t>3.</w:t>
      </w:r>
      <w:r w:rsidR="00E2551F">
        <w:rPr>
          <w:b/>
          <w:bCs/>
          <w:sz w:val="26"/>
          <w:szCs w:val="26"/>
        </w:rPr>
        <w:t>7</w:t>
      </w:r>
      <w:r w:rsidRPr="00193C45">
        <w:rPr>
          <w:b/>
          <w:bCs/>
          <w:sz w:val="26"/>
          <w:szCs w:val="26"/>
        </w:rPr>
        <w:t xml:space="preserve"> Выявленные избыточные обязательные требования</w:t>
      </w:r>
    </w:p>
    <w:p w:rsidR="00E2551F" w:rsidRPr="00193C45" w:rsidRDefault="00E2551F" w:rsidP="007D2A3F">
      <w:pPr>
        <w:jc w:val="center"/>
        <w:rPr>
          <w:b/>
          <w:bCs/>
          <w:sz w:val="26"/>
          <w:szCs w:val="26"/>
        </w:rPr>
      </w:pPr>
    </w:p>
    <w:p w:rsidR="007D2A3F" w:rsidRPr="00193C45" w:rsidRDefault="007D2A3F" w:rsidP="007D2A3F">
      <w:pPr>
        <w:spacing w:line="242" w:lineRule="auto"/>
        <w:ind w:firstLine="540"/>
        <w:jc w:val="both"/>
        <w:rPr>
          <w:sz w:val="26"/>
          <w:szCs w:val="26"/>
        </w:rPr>
      </w:pPr>
      <w:r w:rsidRPr="00193C45">
        <w:rPr>
          <w:sz w:val="26"/>
          <w:szCs w:val="26"/>
        </w:rPr>
        <w:t>Избыточные обязательные требования отсутствуют.</w:t>
      </w:r>
    </w:p>
    <w:p w:rsidR="007D2A3F" w:rsidRPr="00193C45" w:rsidRDefault="007D2A3F" w:rsidP="007D2A3F">
      <w:pPr>
        <w:jc w:val="center"/>
        <w:rPr>
          <w:b/>
          <w:bCs/>
          <w:sz w:val="26"/>
          <w:szCs w:val="26"/>
        </w:rPr>
      </w:pPr>
    </w:p>
    <w:p w:rsidR="007D2A3F" w:rsidRPr="000560BB" w:rsidRDefault="007D2A3F" w:rsidP="007D2A3F">
      <w:pPr>
        <w:jc w:val="center"/>
        <w:rPr>
          <w:b/>
          <w:bCs/>
          <w:sz w:val="28"/>
          <w:szCs w:val="28"/>
        </w:rPr>
      </w:pPr>
      <w:r w:rsidRPr="000560BB">
        <w:rPr>
          <w:b/>
          <w:bCs/>
          <w:sz w:val="28"/>
          <w:szCs w:val="28"/>
        </w:rPr>
        <w:t>4. Выводы</w:t>
      </w:r>
    </w:p>
    <w:p w:rsidR="009A10A5" w:rsidRPr="00193C45" w:rsidRDefault="009A10A5" w:rsidP="007D2A3F">
      <w:pPr>
        <w:jc w:val="center"/>
        <w:rPr>
          <w:b/>
          <w:bCs/>
          <w:sz w:val="26"/>
          <w:szCs w:val="26"/>
        </w:rPr>
      </w:pPr>
    </w:p>
    <w:p w:rsidR="007D2A3F" w:rsidRPr="00193C45" w:rsidRDefault="007D2A3F" w:rsidP="007D2A3F">
      <w:pPr>
        <w:jc w:val="center"/>
        <w:rPr>
          <w:b/>
          <w:bCs/>
          <w:sz w:val="26"/>
          <w:szCs w:val="26"/>
        </w:rPr>
      </w:pPr>
      <w:r w:rsidRPr="00193C45">
        <w:rPr>
          <w:b/>
          <w:bCs/>
          <w:sz w:val="26"/>
          <w:szCs w:val="26"/>
        </w:rPr>
        <w:t xml:space="preserve">4.1 Выводы об учете принципов установления и оценки применения </w:t>
      </w:r>
    </w:p>
    <w:p w:rsidR="007D2A3F" w:rsidRPr="00193C45" w:rsidRDefault="007D2A3F" w:rsidP="007D2A3F">
      <w:pPr>
        <w:jc w:val="center"/>
        <w:rPr>
          <w:b/>
          <w:bCs/>
          <w:sz w:val="26"/>
          <w:szCs w:val="26"/>
        </w:rPr>
      </w:pPr>
      <w:r w:rsidRPr="00193C45">
        <w:rPr>
          <w:b/>
          <w:bCs/>
          <w:sz w:val="26"/>
          <w:szCs w:val="26"/>
        </w:rPr>
        <w:t xml:space="preserve">обязательных требований, установленных </w:t>
      </w:r>
    </w:p>
    <w:p w:rsidR="007D2A3F" w:rsidRDefault="007D2A3F" w:rsidP="007D2A3F">
      <w:pPr>
        <w:jc w:val="center"/>
        <w:rPr>
          <w:b/>
          <w:bCs/>
          <w:sz w:val="26"/>
          <w:szCs w:val="26"/>
        </w:rPr>
      </w:pPr>
      <w:r w:rsidRPr="00193C45">
        <w:rPr>
          <w:b/>
          <w:bCs/>
          <w:sz w:val="26"/>
          <w:szCs w:val="26"/>
        </w:rPr>
        <w:t>статьей 4 Федерального закона № 247-ФЗ</w:t>
      </w:r>
    </w:p>
    <w:p w:rsidR="00E2551F" w:rsidRPr="00193C45" w:rsidRDefault="00E2551F" w:rsidP="007D2A3F">
      <w:pPr>
        <w:jc w:val="center"/>
        <w:rPr>
          <w:b/>
          <w:bCs/>
          <w:sz w:val="26"/>
          <w:szCs w:val="26"/>
        </w:rPr>
      </w:pPr>
    </w:p>
    <w:p w:rsidR="007D2A3F" w:rsidRPr="00193C45" w:rsidRDefault="007D2A3F" w:rsidP="00E2551F">
      <w:pPr>
        <w:spacing w:line="242" w:lineRule="auto"/>
        <w:ind w:firstLine="709"/>
        <w:jc w:val="both"/>
        <w:rPr>
          <w:sz w:val="26"/>
          <w:szCs w:val="26"/>
        </w:rPr>
      </w:pPr>
      <w:r w:rsidRPr="00193C45">
        <w:rPr>
          <w:sz w:val="26"/>
          <w:szCs w:val="26"/>
        </w:rPr>
        <w:t xml:space="preserve">Обязательные требования, предусмотренные </w:t>
      </w:r>
      <w:r w:rsidR="00E2551F">
        <w:rPr>
          <w:sz w:val="26"/>
          <w:szCs w:val="26"/>
        </w:rPr>
        <w:t xml:space="preserve">Порядком размещения НТО, </w:t>
      </w:r>
      <w:r w:rsidRPr="00193C45">
        <w:rPr>
          <w:sz w:val="26"/>
          <w:szCs w:val="26"/>
        </w:rPr>
        <w:t xml:space="preserve"> соответствуют признакам законности, обоснованности обязательных требований, правовой определенности и системности, открытости и предсказуемости, исполнимости обязательных требований, исключительно в целях защиты прав и законных интересов граждан и организаций</w:t>
      </w:r>
      <w:r w:rsidR="00E2551F">
        <w:rPr>
          <w:sz w:val="26"/>
          <w:szCs w:val="26"/>
        </w:rPr>
        <w:t>.</w:t>
      </w:r>
    </w:p>
    <w:p w:rsidR="006A5863" w:rsidRPr="00193C45" w:rsidRDefault="007D2A3F" w:rsidP="006A5863">
      <w:pPr>
        <w:shd w:val="clear" w:color="auto" w:fill="FFFFFF"/>
        <w:suppressAutoHyphens w:val="0"/>
        <w:spacing w:line="330" w:lineRule="atLeast"/>
        <w:ind w:firstLine="709"/>
        <w:jc w:val="both"/>
        <w:rPr>
          <w:sz w:val="26"/>
          <w:szCs w:val="26"/>
        </w:rPr>
      </w:pPr>
      <w:r w:rsidRPr="00193C45">
        <w:rPr>
          <w:sz w:val="26"/>
          <w:szCs w:val="26"/>
        </w:rPr>
        <w:t>Соблюдение обязательных требований влияет на снижение (устранение) в том числе приводит к уменьшению нарушений</w:t>
      </w:r>
      <w:r w:rsidR="006A5863">
        <w:rPr>
          <w:sz w:val="26"/>
          <w:szCs w:val="26"/>
        </w:rPr>
        <w:t xml:space="preserve"> в сфере малоформатной торговли,</w:t>
      </w:r>
      <w:r w:rsidR="006A5863" w:rsidRPr="006A5863">
        <w:rPr>
          <w:sz w:val="26"/>
          <w:szCs w:val="26"/>
        </w:rPr>
        <w:t xml:space="preserve"> </w:t>
      </w:r>
      <w:r w:rsidR="006A5863">
        <w:rPr>
          <w:sz w:val="26"/>
          <w:szCs w:val="26"/>
        </w:rPr>
        <w:t xml:space="preserve">направлено на </w:t>
      </w:r>
      <w:r w:rsidR="006A5863" w:rsidRPr="00193C45">
        <w:rPr>
          <w:sz w:val="26"/>
          <w:szCs w:val="26"/>
        </w:rPr>
        <w:t>обеспечение устойчивого развития территории городского  округа, защит</w:t>
      </w:r>
      <w:r w:rsidR="006A5863">
        <w:rPr>
          <w:sz w:val="26"/>
          <w:szCs w:val="26"/>
        </w:rPr>
        <w:t>ы</w:t>
      </w:r>
      <w:r w:rsidR="006A5863" w:rsidRPr="00193C45">
        <w:rPr>
          <w:sz w:val="26"/>
          <w:szCs w:val="26"/>
        </w:rPr>
        <w:t xml:space="preserve"> прав предпринимателей и создание комфортных условий для покупателей, снижение (устранение) рисков причинения вреда охраняемым законом ценностям.</w:t>
      </w:r>
    </w:p>
    <w:p w:rsidR="007D2A3F" w:rsidRPr="00193C45" w:rsidRDefault="007D2A3F" w:rsidP="007D2A3F">
      <w:pPr>
        <w:spacing w:line="242" w:lineRule="auto"/>
        <w:ind w:firstLine="540"/>
        <w:jc w:val="both"/>
        <w:rPr>
          <w:sz w:val="26"/>
          <w:szCs w:val="26"/>
        </w:rPr>
      </w:pPr>
    </w:p>
    <w:tbl>
      <w:tblPr>
        <w:tblW w:w="9782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3"/>
        <w:gridCol w:w="3946"/>
        <w:gridCol w:w="1566"/>
        <w:gridCol w:w="3827"/>
      </w:tblGrid>
      <w:tr w:rsidR="007D2A3F" w:rsidRPr="00193C45" w:rsidTr="009A10A5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pStyle w:val="ConsPlusNormal"/>
              <w:jc w:val="center"/>
              <w:rPr>
                <w:sz w:val="18"/>
                <w:szCs w:val="18"/>
              </w:rPr>
            </w:pPr>
            <w:r w:rsidRPr="00193C45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pStyle w:val="ConsPlusNormal"/>
              <w:jc w:val="center"/>
              <w:rPr>
                <w:sz w:val="18"/>
                <w:szCs w:val="18"/>
              </w:rPr>
            </w:pPr>
            <w:r w:rsidRPr="00193C45">
              <w:rPr>
                <w:rFonts w:ascii="Times New Roman" w:hAnsi="Times New Roman" w:cs="Times New Roman"/>
                <w:sz w:val="18"/>
                <w:szCs w:val="18"/>
              </w:rPr>
              <w:t>Критерий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pStyle w:val="ConsPlusNormal"/>
              <w:jc w:val="center"/>
              <w:rPr>
                <w:sz w:val="18"/>
                <w:szCs w:val="18"/>
              </w:rPr>
            </w:pPr>
            <w:r w:rsidRPr="00193C45">
              <w:rPr>
                <w:rFonts w:ascii="Times New Roman" w:hAnsi="Times New Roman" w:cs="Times New Roman"/>
                <w:sz w:val="18"/>
                <w:szCs w:val="18"/>
              </w:rPr>
              <w:t>Выполнен/ не выполнен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pStyle w:val="ConsPlusNormal"/>
              <w:jc w:val="center"/>
              <w:rPr>
                <w:sz w:val="18"/>
                <w:szCs w:val="18"/>
              </w:rPr>
            </w:pPr>
            <w:r w:rsidRPr="00193C45">
              <w:rPr>
                <w:rFonts w:ascii="Times New Roman" w:hAnsi="Times New Roman" w:cs="Times New Roman"/>
                <w:sz w:val="18"/>
                <w:szCs w:val="18"/>
              </w:rPr>
              <w:t>Обоснование</w:t>
            </w:r>
          </w:p>
        </w:tc>
      </w:tr>
      <w:tr w:rsidR="007D2A3F" w:rsidRPr="00193C45" w:rsidTr="009A10A5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pStyle w:val="ConsPlusNormal"/>
              <w:jc w:val="center"/>
              <w:rPr>
                <w:sz w:val="18"/>
                <w:szCs w:val="18"/>
              </w:rPr>
            </w:pPr>
            <w:r w:rsidRPr="00193C4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pStyle w:val="ConsPlusNormal"/>
              <w:jc w:val="center"/>
              <w:rPr>
                <w:sz w:val="18"/>
                <w:szCs w:val="18"/>
              </w:rPr>
            </w:pPr>
            <w:r w:rsidRPr="00193C4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pStyle w:val="ConsPlusNormal"/>
              <w:jc w:val="center"/>
              <w:rPr>
                <w:sz w:val="18"/>
                <w:szCs w:val="18"/>
              </w:rPr>
            </w:pPr>
            <w:r w:rsidRPr="00193C4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193C45" w:rsidRDefault="007D2A3F" w:rsidP="008E17A5">
            <w:pPr>
              <w:pStyle w:val="ConsPlusNormal"/>
              <w:jc w:val="center"/>
              <w:rPr>
                <w:sz w:val="18"/>
                <w:szCs w:val="18"/>
              </w:rPr>
            </w:pPr>
            <w:r w:rsidRPr="00193C4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7D2A3F" w:rsidRPr="00193C45" w:rsidTr="009A10A5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8E17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6A5863">
            <w:pPr>
              <w:jc w:val="both"/>
              <w:rPr>
                <w:sz w:val="24"/>
                <w:szCs w:val="24"/>
              </w:rPr>
            </w:pPr>
            <w:r w:rsidRPr="00746CD0">
              <w:rPr>
                <w:bCs/>
                <w:sz w:val="24"/>
                <w:szCs w:val="24"/>
              </w:rPr>
              <w:t xml:space="preserve">Полномочия по утверждению </w:t>
            </w:r>
            <w:r w:rsidR="006A5863" w:rsidRPr="00746CD0">
              <w:rPr>
                <w:bCs/>
                <w:sz w:val="24"/>
                <w:szCs w:val="24"/>
              </w:rPr>
              <w:t>Порядка размещения НТО</w:t>
            </w:r>
            <w:r w:rsidRPr="00746CD0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8E17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46CD0" w:rsidP="008E17A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46CD0">
              <w:rPr>
                <w:sz w:val="24"/>
                <w:szCs w:val="24"/>
              </w:rPr>
              <w:t>п.15 ч.1 ст. 16 Федерального закона № 131-ФЗ, п. 7 ч. 2 ст. 37 Федерального закона № 33-ФЗ</w:t>
            </w:r>
          </w:p>
        </w:tc>
      </w:tr>
      <w:tr w:rsidR="007D2A3F" w:rsidRPr="00193C45" w:rsidTr="009A10A5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8E17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746CD0">
            <w:pPr>
              <w:jc w:val="both"/>
              <w:rPr>
                <w:sz w:val="24"/>
                <w:szCs w:val="24"/>
              </w:rPr>
            </w:pPr>
            <w:r w:rsidRPr="00746CD0">
              <w:rPr>
                <w:bCs/>
                <w:sz w:val="24"/>
                <w:szCs w:val="24"/>
              </w:rPr>
              <w:t>Уполномоченный орган</w:t>
            </w:r>
            <w:r w:rsidR="00746CD0" w:rsidRPr="00746CD0">
              <w:rPr>
                <w:bCs/>
                <w:sz w:val="24"/>
                <w:szCs w:val="24"/>
              </w:rPr>
              <w:t>,</w:t>
            </w:r>
            <w:r w:rsidRPr="00746CD0">
              <w:rPr>
                <w:bCs/>
                <w:sz w:val="24"/>
                <w:szCs w:val="24"/>
              </w:rPr>
              <w:t xml:space="preserve">  наделенный полномочиями на установление обязательных требований — С</w:t>
            </w:r>
            <w:r w:rsidR="00746CD0" w:rsidRPr="00746CD0">
              <w:rPr>
                <w:bCs/>
                <w:sz w:val="24"/>
                <w:szCs w:val="24"/>
              </w:rPr>
              <w:t>обрание депутатов  Копейского городского округа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8E17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46CD0" w:rsidP="00746CD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746CD0">
              <w:rPr>
                <w:sz w:val="24"/>
                <w:szCs w:val="24"/>
              </w:rPr>
              <w:t>п. 29,</w:t>
            </w:r>
            <w:r>
              <w:rPr>
                <w:sz w:val="24"/>
                <w:szCs w:val="24"/>
              </w:rPr>
              <w:t xml:space="preserve"> </w:t>
            </w:r>
            <w:r w:rsidRPr="00746CD0">
              <w:rPr>
                <w:sz w:val="24"/>
                <w:szCs w:val="24"/>
              </w:rPr>
              <w:t>31</w:t>
            </w:r>
            <w:r w:rsidR="007D2A3F" w:rsidRPr="00746CD0">
              <w:rPr>
                <w:sz w:val="24"/>
                <w:szCs w:val="24"/>
              </w:rPr>
              <w:t xml:space="preserve"> Устава </w:t>
            </w:r>
            <w:r w:rsidRPr="00746CD0">
              <w:rPr>
                <w:sz w:val="24"/>
                <w:szCs w:val="24"/>
              </w:rPr>
              <w:t>муниципального образования «Копейский городской округ»</w:t>
            </w:r>
            <w:r w:rsidR="007D2A3F" w:rsidRPr="00746CD0">
              <w:rPr>
                <w:sz w:val="24"/>
                <w:szCs w:val="24"/>
              </w:rPr>
              <w:t xml:space="preserve"> </w:t>
            </w:r>
          </w:p>
        </w:tc>
      </w:tr>
      <w:tr w:rsidR="007D2A3F" w:rsidRPr="00193C45" w:rsidTr="009A10A5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8E17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8E17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Обязательные требования установлены НПА надлежащей формы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8E17A5">
            <w:pPr>
              <w:pStyle w:val="ConsPlusNormal"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46CD0" w:rsidP="008E17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п.15 ч.1 ст. 16 Федерального закона № 131-ФЗ, п. 7 ч. 2 ст. 37 Федерального закона № 33-ФЗ</w:t>
            </w:r>
          </w:p>
        </w:tc>
      </w:tr>
      <w:tr w:rsidR="007D2A3F" w:rsidRPr="004D7252" w:rsidTr="009A10A5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8E17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4D72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Соблюден</w:t>
            </w:r>
            <w:r w:rsidR="004D7252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 xml:space="preserve"> поряд</w:t>
            </w:r>
            <w:r w:rsidR="004D7252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 xml:space="preserve"> принятия и введения в действие НПА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8E17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4D7252" w:rsidRDefault="007D2A3F" w:rsidP="004D7252">
            <w:pPr>
              <w:pStyle w:val="ConsPlusNormal"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252" w:rsidRPr="004D7252">
              <w:rPr>
                <w:rFonts w:ascii="Times New Roman" w:hAnsi="Times New Roman" w:cs="Times New Roman"/>
                <w:sz w:val="24"/>
                <w:szCs w:val="24"/>
              </w:rPr>
              <w:t xml:space="preserve">Порядок размещения нестационарных торговых объектов на территории Копейского городского округа утвержден решением Собрания депутатов городского округа от 24.08.2022 № 549-МО в </w:t>
            </w:r>
            <w:r w:rsidR="004D7252" w:rsidRPr="004D72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соответствии с п. 6 ст. 44 Федерального закона N 131-ФЗ</w:t>
            </w:r>
          </w:p>
        </w:tc>
      </w:tr>
      <w:tr w:rsidR="007D2A3F" w:rsidRPr="00193C45" w:rsidTr="009A10A5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8E17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8E17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Цель установления обязательных требований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8E17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выполнен</w:t>
            </w:r>
          </w:p>
          <w:p w:rsidR="007D2A3F" w:rsidRPr="00746CD0" w:rsidRDefault="007D2A3F" w:rsidP="008E17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A3F" w:rsidRPr="00746CD0" w:rsidRDefault="007D2A3F" w:rsidP="008E17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A3F" w:rsidRPr="00746CD0" w:rsidRDefault="007D2A3F" w:rsidP="008E17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A3F" w:rsidRPr="00746CD0" w:rsidRDefault="007D2A3F" w:rsidP="008E17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A3F" w:rsidRPr="00746CD0" w:rsidRDefault="007D2A3F" w:rsidP="008E17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A3F" w:rsidRPr="00746CD0" w:rsidRDefault="007D2A3F" w:rsidP="008E17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A3F" w:rsidRPr="00746CD0" w:rsidRDefault="007D2A3F" w:rsidP="008E17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4D7252">
            <w:pPr>
              <w:jc w:val="both"/>
              <w:rPr>
                <w:sz w:val="24"/>
                <w:szCs w:val="24"/>
              </w:rPr>
            </w:pPr>
            <w:r w:rsidRPr="00746CD0">
              <w:rPr>
                <w:sz w:val="24"/>
                <w:szCs w:val="24"/>
              </w:rPr>
              <w:t xml:space="preserve">Обязательные требования, предусмотренные </w:t>
            </w:r>
            <w:r w:rsidR="004D7252">
              <w:rPr>
                <w:sz w:val="24"/>
                <w:szCs w:val="24"/>
              </w:rPr>
              <w:t>Порядком размещения НТО</w:t>
            </w:r>
            <w:r w:rsidRPr="00746CD0">
              <w:rPr>
                <w:sz w:val="24"/>
                <w:szCs w:val="24"/>
              </w:rPr>
              <w:t xml:space="preserve">, соответствуют признакам, предусмотренным ч. 1 ст. 5 ФЗ № 247,  цели соответствуют предмету </w:t>
            </w:r>
            <w:r w:rsidR="004D7252">
              <w:rPr>
                <w:sz w:val="24"/>
                <w:szCs w:val="24"/>
              </w:rPr>
              <w:t>Порядка размещения НТО</w:t>
            </w:r>
            <w:r w:rsidRPr="00746CD0">
              <w:rPr>
                <w:sz w:val="24"/>
                <w:szCs w:val="24"/>
              </w:rPr>
              <w:t>. Соблюдение обязательных требований  влияет на снижение (устранение) риска причинения вреда (ущерба) в  сфере благоустройства</w:t>
            </w:r>
            <w:r w:rsidR="004D7252">
              <w:rPr>
                <w:sz w:val="24"/>
                <w:szCs w:val="24"/>
              </w:rPr>
              <w:t xml:space="preserve"> и организации торговли</w:t>
            </w:r>
            <w:r w:rsidRPr="00746CD0">
              <w:rPr>
                <w:sz w:val="24"/>
                <w:szCs w:val="24"/>
              </w:rPr>
              <w:t>, в том числе приводит к уменьшению (отсутствию) нарушений.</w:t>
            </w:r>
          </w:p>
        </w:tc>
      </w:tr>
      <w:tr w:rsidR="007D2A3F" w:rsidRPr="00193C45" w:rsidTr="009A10A5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8E17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8E17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Соблюден</w:t>
            </w:r>
            <w:r w:rsidR="004D7252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 xml:space="preserve"> услови</w:t>
            </w:r>
            <w:r w:rsidR="004D725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установления обязательных требований:</w:t>
            </w:r>
          </w:p>
          <w:p w:rsidR="007D2A3F" w:rsidRPr="00746CD0" w:rsidRDefault="007D2A3F" w:rsidP="008E17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а) осуществляемая деятельность, совершаемые действия, в отношении которых устанавливаются обязательные требования;</w:t>
            </w:r>
          </w:p>
          <w:p w:rsidR="007D2A3F" w:rsidRPr="00746CD0" w:rsidRDefault="007D2A3F" w:rsidP="008E17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A3F" w:rsidRDefault="007D2A3F" w:rsidP="008E17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б) лица и используемые объекты, к которым предъявляются обязательные требования при осуществлении деятельности, совершении действий;</w:t>
            </w:r>
          </w:p>
          <w:p w:rsidR="004D7252" w:rsidRPr="00746CD0" w:rsidRDefault="004D7252" w:rsidP="008E17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2A3F" w:rsidRPr="00746CD0" w:rsidRDefault="007D2A3F" w:rsidP="008E17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в) результаты осуществления деятельности, совершения действий, в отношении которых устанавливаются обязательные требования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8E17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252" w:rsidRPr="00746CD0" w:rsidRDefault="004D7252" w:rsidP="004D72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размещения НТО</w:t>
            </w:r>
            <w:r w:rsidR="007D2A3F" w:rsidRPr="00746CD0">
              <w:rPr>
                <w:sz w:val="24"/>
                <w:szCs w:val="24"/>
              </w:rPr>
              <w:t xml:space="preserve"> обязател</w:t>
            </w:r>
            <w:r>
              <w:rPr>
                <w:sz w:val="24"/>
                <w:szCs w:val="24"/>
              </w:rPr>
              <w:t>ен</w:t>
            </w:r>
            <w:r w:rsidR="007D2A3F" w:rsidRPr="00746CD0">
              <w:rPr>
                <w:sz w:val="24"/>
                <w:szCs w:val="24"/>
              </w:rPr>
              <w:t xml:space="preserve"> для исполнения всеми юридическими, физическими лицами, индив</w:t>
            </w:r>
            <w:r>
              <w:rPr>
                <w:sz w:val="24"/>
                <w:szCs w:val="24"/>
              </w:rPr>
              <w:t>идуальными предпринимателями.</w:t>
            </w:r>
            <w:r w:rsidR="007D2A3F" w:rsidRPr="00746CD0">
              <w:rPr>
                <w:sz w:val="24"/>
                <w:szCs w:val="24"/>
              </w:rPr>
              <w:t xml:space="preserve"> </w:t>
            </w:r>
          </w:p>
          <w:p w:rsidR="004D7252" w:rsidRPr="004D7252" w:rsidRDefault="004D7252" w:rsidP="004D7252">
            <w:pPr>
              <w:jc w:val="both"/>
              <w:rPr>
                <w:sz w:val="24"/>
                <w:szCs w:val="24"/>
              </w:rPr>
            </w:pPr>
            <w:r w:rsidRPr="004D7252">
              <w:rPr>
                <w:sz w:val="24"/>
                <w:szCs w:val="24"/>
              </w:rPr>
              <w:t>Порядок размещения НТО  определяет основания, законность, условия размещения НТО на землях или земельных участках, зданиях, строениях, сооружениях, находящихся в муниципальной собственности, а также на землях или земельных участках, государственная собственность на которые не разграничена, без предоставления земельных участков и установления сервитута, публичного сервитута, а также порядок прекращения права на размещение НТО и осуществление демонтажа НТО на территории Копейского городского округа.</w:t>
            </w:r>
          </w:p>
          <w:p w:rsidR="007D2A3F" w:rsidRPr="00746CD0" w:rsidRDefault="007D2A3F" w:rsidP="008E17A5">
            <w:pPr>
              <w:jc w:val="both"/>
              <w:rPr>
                <w:sz w:val="24"/>
                <w:szCs w:val="24"/>
              </w:rPr>
            </w:pPr>
          </w:p>
        </w:tc>
      </w:tr>
      <w:tr w:rsidR="007D2A3F" w:rsidRPr="00193C45" w:rsidTr="009A10A5"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8E17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8E17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 xml:space="preserve">Оцениваемые обязательные требования включены в размещенный на официальном сайте органа </w:t>
            </w:r>
            <w:r w:rsidR="006A45C2">
              <w:rPr>
                <w:rFonts w:ascii="Times New Roman" w:hAnsi="Times New Roman" w:cs="Times New Roman"/>
                <w:sz w:val="24"/>
                <w:szCs w:val="24"/>
              </w:rPr>
              <w:t>местного самоуправления – администрации Копейского городского округа</w:t>
            </w:r>
            <w:r w:rsidRPr="00746CD0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нормативных правовых актов (их отдельных положений), содержащих обязательные требования, оценка соблюдения которых осуществляется в рамках государственного контроля (надзора) муниципального контроля.</w:t>
            </w:r>
          </w:p>
          <w:p w:rsidR="007D2A3F" w:rsidRPr="00746CD0" w:rsidRDefault="007D2A3F" w:rsidP="008E17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7D2A3F" w:rsidP="008E17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F" w:rsidRPr="00746CD0" w:rsidRDefault="009A10A5" w:rsidP="008E17A5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Администрация Копейского городского округа</w:t>
            </w:r>
            <w:r w:rsidR="007D2A3F" w:rsidRPr="00746CD0">
              <w:rPr>
                <w:bCs/>
                <w:sz w:val="24"/>
                <w:szCs w:val="24"/>
              </w:rPr>
              <w:t xml:space="preserve"> </w:t>
            </w:r>
            <w:r w:rsidR="007D2A3F" w:rsidRPr="00746CD0">
              <w:rPr>
                <w:sz w:val="24"/>
                <w:szCs w:val="24"/>
              </w:rPr>
              <w:t xml:space="preserve">размещает и поддерживает в актуальном состоянии на своем официальном сайте в сети "Интернет": </w:t>
            </w:r>
          </w:p>
          <w:p w:rsidR="007D2A3F" w:rsidRPr="00746CD0" w:rsidRDefault="009A10A5" w:rsidP="008E17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D2A3F" w:rsidRPr="00746CD0">
              <w:rPr>
                <w:sz w:val="24"/>
                <w:szCs w:val="24"/>
              </w:rPr>
              <w:t xml:space="preserve">) </w:t>
            </w:r>
            <w:hyperlink r:id="rId11" w:tooltip="https://login.consultant.ru/link/?req=doc&amp;base=LAW&amp;n=213122">
              <w:r w:rsidR="007D2A3F" w:rsidRPr="00746CD0">
                <w:rPr>
                  <w:sz w:val="24"/>
                  <w:szCs w:val="24"/>
                </w:rPr>
                <w:t>перечень</w:t>
              </w:r>
            </w:hyperlink>
            <w:r w:rsidR="007D2A3F" w:rsidRPr="00746CD0">
              <w:rPr>
                <w:sz w:val="24"/>
                <w:szCs w:val="24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</w:t>
            </w:r>
            <w:r w:rsidR="007D2A3F" w:rsidRPr="00746CD0">
              <w:rPr>
                <w:sz w:val="24"/>
                <w:szCs w:val="24"/>
              </w:rPr>
              <w:lastRenderedPageBreak/>
              <w:t>нарушении обязательных требований, с текстами в действующей редакции;</w:t>
            </w:r>
          </w:p>
          <w:p w:rsidR="007D2A3F" w:rsidRPr="00746CD0" w:rsidRDefault="009A10A5" w:rsidP="008E17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D2A3F" w:rsidRPr="00746CD0">
              <w:rPr>
                <w:sz w:val="24"/>
                <w:szCs w:val="24"/>
              </w:rPr>
              <w:t>) 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      </w:r>
          </w:p>
        </w:tc>
      </w:tr>
    </w:tbl>
    <w:p w:rsidR="009A10A5" w:rsidRDefault="009A10A5" w:rsidP="007D2A3F">
      <w:pPr>
        <w:spacing w:line="242" w:lineRule="auto"/>
        <w:ind w:firstLine="540"/>
        <w:jc w:val="center"/>
        <w:rPr>
          <w:b/>
          <w:bCs/>
          <w:sz w:val="26"/>
          <w:szCs w:val="26"/>
        </w:rPr>
      </w:pPr>
    </w:p>
    <w:p w:rsidR="000560BB" w:rsidRDefault="000560BB" w:rsidP="000560BB">
      <w:pPr>
        <w:spacing w:line="242" w:lineRule="auto"/>
        <w:ind w:firstLine="709"/>
        <w:jc w:val="both"/>
        <w:rPr>
          <w:bCs/>
          <w:sz w:val="26"/>
          <w:szCs w:val="26"/>
        </w:rPr>
      </w:pPr>
      <w:r w:rsidRPr="000560BB">
        <w:rPr>
          <w:bCs/>
          <w:sz w:val="26"/>
          <w:szCs w:val="26"/>
        </w:rPr>
        <w:t>В ре</w:t>
      </w:r>
      <w:r>
        <w:rPr>
          <w:bCs/>
          <w:sz w:val="26"/>
          <w:szCs w:val="26"/>
        </w:rPr>
        <w:t xml:space="preserve">зультате проведенного анализа установлено, что обязательные </w:t>
      </w:r>
      <w:r w:rsidR="00183D29">
        <w:rPr>
          <w:bCs/>
          <w:sz w:val="26"/>
          <w:szCs w:val="26"/>
        </w:rPr>
        <w:t>требования утверждены с учетом соблюдения принципов, содержащихся в Федеральном законе от 31 июля 2020 года № 247-ФЗ «Об обязательных требованиях в Российской Федерации».</w:t>
      </w:r>
    </w:p>
    <w:p w:rsidR="00183D29" w:rsidRDefault="00183D29" w:rsidP="000560BB">
      <w:pPr>
        <w:spacing w:line="242" w:lineRule="auto"/>
        <w:ind w:firstLine="709"/>
        <w:jc w:val="both"/>
        <w:rPr>
          <w:bCs/>
          <w:sz w:val="26"/>
          <w:szCs w:val="26"/>
        </w:rPr>
      </w:pPr>
    </w:p>
    <w:p w:rsidR="00183D29" w:rsidRDefault="00183D29" w:rsidP="00183D29">
      <w:pPr>
        <w:spacing w:line="242" w:lineRule="auto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4.2 Выводы о достижении/недостижении целей введенного правового регулирования и предложения о проведении процедуры «оценка </w:t>
      </w:r>
      <w:r w:rsidR="00ED21C0">
        <w:rPr>
          <w:b/>
          <w:bCs/>
          <w:sz w:val="26"/>
          <w:szCs w:val="26"/>
        </w:rPr>
        <w:t>фактического</w:t>
      </w:r>
      <w:r>
        <w:rPr>
          <w:b/>
          <w:bCs/>
          <w:sz w:val="26"/>
          <w:szCs w:val="26"/>
        </w:rPr>
        <w:t xml:space="preserve"> </w:t>
      </w:r>
      <w:r w:rsidR="009768FB">
        <w:rPr>
          <w:b/>
          <w:bCs/>
          <w:sz w:val="26"/>
          <w:szCs w:val="26"/>
        </w:rPr>
        <w:t>воздействия»</w:t>
      </w:r>
    </w:p>
    <w:p w:rsidR="009768FB" w:rsidRDefault="009768FB" w:rsidP="00183D29">
      <w:pPr>
        <w:spacing w:line="242" w:lineRule="auto"/>
        <w:ind w:firstLine="709"/>
        <w:jc w:val="center"/>
        <w:rPr>
          <w:b/>
          <w:bCs/>
          <w:sz w:val="26"/>
          <w:szCs w:val="26"/>
        </w:rPr>
      </w:pPr>
    </w:p>
    <w:p w:rsidR="009768FB" w:rsidRDefault="009768FB" w:rsidP="009768FB">
      <w:pPr>
        <w:spacing w:line="242" w:lineRule="auto"/>
        <w:ind w:firstLine="709"/>
        <w:jc w:val="both"/>
        <w:rPr>
          <w:bCs/>
          <w:sz w:val="26"/>
          <w:szCs w:val="26"/>
        </w:rPr>
      </w:pPr>
    </w:p>
    <w:p w:rsidR="009768FB" w:rsidRPr="009768FB" w:rsidRDefault="009768FB" w:rsidP="009768FB">
      <w:pPr>
        <w:spacing w:line="242" w:lineRule="auto"/>
        <w:ind w:firstLine="709"/>
        <w:jc w:val="both"/>
        <w:rPr>
          <w:bCs/>
          <w:sz w:val="26"/>
          <w:szCs w:val="26"/>
        </w:rPr>
      </w:pPr>
      <w:r w:rsidRPr="009768FB">
        <w:rPr>
          <w:bCs/>
          <w:sz w:val="26"/>
          <w:szCs w:val="26"/>
        </w:rPr>
        <w:t xml:space="preserve">Выводы о достижении/недостижении целей введенного правового регулирования </w:t>
      </w:r>
      <w:r>
        <w:rPr>
          <w:bCs/>
          <w:sz w:val="26"/>
          <w:szCs w:val="26"/>
        </w:rPr>
        <w:t>будет сделан по результатам публичных консультаций.</w:t>
      </w:r>
    </w:p>
    <w:p w:rsidR="009768FB" w:rsidRPr="009768FB" w:rsidRDefault="009768FB" w:rsidP="009768FB">
      <w:pPr>
        <w:spacing w:line="242" w:lineRule="auto"/>
        <w:ind w:firstLine="709"/>
        <w:jc w:val="both"/>
        <w:rPr>
          <w:bCs/>
          <w:sz w:val="26"/>
          <w:szCs w:val="26"/>
        </w:rPr>
      </w:pPr>
    </w:p>
    <w:sectPr w:rsidR="009768FB" w:rsidRPr="009768FB" w:rsidSect="00F25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02FF" w:usb1="4000E47F" w:usb2="00000029" w:usb3="00000000" w:csb0="0000019F" w:csb1="00000000"/>
  </w:font>
  <w:font w:name="Times New Roman CYR">
    <w:altName w:val="Times New Roman"/>
    <w:panose1 w:val="02020603050405020304"/>
    <w:charset w:val="01"/>
    <w:family w:val="roman"/>
    <w:pitch w:val="default"/>
    <w:sig w:usb0="00000203" w:usb1="00000000" w:usb2="00000000" w:usb3="00000000" w:csb0="00000005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imesNewRomanCYR">
    <w:altName w:val="Times New Roman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359DA"/>
    <w:multiLevelType w:val="hybridMultilevel"/>
    <w:tmpl w:val="AFFAA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A13C8F"/>
    <w:multiLevelType w:val="multilevel"/>
    <w:tmpl w:val="D264E5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AE121EA"/>
    <w:multiLevelType w:val="multilevel"/>
    <w:tmpl w:val="9852098A"/>
    <w:lvl w:ilvl="0">
      <w:start w:val="1"/>
      <w:numFmt w:val="decimal"/>
      <w:isLgl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lowerLetter"/>
      <w:isLgl/>
      <w:lvlText w:val="%2."/>
      <w:lvlJc w:val="left"/>
      <w:pPr>
        <w:tabs>
          <w:tab w:val="num" w:pos="0"/>
        </w:tabs>
        <w:ind w:left="1429" w:hanging="360"/>
      </w:pPr>
    </w:lvl>
    <w:lvl w:ilvl="2">
      <w:start w:val="1"/>
      <w:numFmt w:val="lowerRoman"/>
      <w:isLgl/>
      <w:lvlText w:val="%3."/>
      <w:lvlJc w:val="right"/>
      <w:pPr>
        <w:tabs>
          <w:tab w:val="num" w:pos="0"/>
        </w:tabs>
        <w:ind w:left="2149" w:hanging="180"/>
      </w:pPr>
    </w:lvl>
    <w:lvl w:ilvl="3">
      <w:start w:val="1"/>
      <w:numFmt w:val="decimal"/>
      <w:isLgl/>
      <w:lvlText w:val="%4."/>
      <w:lvlJc w:val="left"/>
      <w:pPr>
        <w:tabs>
          <w:tab w:val="num" w:pos="0"/>
        </w:tabs>
        <w:ind w:left="2869" w:hanging="360"/>
      </w:pPr>
    </w:lvl>
    <w:lvl w:ilvl="4">
      <w:start w:val="1"/>
      <w:numFmt w:val="lowerLetter"/>
      <w:isLgl/>
      <w:lvlText w:val="%5."/>
      <w:lvlJc w:val="left"/>
      <w:pPr>
        <w:tabs>
          <w:tab w:val="num" w:pos="0"/>
        </w:tabs>
        <w:ind w:left="3589" w:hanging="360"/>
      </w:pPr>
    </w:lvl>
    <w:lvl w:ilvl="5">
      <w:start w:val="1"/>
      <w:numFmt w:val="lowerRoman"/>
      <w:isLgl/>
      <w:lvlText w:val="%6."/>
      <w:lvlJc w:val="right"/>
      <w:pPr>
        <w:tabs>
          <w:tab w:val="num" w:pos="0"/>
        </w:tabs>
        <w:ind w:left="4309" w:hanging="180"/>
      </w:pPr>
    </w:lvl>
    <w:lvl w:ilvl="6">
      <w:start w:val="1"/>
      <w:numFmt w:val="decimal"/>
      <w:isLgl/>
      <w:lvlText w:val="%7."/>
      <w:lvlJc w:val="left"/>
      <w:pPr>
        <w:tabs>
          <w:tab w:val="num" w:pos="0"/>
        </w:tabs>
        <w:ind w:left="5029" w:hanging="360"/>
      </w:pPr>
    </w:lvl>
    <w:lvl w:ilvl="7">
      <w:start w:val="1"/>
      <w:numFmt w:val="lowerLetter"/>
      <w:isLgl/>
      <w:lvlText w:val="%8."/>
      <w:lvlJc w:val="left"/>
      <w:pPr>
        <w:tabs>
          <w:tab w:val="num" w:pos="0"/>
        </w:tabs>
        <w:ind w:left="5749" w:hanging="360"/>
      </w:pPr>
    </w:lvl>
    <w:lvl w:ilvl="8">
      <w:start w:val="1"/>
      <w:numFmt w:val="lowerRoman"/>
      <w:isLgl/>
      <w:lvlText w:val="%9."/>
      <w:lvlJc w:val="right"/>
      <w:pPr>
        <w:tabs>
          <w:tab w:val="num" w:pos="0"/>
        </w:tabs>
        <w:ind w:left="6469" w:hanging="180"/>
      </w:pPr>
    </w:lvl>
  </w:abstractNum>
  <w:abstractNum w:abstractNumId="3">
    <w:nsid w:val="2D460B17"/>
    <w:multiLevelType w:val="multilevel"/>
    <w:tmpl w:val="296C734A"/>
    <w:lvl w:ilvl="0">
      <w:start w:val="1"/>
      <w:numFmt w:val="bullet"/>
      <w:isLgl/>
      <w:lvlText w:val="–"/>
      <w:lvlJc w:val="left"/>
      <w:pPr>
        <w:tabs>
          <w:tab w:val="num" w:pos="0"/>
        </w:tabs>
        <w:ind w:left="1249" w:hanging="360"/>
      </w:pPr>
      <w:rPr>
        <w:rFonts w:ascii="Arial" w:hAnsi="Arial" w:cs="Arial" w:hint="default"/>
      </w:rPr>
    </w:lvl>
    <w:lvl w:ilvl="1">
      <w:start w:val="1"/>
      <w:numFmt w:val="bullet"/>
      <w:isLgl/>
      <w:lvlText w:val="o"/>
      <w:lvlJc w:val="left"/>
      <w:pPr>
        <w:tabs>
          <w:tab w:val="num" w:pos="0"/>
        </w:tabs>
        <w:ind w:left="1969" w:hanging="360"/>
      </w:pPr>
      <w:rPr>
        <w:rFonts w:ascii="Courier New" w:hAnsi="Courier New" w:cs="Courier New" w:hint="default"/>
      </w:rPr>
    </w:lvl>
    <w:lvl w:ilvl="2">
      <w:start w:val="1"/>
      <w:numFmt w:val="bullet"/>
      <w:isLgl/>
      <w:lvlText w:val="§"/>
      <w:lvlJc w:val="left"/>
      <w:pPr>
        <w:tabs>
          <w:tab w:val="num" w:pos="0"/>
        </w:tabs>
        <w:ind w:left="2689" w:hanging="360"/>
      </w:pPr>
      <w:rPr>
        <w:rFonts w:ascii="Wingdings" w:hAnsi="Wingdings" w:cs="Wingdings" w:hint="default"/>
      </w:rPr>
    </w:lvl>
    <w:lvl w:ilvl="3">
      <w:start w:val="1"/>
      <w:numFmt w:val="bullet"/>
      <w:isLgl/>
      <w:lvlText w:val="·"/>
      <w:lvlJc w:val="left"/>
      <w:pPr>
        <w:tabs>
          <w:tab w:val="num" w:pos="0"/>
        </w:tabs>
        <w:ind w:left="3409" w:hanging="360"/>
      </w:pPr>
      <w:rPr>
        <w:rFonts w:ascii="Symbol" w:hAnsi="Symbol" w:cs="Symbol" w:hint="default"/>
      </w:rPr>
    </w:lvl>
    <w:lvl w:ilvl="4">
      <w:start w:val="1"/>
      <w:numFmt w:val="bullet"/>
      <w:isLgl/>
      <w:lvlText w:val="o"/>
      <w:lvlJc w:val="left"/>
      <w:pPr>
        <w:tabs>
          <w:tab w:val="num" w:pos="0"/>
        </w:tabs>
        <w:ind w:left="4129" w:hanging="360"/>
      </w:pPr>
      <w:rPr>
        <w:rFonts w:ascii="Courier New" w:hAnsi="Courier New" w:cs="Courier New" w:hint="default"/>
      </w:rPr>
    </w:lvl>
    <w:lvl w:ilvl="5">
      <w:start w:val="1"/>
      <w:numFmt w:val="bullet"/>
      <w:isLgl/>
      <w:lvlText w:val="§"/>
      <w:lvlJc w:val="left"/>
      <w:pPr>
        <w:tabs>
          <w:tab w:val="num" w:pos="0"/>
        </w:tabs>
        <w:ind w:left="4849" w:hanging="360"/>
      </w:pPr>
      <w:rPr>
        <w:rFonts w:ascii="Wingdings" w:hAnsi="Wingdings" w:cs="Wingdings" w:hint="default"/>
      </w:rPr>
    </w:lvl>
    <w:lvl w:ilvl="6">
      <w:start w:val="1"/>
      <w:numFmt w:val="bullet"/>
      <w:isLgl/>
      <w:lvlText w:val="·"/>
      <w:lvlJc w:val="left"/>
      <w:pPr>
        <w:tabs>
          <w:tab w:val="num" w:pos="0"/>
        </w:tabs>
        <w:ind w:left="5569" w:hanging="360"/>
      </w:pPr>
      <w:rPr>
        <w:rFonts w:ascii="Symbol" w:hAnsi="Symbol" w:cs="Symbol" w:hint="default"/>
      </w:rPr>
    </w:lvl>
    <w:lvl w:ilvl="7">
      <w:start w:val="1"/>
      <w:numFmt w:val="bullet"/>
      <w:isLgl/>
      <w:lvlText w:val="o"/>
      <w:lvlJc w:val="left"/>
      <w:pPr>
        <w:tabs>
          <w:tab w:val="num" w:pos="0"/>
        </w:tabs>
        <w:ind w:left="6289" w:hanging="360"/>
      </w:pPr>
      <w:rPr>
        <w:rFonts w:ascii="Courier New" w:hAnsi="Courier New" w:cs="Courier New" w:hint="default"/>
      </w:rPr>
    </w:lvl>
    <w:lvl w:ilvl="8">
      <w:start w:val="1"/>
      <w:numFmt w:val="bullet"/>
      <w:isLgl/>
      <w:lvlText w:val="§"/>
      <w:lvlJc w:val="left"/>
      <w:pPr>
        <w:tabs>
          <w:tab w:val="num" w:pos="0"/>
        </w:tabs>
        <w:ind w:left="7009" w:hanging="360"/>
      </w:pPr>
      <w:rPr>
        <w:rFonts w:ascii="Wingdings" w:hAnsi="Wingdings" w:cs="Wingdings" w:hint="default"/>
      </w:rPr>
    </w:lvl>
  </w:abstractNum>
  <w:abstractNum w:abstractNumId="4">
    <w:nsid w:val="3779622B"/>
    <w:multiLevelType w:val="multilevel"/>
    <w:tmpl w:val="AD18014E"/>
    <w:lvl w:ilvl="0">
      <w:start w:val="1"/>
      <w:numFmt w:val="decimal"/>
      <w:isLgl/>
      <w:lvlText w:val="%1."/>
      <w:lvlJc w:val="left"/>
      <w:pPr>
        <w:tabs>
          <w:tab w:val="num" w:pos="0"/>
        </w:tabs>
        <w:ind w:left="709" w:hanging="360"/>
      </w:pPr>
    </w:lvl>
    <w:lvl w:ilvl="1">
      <w:start w:val="1"/>
      <w:numFmt w:val="lowerLetter"/>
      <w:isLgl/>
      <w:lvlText w:val="%2."/>
      <w:lvlJc w:val="left"/>
      <w:pPr>
        <w:tabs>
          <w:tab w:val="num" w:pos="0"/>
        </w:tabs>
        <w:ind w:left="1429" w:hanging="360"/>
      </w:pPr>
    </w:lvl>
    <w:lvl w:ilvl="2">
      <w:start w:val="1"/>
      <w:numFmt w:val="lowerRoman"/>
      <w:isLgl/>
      <w:lvlText w:val="%3."/>
      <w:lvlJc w:val="right"/>
      <w:pPr>
        <w:tabs>
          <w:tab w:val="num" w:pos="0"/>
        </w:tabs>
        <w:ind w:left="2149" w:hanging="180"/>
      </w:pPr>
    </w:lvl>
    <w:lvl w:ilvl="3">
      <w:start w:val="1"/>
      <w:numFmt w:val="decimal"/>
      <w:isLgl/>
      <w:lvlText w:val="%4."/>
      <w:lvlJc w:val="left"/>
      <w:pPr>
        <w:tabs>
          <w:tab w:val="num" w:pos="0"/>
        </w:tabs>
        <w:ind w:left="2869" w:hanging="360"/>
      </w:pPr>
    </w:lvl>
    <w:lvl w:ilvl="4">
      <w:start w:val="1"/>
      <w:numFmt w:val="lowerLetter"/>
      <w:isLgl/>
      <w:lvlText w:val="%5."/>
      <w:lvlJc w:val="left"/>
      <w:pPr>
        <w:tabs>
          <w:tab w:val="num" w:pos="0"/>
        </w:tabs>
        <w:ind w:left="3589" w:hanging="360"/>
      </w:pPr>
    </w:lvl>
    <w:lvl w:ilvl="5">
      <w:start w:val="1"/>
      <w:numFmt w:val="lowerRoman"/>
      <w:isLgl/>
      <w:lvlText w:val="%6."/>
      <w:lvlJc w:val="right"/>
      <w:pPr>
        <w:tabs>
          <w:tab w:val="num" w:pos="0"/>
        </w:tabs>
        <w:ind w:left="4309" w:hanging="180"/>
      </w:pPr>
    </w:lvl>
    <w:lvl w:ilvl="6">
      <w:start w:val="1"/>
      <w:numFmt w:val="decimal"/>
      <w:isLgl/>
      <w:lvlText w:val="%7."/>
      <w:lvlJc w:val="left"/>
      <w:pPr>
        <w:tabs>
          <w:tab w:val="num" w:pos="0"/>
        </w:tabs>
        <w:ind w:left="5029" w:hanging="360"/>
      </w:pPr>
    </w:lvl>
    <w:lvl w:ilvl="7">
      <w:start w:val="1"/>
      <w:numFmt w:val="lowerLetter"/>
      <w:isLgl/>
      <w:lvlText w:val="%8."/>
      <w:lvlJc w:val="left"/>
      <w:pPr>
        <w:tabs>
          <w:tab w:val="num" w:pos="0"/>
        </w:tabs>
        <w:ind w:left="5749" w:hanging="360"/>
      </w:pPr>
    </w:lvl>
    <w:lvl w:ilvl="8">
      <w:start w:val="1"/>
      <w:numFmt w:val="lowerRoman"/>
      <w:isLgl/>
      <w:lvlText w:val="%9."/>
      <w:lvlJc w:val="right"/>
      <w:pPr>
        <w:tabs>
          <w:tab w:val="num" w:pos="0"/>
        </w:tabs>
        <w:ind w:left="6469" w:hanging="180"/>
      </w:pPr>
    </w:lvl>
  </w:abstractNum>
  <w:abstractNum w:abstractNumId="5">
    <w:nsid w:val="42446A9F"/>
    <w:multiLevelType w:val="multilevel"/>
    <w:tmpl w:val="3BEE9D3C"/>
    <w:lvl w:ilvl="0">
      <w:start w:val="1"/>
      <w:numFmt w:val="decimal"/>
      <w:isLgl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isLgl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isLgl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isLgl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isLgl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isLgl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isLgl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isLgl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isLgl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5B452D75"/>
    <w:multiLevelType w:val="multilevel"/>
    <w:tmpl w:val="4F18BDB6"/>
    <w:lvl w:ilvl="0">
      <w:start w:val="1"/>
      <w:numFmt w:val="decimal"/>
      <w:isLgl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lowerLetter"/>
      <w:isLgl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isLgl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isLgl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isLgl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isLgl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isLgl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isLgl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isLgl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7">
    <w:nsid w:val="5B95312C"/>
    <w:multiLevelType w:val="multilevel"/>
    <w:tmpl w:val="35AA06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compat/>
  <w:rsids>
    <w:rsidRoot w:val="00242381"/>
    <w:rsid w:val="000560BB"/>
    <w:rsid w:val="00183D29"/>
    <w:rsid w:val="00193C45"/>
    <w:rsid w:val="00207DBC"/>
    <w:rsid w:val="00242381"/>
    <w:rsid w:val="002E2B24"/>
    <w:rsid w:val="0030729C"/>
    <w:rsid w:val="00463F3B"/>
    <w:rsid w:val="00487631"/>
    <w:rsid w:val="004D7252"/>
    <w:rsid w:val="00504A44"/>
    <w:rsid w:val="00587BAE"/>
    <w:rsid w:val="005B7E2A"/>
    <w:rsid w:val="005E5126"/>
    <w:rsid w:val="006359A5"/>
    <w:rsid w:val="006A45C2"/>
    <w:rsid w:val="006A5863"/>
    <w:rsid w:val="006C4464"/>
    <w:rsid w:val="006F537E"/>
    <w:rsid w:val="007302A6"/>
    <w:rsid w:val="00746CD0"/>
    <w:rsid w:val="007A6B64"/>
    <w:rsid w:val="007D2A3F"/>
    <w:rsid w:val="008419D5"/>
    <w:rsid w:val="00855113"/>
    <w:rsid w:val="00863D34"/>
    <w:rsid w:val="008779A6"/>
    <w:rsid w:val="00881893"/>
    <w:rsid w:val="008C72A2"/>
    <w:rsid w:val="008E17A5"/>
    <w:rsid w:val="00967215"/>
    <w:rsid w:val="009768FB"/>
    <w:rsid w:val="009A10A5"/>
    <w:rsid w:val="00A81C5C"/>
    <w:rsid w:val="00AB16E1"/>
    <w:rsid w:val="00AE2BB2"/>
    <w:rsid w:val="00B17894"/>
    <w:rsid w:val="00BE60FE"/>
    <w:rsid w:val="00C710BD"/>
    <w:rsid w:val="00CA74A5"/>
    <w:rsid w:val="00CD1C8D"/>
    <w:rsid w:val="00CE708B"/>
    <w:rsid w:val="00CF568B"/>
    <w:rsid w:val="00DC749B"/>
    <w:rsid w:val="00E2551F"/>
    <w:rsid w:val="00ED21C0"/>
    <w:rsid w:val="00F25F65"/>
    <w:rsid w:val="00F569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D2A3F"/>
    <w:pPr>
      <w:widowControl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D2A3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7D2A3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7D2A3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7D2A3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7D2A3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7D2A3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7D2A3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7D2A3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7D2A3F"/>
    <w:rPr>
      <w:rFonts w:ascii="Arial" w:eastAsia="Calibri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7D2A3F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7D2A3F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7D2A3F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7D2A3F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7D2A3F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sid w:val="007D2A3F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D2A3F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sid w:val="007D2A3F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Heading2Char">
    <w:name w:val="Heading 2 Char"/>
    <w:basedOn w:val="a0"/>
    <w:uiPriority w:val="9"/>
    <w:qFormat/>
    <w:rsid w:val="007D2A3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7D2A3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7D2A3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7D2A3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7D2A3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sid w:val="007D2A3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7D2A3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7D2A3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7D2A3F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7D2A3F"/>
    <w:rPr>
      <w:sz w:val="24"/>
      <w:szCs w:val="24"/>
    </w:rPr>
  </w:style>
  <w:style w:type="character" w:customStyle="1" w:styleId="QuoteChar">
    <w:name w:val="Quote Char"/>
    <w:uiPriority w:val="29"/>
    <w:qFormat/>
    <w:rsid w:val="007D2A3F"/>
    <w:rPr>
      <w:i/>
    </w:rPr>
  </w:style>
  <w:style w:type="character" w:customStyle="1" w:styleId="IntenseQuoteChar">
    <w:name w:val="Intense Quote Char"/>
    <w:uiPriority w:val="30"/>
    <w:qFormat/>
    <w:rsid w:val="007D2A3F"/>
    <w:rPr>
      <w:i/>
    </w:rPr>
  </w:style>
  <w:style w:type="character" w:customStyle="1" w:styleId="a3">
    <w:name w:val="Название объекта Знак"/>
    <w:basedOn w:val="a0"/>
    <w:link w:val="a4"/>
    <w:uiPriority w:val="35"/>
    <w:semiHidden/>
    <w:qFormat/>
    <w:rsid w:val="007D2A3F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sid w:val="007D2A3F"/>
    <w:rPr>
      <w:sz w:val="18"/>
    </w:rPr>
  </w:style>
  <w:style w:type="character" w:customStyle="1" w:styleId="a5">
    <w:name w:val="Текст концевой сноски Знак"/>
    <w:link w:val="a6"/>
    <w:uiPriority w:val="99"/>
    <w:semiHidden/>
    <w:qFormat/>
    <w:rsid w:val="007D2A3F"/>
    <w:rPr>
      <w:sz w:val="20"/>
    </w:rPr>
  </w:style>
  <w:style w:type="character" w:customStyle="1" w:styleId="a7">
    <w:name w:val="Символ концевой сноски"/>
    <w:basedOn w:val="a0"/>
    <w:uiPriority w:val="99"/>
    <w:semiHidden/>
    <w:unhideWhenUsed/>
    <w:qFormat/>
    <w:rsid w:val="007D2A3F"/>
    <w:rPr>
      <w:vertAlign w:val="superscript"/>
    </w:rPr>
  </w:style>
  <w:style w:type="character" w:styleId="a8">
    <w:name w:val="endnote reference"/>
    <w:rsid w:val="007D2A3F"/>
    <w:rPr>
      <w:vertAlign w:val="superscript"/>
    </w:rPr>
  </w:style>
  <w:style w:type="character" w:customStyle="1" w:styleId="Heading1Char">
    <w:name w:val="Heading 1 Char"/>
    <w:basedOn w:val="a0"/>
    <w:uiPriority w:val="9"/>
    <w:qFormat/>
    <w:rsid w:val="007D2A3F"/>
    <w:rPr>
      <w:rFonts w:ascii="Arial" w:eastAsia="Arial" w:hAnsi="Arial" w:cs="Arial"/>
      <w:sz w:val="40"/>
      <w:szCs w:val="40"/>
    </w:rPr>
  </w:style>
  <w:style w:type="character" w:customStyle="1" w:styleId="a9">
    <w:name w:val="Название Знак"/>
    <w:basedOn w:val="a0"/>
    <w:link w:val="aa"/>
    <w:uiPriority w:val="10"/>
    <w:qFormat/>
    <w:rsid w:val="007D2A3F"/>
    <w:rPr>
      <w:sz w:val="48"/>
      <w:szCs w:val="48"/>
    </w:rPr>
  </w:style>
  <w:style w:type="character" w:customStyle="1" w:styleId="ab">
    <w:name w:val="Подзаголовок Знак"/>
    <w:basedOn w:val="a0"/>
    <w:link w:val="ac"/>
    <w:uiPriority w:val="11"/>
    <w:qFormat/>
    <w:rsid w:val="007D2A3F"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sid w:val="007D2A3F"/>
    <w:rPr>
      <w:i/>
    </w:rPr>
  </w:style>
  <w:style w:type="character" w:customStyle="1" w:styleId="ad">
    <w:name w:val="Выделенная цитата Знак"/>
    <w:link w:val="ae"/>
    <w:uiPriority w:val="30"/>
    <w:qFormat/>
    <w:rsid w:val="007D2A3F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  <w:rsid w:val="007D2A3F"/>
  </w:style>
  <w:style w:type="character" w:customStyle="1" w:styleId="FooterChar">
    <w:name w:val="Footer Char"/>
    <w:basedOn w:val="a0"/>
    <w:uiPriority w:val="99"/>
    <w:qFormat/>
    <w:rsid w:val="007D2A3F"/>
  </w:style>
  <w:style w:type="character" w:styleId="af">
    <w:name w:val="Hyperlink"/>
    <w:uiPriority w:val="99"/>
    <w:unhideWhenUsed/>
    <w:rsid w:val="007D2A3F"/>
    <w:rPr>
      <w:color w:val="0563C1" w:themeColor="hyperlink"/>
      <w:u w:val="single"/>
    </w:rPr>
  </w:style>
  <w:style w:type="character" w:customStyle="1" w:styleId="af0">
    <w:name w:val="Текст сноски Знак"/>
    <w:link w:val="af1"/>
    <w:uiPriority w:val="99"/>
    <w:semiHidden/>
    <w:qFormat/>
    <w:rsid w:val="007D2A3F"/>
    <w:rPr>
      <w:sz w:val="18"/>
    </w:rPr>
  </w:style>
  <w:style w:type="character" w:customStyle="1" w:styleId="af2">
    <w:name w:val="Символ сноски"/>
    <w:basedOn w:val="a0"/>
    <w:uiPriority w:val="99"/>
    <w:unhideWhenUsed/>
    <w:qFormat/>
    <w:rsid w:val="007D2A3F"/>
    <w:rPr>
      <w:vertAlign w:val="superscript"/>
    </w:rPr>
  </w:style>
  <w:style w:type="character" w:styleId="af3">
    <w:name w:val="footnote reference"/>
    <w:rsid w:val="007D2A3F"/>
    <w:rPr>
      <w:vertAlign w:val="superscript"/>
    </w:rPr>
  </w:style>
  <w:style w:type="character" w:customStyle="1" w:styleId="af4">
    <w:name w:val="Текст выноски Знак"/>
    <w:basedOn w:val="a0"/>
    <w:link w:val="af5"/>
    <w:uiPriority w:val="99"/>
    <w:semiHidden/>
    <w:qFormat/>
    <w:rsid w:val="007D2A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6">
    <w:name w:val="Цветовое выделение"/>
    <w:uiPriority w:val="99"/>
    <w:qFormat/>
    <w:rsid w:val="007D2A3F"/>
    <w:rPr>
      <w:b/>
      <w:color w:val="26282F"/>
    </w:rPr>
  </w:style>
  <w:style w:type="character" w:customStyle="1" w:styleId="af7">
    <w:name w:val="Гипертекстовая ссылка"/>
    <w:basedOn w:val="af6"/>
    <w:uiPriority w:val="99"/>
    <w:qFormat/>
    <w:rsid w:val="007D2A3F"/>
    <w:rPr>
      <w:rFonts w:cs="Times New Roman"/>
      <w:b w:val="0"/>
      <w:color w:val="106BBE"/>
    </w:rPr>
  </w:style>
  <w:style w:type="character" w:customStyle="1" w:styleId="af8">
    <w:name w:val="Верхний колонтитул Знак"/>
    <w:basedOn w:val="a0"/>
    <w:link w:val="af9"/>
    <w:uiPriority w:val="99"/>
    <w:qFormat/>
    <w:rsid w:val="007D2A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Нижний колонтитул Знак"/>
    <w:basedOn w:val="a0"/>
    <w:link w:val="afb"/>
    <w:uiPriority w:val="99"/>
    <w:qFormat/>
    <w:rsid w:val="007D2A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Цветовое выделение для Текст"/>
    <w:qFormat/>
    <w:rsid w:val="007D2A3F"/>
    <w:rPr>
      <w:rFonts w:ascii="Times New Roman CYR" w:eastAsia="Times New Roman CYR" w:hAnsi="Times New Roman CYR" w:cs="Times New Roman CYR"/>
      <w:sz w:val="24"/>
      <w:szCs w:val="24"/>
      <w:lang w:val="ru-RU" w:bidi="ru-RU"/>
    </w:rPr>
  </w:style>
  <w:style w:type="paragraph" w:customStyle="1" w:styleId="afd">
    <w:name w:val="Заголовок"/>
    <w:basedOn w:val="a"/>
    <w:next w:val="afe"/>
    <w:qFormat/>
    <w:rsid w:val="007D2A3F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e">
    <w:name w:val="Body Text"/>
    <w:basedOn w:val="a"/>
    <w:link w:val="aff"/>
    <w:rsid w:val="007D2A3F"/>
    <w:pPr>
      <w:spacing w:after="140" w:line="276" w:lineRule="auto"/>
    </w:pPr>
  </w:style>
  <w:style w:type="character" w:customStyle="1" w:styleId="aff">
    <w:name w:val="Основной текст Знак"/>
    <w:basedOn w:val="a0"/>
    <w:link w:val="afe"/>
    <w:rsid w:val="007D2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List"/>
    <w:basedOn w:val="afe"/>
    <w:rsid w:val="007D2A3F"/>
    <w:rPr>
      <w:rFonts w:ascii="PT Astra Serif" w:hAnsi="PT Astra Serif" w:cs="FreeSans"/>
    </w:rPr>
  </w:style>
  <w:style w:type="paragraph" w:styleId="a4">
    <w:name w:val="caption"/>
    <w:basedOn w:val="a"/>
    <w:next w:val="a"/>
    <w:link w:val="a3"/>
    <w:uiPriority w:val="35"/>
    <w:semiHidden/>
    <w:unhideWhenUsed/>
    <w:qFormat/>
    <w:rsid w:val="007D2A3F"/>
    <w:pPr>
      <w:spacing w:line="276" w:lineRule="auto"/>
    </w:pPr>
    <w:rPr>
      <w:rFonts w:asciiTheme="minorHAnsi" w:eastAsiaTheme="minorHAnsi" w:hAnsiTheme="minorHAnsi" w:cstheme="minorBidi"/>
      <w:b/>
      <w:bCs/>
      <w:color w:val="5B9BD5" w:themeColor="accent1"/>
      <w:sz w:val="18"/>
      <w:szCs w:val="18"/>
      <w:lang w:eastAsia="en-US"/>
    </w:rPr>
  </w:style>
  <w:style w:type="paragraph" w:styleId="11">
    <w:name w:val="index 1"/>
    <w:basedOn w:val="a"/>
    <w:next w:val="a"/>
    <w:autoRedefine/>
    <w:uiPriority w:val="99"/>
    <w:semiHidden/>
    <w:unhideWhenUsed/>
    <w:rsid w:val="007D2A3F"/>
    <w:pPr>
      <w:ind w:left="200" w:hanging="200"/>
    </w:pPr>
  </w:style>
  <w:style w:type="paragraph" w:styleId="aff1">
    <w:name w:val="index heading"/>
    <w:basedOn w:val="afd"/>
    <w:rsid w:val="007D2A3F"/>
  </w:style>
  <w:style w:type="paragraph" w:styleId="a6">
    <w:name w:val="endnote text"/>
    <w:basedOn w:val="a"/>
    <w:link w:val="a5"/>
    <w:uiPriority w:val="99"/>
    <w:semiHidden/>
    <w:unhideWhenUsed/>
    <w:rsid w:val="007D2A3F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2">
    <w:name w:val="Текст концевой сноски Знак1"/>
    <w:basedOn w:val="a0"/>
    <w:uiPriority w:val="99"/>
    <w:semiHidden/>
    <w:rsid w:val="007D2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table of figures"/>
    <w:basedOn w:val="a"/>
    <w:next w:val="a"/>
    <w:uiPriority w:val="99"/>
    <w:unhideWhenUsed/>
    <w:rsid w:val="007D2A3F"/>
  </w:style>
  <w:style w:type="paragraph" w:styleId="aa">
    <w:name w:val="Title"/>
    <w:basedOn w:val="a"/>
    <w:next w:val="a"/>
    <w:link w:val="a9"/>
    <w:uiPriority w:val="10"/>
    <w:qFormat/>
    <w:rsid w:val="007D2A3F"/>
    <w:pPr>
      <w:spacing w:before="300" w:after="200"/>
      <w:contextualSpacing/>
    </w:pPr>
    <w:rPr>
      <w:rFonts w:asciiTheme="minorHAnsi" w:eastAsiaTheme="minorHAnsi" w:hAnsiTheme="minorHAnsi" w:cstheme="minorBidi"/>
      <w:sz w:val="48"/>
      <w:szCs w:val="48"/>
      <w:lang w:eastAsia="en-US"/>
    </w:rPr>
  </w:style>
  <w:style w:type="character" w:customStyle="1" w:styleId="13">
    <w:name w:val="Название Знак1"/>
    <w:basedOn w:val="a0"/>
    <w:uiPriority w:val="10"/>
    <w:rsid w:val="007D2A3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c">
    <w:name w:val="Subtitle"/>
    <w:basedOn w:val="a"/>
    <w:next w:val="a"/>
    <w:link w:val="ab"/>
    <w:uiPriority w:val="11"/>
    <w:qFormat/>
    <w:rsid w:val="007D2A3F"/>
    <w:pPr>
      <w:spacing w:before="200" w:after="200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14">
    <w:name w:val="Подзаголовок Знак1"/>
    <w:basedOn w:val="a0"/>
    <w:uiPriority w:val="11"/>
    <w:rsid w:val="007D2A3F"/>
    <w:rPr>
      <w:rFonts w:eastAsiaTheme="minorEastAsia"/>
      <w:color w:val="5A5A5A" w:themeColor="text1" w:themeTint="A5"/>
      <w:spacing w:val="15"/>
      <w:lang w:eastAsia="ru-RU"/>
    </w:rPr>
  </w:style>
  <w:style w:type="paragraph" w:styleId="22">
    <w:name w:val="Quote"/>
    <w:basedOn w:val="a"/>
    <w:next w:val="a"/>
    <w:link w:val="21"/>
    <w:uiPriority w:val="29"/>
    <w:qFormat/>
    <w:rsid w:val="007D2A3F"/>
    <w:pPr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210">
    <w:name w:val="Цитата 2 Знак1"/>
    <w:basedOn w:val="a0"/>
    <w:uiPriority w:val="29"/>
    <w:rsid w:val="007D2A3F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ru-RU"/>
    </w:rPr>
  </w:style>
  <w:style w:type="paragraph" w:styleId="ae">
    <w:name w:val="Intense Quote"/>
    <w:basedOn w:val="a"/>
    <w:next w:val="a"/>
    <w:link w:val="ad"/>
    <w:uiPriority w:val="30"/>
    <w:qFormat/>
    <w:rsid w:val="007D2A3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15">
    <w:name w:val="Выделенная цитата Знак1"/>
    <w:basedOn w:val="a0"/>
    <w:uiPriority w:val="30"/>
    <w:rsid w:val="007D2A3F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eastAsia="ru-RU"/>
    </w:rPr>
  </w:style>
  <w:style w:type="paragraph" w:styleId="af1">
    <w:name w:val="footnote text"/>
    <w:basedOn w:val="a"/>
    <w:link w:val="af0"/>
    <w:uiPriority w:val="99"/>
    <w:semiHidden/>
    <w:unhideWhenUsed/>
    <w:rsid w:val="007D2A3F"/>
    <w:pPr>
      <w:spacing w:after="40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7D2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7">
    <w:name w:val="toc 1"/>
    <w:basedOn w:val="a"/>
    <w:next w:val="a"/>
    <w:uiPriority w:val="39"/>
    <w:unhideWhenUsed/>
    <w:rsid w:val="007D2A3F"/>
    <w:pPr>
      <w:spacing w:after="57"/>
    </w:pPr>
  </w:style>
  <w:style w:type="paragraph" w:styleId="23">
    <w:name w:val="toc 2"/>
    <w:basedOn w:val="a"/>
    <w:next w:val="a"/>
    <w:uiPriority w:val="39"/>
    <w:unhideWhenUsed/>
    <w:rsid w:val="007D2A3F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7D2A3F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7D2A3F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7D2A3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7D2A3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7D2A3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7D2A3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7D2A3F"/>
    <w:pPr>
      <w:spacing w:after="57"/>
      <w:ind w:left="2268"/>
    </w:pPr>
  </w:style>
  <w:style w:type="paragraph" w:styleId="aff3">
    <w:name w:val="TOC Heading"/>
    <w:uiPriority w:val="39"/>
    <w:unhideWhenUsed/>
    <w:qFormat/>
    <w:rsid w:val="007D2A3F"/>
    <w:pPr>
      <w:suppressAutoHyphens/>
    </w:pPr>
    <w:rPr>
      <w:rFonts w:ascii="Calibri" w:eastAsia="Calibri" w:hAnsi="Calibri" w:cs="Calibri"/>
    </w:rPr>
  </w:style>
  <w:style w:type="paragraph" w:styleId="af5">
    <w:name w:val="Balloon Text"/>
    <w:basedOn w:val="a"/>
    <w:link w:val="af4"/>
    <w:uiPriority w:val="99"/>
    <w:semiHidden/>
    <w:unhideWhenUsed/>
    <w:qFormat/>
    <w:rsid w:val="007D2A3F"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basedOn w:val="a0"/>
    <w:uiPriority w:val="99"/>
    <w:semiHidden/>
    <w:rsid w:val="007D2A3F"/>
    <w:rPr>
      <w:rFonts w:ascii="Segoe UI" w:eastAsia="Times New Roman" w:hAnsi="Segoe UI" w:cs="Segoe UI"/>
      <w:sz w:val="18"/>
      <w:szCs w:val="18"/>
      <w:lang w:eastAsia="ru-RU"/>
    </w:rPr>
  </w:style>
  <w:style w:type="paragraph" w:styleId="aff4">
    <w:name w:val="List Paragraph"/>
    <w:basedOn w:val="a"/>
    <w:uiPriority w:val="99"/>
    <w:qFormat/>
    <w:rsid w:val="007D2A3F"/>
    <w:pPr>
      <w:ind w:left="720"/>
      <w:contextualSpacing/>
    </w:pPr>
  </w:style>
  <w:style w:type="paragraph" w:styleId="aff5">
    <w:name w:val="Normal (Web)"/>
    <w:basedOn w:val="a"/>
    <w:uiPriority w:val="99"/>
    <w:semiHidden/>
    <w:unhideWhenUsed/>
    <w:qFormat/>
    <w:rsid w:val="007D2A3F"/>
    <w:pPr>
      <w:spacing w:beforeAutospacing="1" w:afterAutospacing="1"/>
    </w:pPr>
    <w:rPr>
      <w:sz w:val="24"/>
      <w:szCs w:val="24"/>
    </w:rPr>
  </w:style>
  <w:style w:type="paragraph" w:customStyle="1" w:styleId="ConsPlusNormal">
    <w:name w:val="ConsPlusNormal"/>
    <w:qFormat/>
    <w:rsid w:val="007D2A3F"/>
    <w:pPr>
      <w:widowControl w:val="0"/>
      <w:suppressAutoHyphens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HeaderandFooter">
    <w:name w:val="Header and Footer"/>
    <w:basedOn w:val="a"/>
    <w:qFormat/>
    <w:rsid w:val="007D2A3F"/>
  </w:style>
  <w:style w:type="paragraph" w:styleId="af9">
    <w:name w:val="header"/>
    <w:basedOn w:val="a"/>
    <w:link w:val="af8"/>
    <w:uiPriority w:val="99"/>
    <w:unhideWhenUsed/>
    <w:rsid w:val="007D2A3F"/>
    <w:pPr>
      <w:tabs>
        <w:tab w:val="center" w:pos="4677"/>
        <w:tab w:val="right" w:pos="9355"/>
      </w:tabs>
    </w:pPr>
  </w:style>
  <w:style w:type="character" w:customStyle="1" w:styleId="19">
    <w:name w:val="Верхний колонтитул Знак1"/>
    <w:basedOn w:val="a0"/>
    <w:uiPriority w:val="99"/>
    <w:semiHidden/>
    <w:rsid w:val="007D2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footer"/>
    <w:basedOn w:val="a"/>
    <w:link w:val="afa"/>
    <w:uiPriority w:val="99"/>
    <w:unhideWhenUsed/>
    <w:rsid w:val="007D2A3F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0"/>
    <w:uiPriority w:val="99"/>
    <w:semiHidden/>
    <w:rsid w:val="007D2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qFormat/>
    <w:rsid w:val="007D2A3F"/>
    <w:pPr>
      <w:widowControl w:val="0"/>
      <w:suppressAutoHyphens/>
      <w:spacing w:after="0" w:line="240" w:lineRule="auto"/>
    </w:pPr>
    <w:rPr>
      <w:rFonts w:ascii="Arial" w:eastAsia="Calibri" w:hAnsi="Arial" w:cs="Arial"/>
      <w:b/>
      <w:sz w:val="20"/>
      <w:lang w:eastAsia="ru-RU"/>
    </w:rPr>
  </w:style>
  <w:style w:type="paragraph" w:customStyle="1" w:styleId="s1">
    <w:name w:val="s_1"/>
    <w:basedOn w:val="a"/>
    <w:qFormat/>
    <w:rsid w:val="007D2A3F"/>
    <w:pPr>
      <w:spacing w:beforeAutospacing="1" w:afterAutospacing="1"/>
    </w:pPr>
    <w:rPr>
      <w:sz w:val="24"/>
      <w:szCs w:val="24"/>
    </w:rPr>
  </w:style>
  <w:style w:type="paragraph" w:styleId="aff6">
    <w:name w:val="No Spacing"/>
    <w:uiPriority w:val="99"/>
    <w:qFormat/>
    <w:rsid w:val="007D2A3F"/>
    <w:pPr>
      <w:suppressAutoHyphens/>
      <w:spacing w:after="0" w:line="240" w:lineRule="auto"/>
    </w:pPr>
    <w:rPr>
      <w:rFonts w:ascii="Calibri" w:eastAsia="Calibri" w:hAnsi="Calibri" w:cs="Times New Roman"/>
    </w:rPr>
  </w:style>
  <w:style w:type="paragraph" w:customStyle="1" w:styleId="aff7">
    <w:name w:val="Информация о версии"/>
    <w:basedOn w:val="af5"/>
    <w:qFormat/>
    <w:rsid w:val="007D2A3F"/>
    <w:pPr>
      <w:spacing w:before="75"/>
      <w:ind w:left="170"/>
      <w:jc w:val="both"/>
    </w:pPr>
    <w:rPr>
      <w:rFonts w:ascii="TimesNewRomanCYR" w:eastAsia="TimesNewRomanCYR" w:hAnsi="TimesNewRomanCYR" w:cs="TimesNewRomanCYR"/>
      <w:i/>
      <w:color w:val="353842"/>
      <w:sz w:val="24"/>
      <w:szCs w:val="20"/>
      <w:lang w:val="en-US" w:eastAsia="zh-CN"/>
    </w:rPr>
  </w:style>
  <w:style w:type="paragraph" w:customStyle="1" w:styleId="aff8">
    <w:name w:val="Комментарий"/>
    <w:basedOn w:val="23"/>
    <w:qFormat/>
    <w:rsid w:val="007D2A3F"/>
    <w:pPr>
      <w:spacing w:before="75" w:after="0"/>
      <w:ind w:left="170"/>
      <w:jc w:val="both"/>
    </w:pPr>
    <w:rPr>
      <w:rFonts w:ascii="TimesNewRomanCYR" w:eastAsia="TimesNewRomanCYR" w:hAnsi="TimesNewRomanCYR" w:cs="TimesNewRomanCYR"/>
      <w:color w:val="353842"/>
      <w:sz w:val="24"/>
      <w:lang w:val="en-US" w:eastAsia="zh-CN"/>
    </w:rPr>
  </w:style>
  <w:style w:type="paragraph" w:customStyle="1" w:styleId="aff9">
    <w:name w:val="Содержимое таблицы"/>
    <w:basedOn w:val="a"/>
    <w:qFormat/>
    <w:rsid w:val="007D2A3F"/>
    <w:pPr>
      <w:widowControl w:val="0"/>
      <w:suppressLineNumbers/>
    </w:pPr>
  </w:style>
  <w:style w:type="paragraph" w:customStyle="1" w:styleId="affa">
    <w:name w:val="Заголовок таблицы"/>
    <w:basedOn w:val="aff9"/>
    <w:qFormat/>
    <w:rsid w:val="007D2A3F"/>
    <w:pPr>
      <w:jc w:val="center"/>
    </w:pPr>
    <w:rPr>
      <w:b/>
      <w:bCs/>
    </w:rPr>
  </w:style>
  <w:style w:type="numbering" w:customStyle="1" w:styleId="affb">
    <w:name w:val="Без списка"/>
    <w:uiPriority w:val="99"/>
    <w:semiHidden/>
    <w:unhideWhenUsed/>
    <w:qFormat/>
    <w:rsid w:val="007D2A3F"/>
  </w:style>
  <w:style w:type="table" w:customStyle="1" w:styleId="TableGridLight">
    <w:name w:val="Table Grid Light"/>
    <w:basedOn w:val="a1"/>
    <w:uiPriority w:val="5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">
    <w:name w:val="Bordered &amp; Lined - Accent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">
    <w:name w:val="Lined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7F7F7F"/>
      </w:tcPr>
    </w:tblStylePr>
    <w:tblStylePr w:type="lastRow">
      <w:rPr>
        <w:sz w:val="22"/>
      </w:rPr>
      <w:tblPr/>
      <w:tcPr>
        <w:shd w:val="clear" w:color="auto" w:fill="7F7F7F"/>
      </w:tcPr>
    </w:tblStylePr>
    <w:tblStylePr w:type="firstCol">
      <w:rPr>
        <w:sz w:val="22"/>
      </w:rPr>
      <w:tblPr/>
      <w:tcPr>
        <w:shd w:val="clear" w:color="auto" w:fill="7F7F7F"/>
      </w:tcPr>
    </w:tblStylePr>
    <w:tblStylePr w:type="lastCol">
      <w:rPr>
        <w:sz w:val="22"/>
      </w:rPr>
      <w:tblPr/>
      <w:tcPr>
        <w:shd w:val="clear" w:color="auto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2F2F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548DD4"/>
      </w:tcPr>
    </w:tblStylePr>
    <w:tblStylePr w:type="lastRow">
      <w:rPr>
        <w:sz w:val="22"/>
      </w:rPr>
      <w:tblPr/>
      <w:tcPr>
        <w:shd w:val="clear" w:color="auto" w:fill="548DD4"/>
      </w:tcPr>
    </w:tblStylePr>
    <w:tblStylePr w:type="firstCol">
      <w:rPr>
        <w:sz w:val="22"/>
      </w:rPr>
      <w:tblPr/>
      <w:tcPr>
        <w:shd w:val="clear" w:color="auto" w:fill="548DD4"/>
      </w:tcPr>
    </w:tblStylePr>
    <w:tblStylePr w:type="lastCol">
      <w:rPr>
        <w:sz w:val="22"/>
      </w:rPr>
      <w:tblPr/>
      <w:tcPr>
        <w:shd w:val="clear" w:color="auto" w:fill="548DD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C6D9F1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D99594"/>
      </w:tcPr>
    </w:tblStylePr>
    <w:tblStylePr w:type="lastRow">
      <w:rPr>
        <w:sz w:val="22"/>
      </w:rPr>
      <w:tblPr/>
      <w:tcPr>
        <w:shd w:val="clear" w:color="auto" w:fill="D99594"/>
      </w:tcPr>
    </w:tblStylePr>
    <w:tblStylePr w:type="firstCol">
      <w:rPr>
        <w:sz w:val="22"/>
      </w:rPr>
      <w:tblPr/>
      <w:tcPr>
        <w:shd w:val="clear" w:color="auto" w:fill="D99594"/>
      </w:tcPr>
    </w:tblStylePr>
    <w:tblStylePr w:type="lastCol">
      <w:rPr>
        <w:sz w:val="22"/>
      </w:rPr>
      <w:tblPr/>
      <w:tcPr>
        <w:shd w:val="clear" w:color="auto" w:fill="D9959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2DBDB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9BB559"/>
      </w:tcPr>
    </w:tblStylePr>
    <w:tblStylePr w:type="lastRow">
      <w:rPr>
        <w:sz w:val="22"/>
      </w:rPr>
      <w:tblPr/>
      <w:tcPr>
        <w:shd w:val="clear" w:color="auto" w:fill="9BB559"/>
      </w:tcPr>
    </w:tblStylePr>
    <w:tblStylePr w:type="firstCol">
      <w:rPr>
        <w:sz w:val="22"/>
      </w:rPr>
      <w:tblPr/>
      <w:tcPr>
        <w:shd w:val="clear" w:color="auto" w:fill="9BB559"/>
      </w:tcPr>
    </w:tblStylePr>
    <w:tblStylePr w:type="lastCol">
      <w:rPr>
        <w:sz w:val="22"/>
      </w:rPr>
      <w:tblPr/>
      <w:tcPr>
        <w:shd w:val="clear" w:color="auto" w:fill="9BB559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EAF1D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B2A1C7"/>
      </w:tcPr>
    </w:tblStylePr>
    <w:tblStylePr w:type="lastRow">
      <w:rPr>
        <w:sz w:val="22"/>
      </w:rPr>
      <w:tblPr/>
      <w:tcPr>
        <w:shd w:val="clear" w:color="auto" w:fill="B2A1C7"/>
      </w:tcPr>
    </w:tblStylePr>
    <w:tblStylePr w:type="firstCol">
      <w:rPr>
        <w:sz w:val="22"/>
      </w:rPr>
      <w:tblPr/>
      <w:tcPr>
        <w:shd w:val="clear" w:color="auto" w:fill="B2A1C7"/>
      </w:tcPr>
    </w:tblStylePr>
    <w:tblStylePr w:type="lastCol">
      <w:rPr>
        <w:sz w:val="22"/>
      </w:rPr>
      <w:tblPr/>
      <w:tcPr>
        <w:shd w:val="clear" w:color="auto" w:fill="B2A1C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E5DF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4BACC6"/>
      </w:tcPr>
    </w:tblStylePr>
    <w:tblStylePr w:type="lastRow">
      <w:rPr>
        <w:sz w:val="22"/>
      </w:rPr>
      <w:tblPr/>
      <w:tcPr>
        <w:shd w:val="clear" w:color="auto" w:fill="4BACC6"/>
      </w:tcPr>
    </w:tblStylePr>
    <w:tblStylePr w:type="firstCol">
      <w:rPr>
        <w:sz w:val="22"/>
      </w:rPr>
      <w:tblPr/>
      <w:tcPr>
        <w:shd w:val="clear" w:color="auto" w:fill="4BACC6"/>
      </w:tcPr>
    </w:tblStylePr>
    <w:tblStylePr w:type="lastCol">
      <w:rPr>
        <w:sz w:val="22"/>
      </w:rPr>
      <w:tblPr/>
      <w:tcPr>
        <w:shd w:val="clear" w:color="auto" w:fill="4BAC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DAEE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F79646"/>
      </w:tcPr>
    </w:tblStylePr>
    <w:tblStylePr w:type="lastRow">
      <w:rPr>
        <w:sz w:val="22"/>
      </w:rPr>
      <w:tblPr/>
      <w:tcPr>
        <w:shd w:val="clear" w:color="auto" w:fill="F79646"/>
      </w:tcPr>
    </w:tblStylePr>
    <w:tblStylePr w:type="firstCol">
      <w:rPr>
        <w:sz w:val="22"/>
      </w:rPr>
      <w:tblPr/>
      <w:tcPr>
        <w:shd w:val="clear" w:color="auto" w:fill="F79646"/>
      </w:tcPr>
    </w:tblStylePr>
    <w:tblStylePr w:type="lastCol">
      <w:rPr>
        <w:sz w:val="22"/>
      </w:rPr>
      <w:tblPr/>
      <w:tcPr>
        <w:shd w:val="clear" w:color="auto" w:fill="F7964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DE9D9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7F7F7F"/>
      </w:tcPr>
    </w:tblStylePr>
    <w:tblStylePr w:type="lastRow">
      <w:rPr>
        <w:sz w:val="22"/>
      </w:rPr>
      <w:tblPr/>
      <w:tcPr>
        <w:shd w:val="clear" w:color="auto" w:fill="7F7F7F"/>
      </w:tcPr>
    </w:tblStylePr>
    <w:tblStylePr w:type="firstCol">
      <w:rPr>
        <w:sz w:val="22"/>
      </w:rPr>
      <w:tblPr/>
      <w:tcPr>
        <w:shd w:val="clear" w:color="auto" w:fill="7F7F7F"/>
      </w:tcPr>
    </w:tblStylePr>
    <w:tblStylePr w:type="lastCol">
      <w:rPr>
        <w:sz w:val="22"/>
      </w:rPr>
      <w:tblPr/>
      <w:tcPr>
        <w:shd w:val="clear" w:color="auto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D9D9D9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548DD4"/>
      </w:tcPr>
    </w:tblStylePr>
    <w:tblStylePr w:type="lastRow">
      <w:rPr>
        <w:sz w:val="22"/>
      </w:rPr>
      <w:tblPr/>
      <w:tcPr>
        <w:shd w:val="clear" w:color="auto" w:fill="548DD4"/>
      </w:tcPr>
    </w:tblStylePr>
    <w:tblStylePr w:type="firstCol">
      <w:rPr>
        <w:sz w:val="22"/>
      </w:rPr>
      <w:tblPr/>
      <w:tcPr>
        <w:shd w:val="clear" w:color="auto" w:fill="548DD4"/>
      </w:tcPr>
    </w:tblStylePr>
    <w:tblStylePr w:type="lastCol">
      <w:rPr>
        <w:sz w:val="22"/>
      </w:rPr>
      <w:tblPr/>
      <w:tcPr>
        <w:shd w:val="clear" w:color="auto" w:fill="548DD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C6D9F1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D99594"/>
      </w:tcPr>
    </w:tblStylePr>
    <w:tblStylePr w:type="lastRow">
      <w:rPr>
        <w:sz w:val="22"/>
      </w:rPr>
      <w:tblPr/>
      <w:tcPr>
        <w:shd w:val="clear" w:color="auto" w:fill="D99594"/>
      </w:tcPr>
    </w:tblStylePr>
    <w:tblStylePr w:type="firstCol">
      <w:rPr>
        <w:sz w:val="22"/>
      </w:rPr>
      <w:tblPr/>
      <w:tcPr>
        <w:shd w:val="clear" w:color="auto" w:fill="D99594"/>
      </w:tcPr>
    </w:tblStylePr>
    <w:tblStylePr w:type="lastCol">
      <w:rPr>
        <w:sz w:val="22"/>
      </w:rPr>
      <w:tblPr/>
      <w:tcPr>
        <w:shd w:val="clear" w:color="auto" w:fill="D9959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2DBDB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9BBB59"/>
      </w:tcPr>
    </w:tblStylePr>
    <w:tblStylePr w:type="lastRow">
      <w:rPr>
        <w:sz w:val="22"/>
      </w:rPr>
      <w:tblPr/>
      <w:tcPr>
        <w:shd w:val="clear" w:color="auto" w:fill="9BBB59"/>
      </w:tcPr>
    </w:tblStylePr>
    <w:tblStylePr w:type="firstCol">
      <w:rPr>
        <w:sz w:val="22"/>
      </w:rPr>
      <w:tblPr/>
      <w:tcPr>
        <w:shd w:val="clear" w:color="auto" w:fill="9BBB59"/>
      </w:tcPr>
    </w:tblStylePr>
    <w:tblStylePr w:type="lastCol">
      <w:rPr>
        <w:sz w:val="22"/>
      </w:rPr>
      <w:tblPr/>
      <w:tcPr>
        <w:shd w:val="clear" w:color="auto" w:fill="9BBB59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EAF1D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B2A1C7"/>
      </w:tcPr>
    </w:tblStylePr>
    <w:tblStylePr w:type="lastRow">
      <w:rPr>
        <w:sz w:val="22"/>
      </w:rPr>
      <w:tblPr/>
      <w:tcPr>
        <w:shd w:val="clear" w:color="auto" w:fill="B2A1C7"/>
      </w:tcPr>
    </w:tblStylePr>
    <w:tblStylePr w:type="firstCol">
      <w:rPr>
        <w:sz w:val="22"/>
      </w:rPr>
      <w:tblPr/>
      <w:tcPr>
        <w:shd w:val="clear" w:color="auto" w:fill="B2A1C7"/>
      </w:tcPr>
    </w:tblStylePr>
    <w:tblStylePr w:type="lastCol">
      <w:rPr>
        <w:sz w:val="22"/>
      </w:rPr>
      <w:tblPr/>
      <w:tcPr>
        <w:shd w:val="clear" w:color="auto" w:fill="B2A1C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E5DF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4BACC6"/>
      </w:tcPr>
    </w:tblStylePr>
    <w:tblStylePr w:type="lastRow">
      <w:rPr>
        <w:sz w:val="22"/>
      </w:rPr>
      <w:tblPr/>
      <w:tcPr>
        <w:shd w:val="clear" w:color="auto" w:fill="4BACC6"/>
      </w:tcPr>
    </w:tblStylePr>
    <w:tblStylePr w:type="firstCol">
      <w:rPr>
        <w:sz w:val="22"/>
      </w:rPr>
      <w:tblPr/>
      <w:tcPr>
        <w:shd w:val="clear" w:color="auto" w:fill="4BACC6"/>
      </w:tcPr>
    </w:tblStylePr>
    <w:tblStylePr w:type="lastCol">
      <w:rPr>
        <w:sz w:val="22"/>
      </w:rPr>
      <w:tblPr/>
      <w:tcPr>
        <w:shd w:val="clear" w:color="auto" w:fill="4BAC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DAEE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7D2A3F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F79646"/>
      </w:tcPr>
    </w:tblStylePr>
    <w:tblStylePr w:type="lastRow">
      <w:rPr>
        <w:sz w:val="22"/>
      </w:rPr>
      <w:tblPr/>
      <w:tcPr>
        <w:shd w:val="clear" w:color="auto" w:fill="F79646"/>
      </w:tcPr>
    </w:tblStylePr>
    <w:tblStylePr w:type="firstCol">
      <w:rPr>
        <w:sz w:val="22"/>
      </w:rPr>
      <w:tblPr/>
      <w:tcPr>
        <w:shd w:val="clear" w:color="auto" w:fill="F79646"/>
      </w:tcPr>
    </w:tblStylePr>
    <w:tblStylePr w:type="lastCol">
      <w:rPr>
        <w:sz w:val="22"/>
      </w:rPr>
      <w:tblPr/>
      <w:tcPr>
        <w:shd w:val="clear" w:color="auto" w:fill="F7964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DE9D9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DE9D9"/>
      </w:tcPr>
    </w:tblStylePr>
  </w:style>
  <w:style w:type="table" w:styleId="affc">
    <w:name w:val="Table Grid"/>
    <w:basedOn w:val="a1"/>
    <w:uiPriority w:val="39"/>
    <w:rsid w:val="007D2A3F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Emphasis"/>
    <w:basedOn w:val="a0"/>
    <w:uiPriority w:val="20"/>
    <w:qFormat/>
    <w:rsid w:val="006C4464"/>
    <w:rPr>
      <w:i/>
      <w:iCs/>
    </w:rPr>
  </w:style>
  <w:style w:type="character" w:styleId="affe">
    <w:name w:val="Strong"/>
    <w:basedOn w:val="a0"/>
    <w:uiPriority w:val="22"/>
    <w:qFormat/>
    <w:rsid w:val="00193C45"/>
    <w:rPr>
      <w:b/>
      <w:bCs/>
    </w:rPr>
  </w:style>
  <w:style w:type="character" w:customStyle="1" w:styleId="futurisfootnote-content">
    <w:name w:val="futurisfootnote-content"/>
    <w:basedOn w:val="a0"/>
    <w:rsid w:val="00193C45"/>
  </w:style>
  <w:style w:type="paragraph" w:customStyle="1" w:styleId="afff">
    <w:name w:val="Заголовок статьи"/>
    <w:basedOn w:val="a"/>
    <w:next w:val="a"/>
    <w:uiPriority w:val="99"/>
    <w:rsid w:val="005E5126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186367/0" TargetMode="External"/><Relationship Id="rId11" Type="http://schemas.openxmlformats.org/officeDocument/2006/relationships/hyperlink" Target="https://login.consultant.ru/link/?req=doc&amp;base=LAW&amp;n=21312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403695416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00568-590A-45E5-9C46-7122627CB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14</Pages>
  <Words>3849</Words>
  <Characters>21943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Наталья Евгеньевна</dc:creator>
  <cp:keywords/>
  <dc:description/>
  <cp:lastModifiedBy>15_3</cp:lastModifiedBy>
  <cp:revision>22</cp:revision>
  <cp:lastPrinted>2026-10-05T09:40:00Z</cp:lastPrinted>
  <dcterms:created xsi:type="dcterms:W3CDTF">2026-10-02T11:52:00Z</dcterms:created>
  <dcterms:modified xsi:type="dcterms:W3CDTF">2026-10-05T10:21:00Z</dcterms:modified>
</cp:coreProperties>
</file>