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DA" w:rsidRPr="008336DA" w:rsidRDefault="008336DA" w:rsidP="008336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</w:t>
      </w:r>
    </w:p>
    <w:p w:rsidR="008336DA" w:rsidRPr="008336DA" w:rsidRDefault="008336DA" w:rsidP="00833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</w:t>
      </w:r>
    </w:p>
    <w:p w:rsidR="008336DA" w:rsidRDefault="008336DA" w:rsidP="008336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36DA" w:rsidRDefault="008336DA" w:rsidP="008336DA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муниципальном контроле в сфере благоустройства на территории Копейского городского округа досудебный порядок обжалования решений и действия (бездействия) должностных лиц, осуществляющих муниципальный контроль</w:t>
      </w:r>
      <w:r w:rsidR="00E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обязательном порядке не применяется.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336DA" w:rsidRPr="008336DA" w:rsidRDefault="008336DA" w:rsidP="008336D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35 Положения: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судебном или административном порядке, установленном законодательством Российской Федерации.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336DA">
        <w:rPr>
          <w:rFonts w:ascii="Times New Roman" w:hAnsi="Times New Roman" w:cs="Times New Roman"/>
          <w:sz w:val="28"/>
          <w:szCs w:val="28"/>
        </w:rPr>
        <w:t xml:space="preserve"> надзора, имеют право на обжалование: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 xml:space="preserve">3) действий (бездействия) должностных лиц, уполномоченных осуществлять муниципальный контроль </w:t>
      </w:r>
      <w:r w:rsidR="009B700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8336DA"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контроля.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E523A8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336DA" w:rsidRDefault="008336DA" w:rsidP="00E523A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рассматривается заместителем Главы городского округа по территориальному развитию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8336DA" w:rsidRDefault="008336DA" w:rsidP="008336DA">
      <w:pPr>
        <w:spacing w:before="7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83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50"/>
    <w:rsid w:val="00401DF2"/>
    <w:rsid w:val="008336DA"/>
    <w:rsid w:val="009B7002"/>
    <w:rsid w:val="00E523A8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D902"/>
  <w15:chartTrackingRefBased/>
  <w15:docId w15:val="{4CD263B8-BDE3-4648-9E6A-0D101C5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2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dcterms:created xsi:type="dcterms:W3CDTF">2022-06-30T05:26:00Z</dcterms:created>
  <dcterms:modified xsi:type="dcterms:W3CDTF">2022-06-30T05:50:00Z</dcterms:modified>
</cp:coreProperties>
</file>