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3E0" w:rsidRDefault="00C203E0" w:rsidP="00C203E0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C20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Профилактика нарушений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сфере благоустройства</w:t>
      </w:r>
    </w:p>
    <w:p w:rsidR="00C203E0" w:rsidRPr="00C203E0" w:rsidRDefault="00C203E0" w:rsidP="00C203E0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3E0" w:rsidRDefault="00C203E0" w:rsidP="00C2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color w:val="000000"/>
          <w:sz w:val="28"/>
          <w:szCs w:val="28"/>
        </w:rPr>
        <w:t>В соответствии с Положением о муниципальном контроле в сфере благоустройства на территории Копейского городского округа при</w:t>
      </w:r>
      <w:r w:rsidRPr="00C203E0">
        <w:rPr>
          <w:rFonts w:ascii="Times New Roman" w:hAnsi="Times New Roman" w:cs="Times New Roman"/>
          <w:sz w:val="28"/>
          <w:szCs w:val="28"/>
        </w:rPr>
        <w:t xml:space="preserve"> осуществлении контроля могут проводиться следующие виды профилактических мероприятий:</w:t>
      </w:r>
    </w:p>
    <w:p w:rsidR="00C203E0" w:rsidRPr="00C203E0" w:rsidRDefault="00C203E0" w:rsidP="00C2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8A5AFC" w:rsidRPr="008A5AFC" w:rsidRDefault="00C203E0" w:rsidP="00C20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AFC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C203E0" w:rsidRDefault="00C203E0" w:rsidP="008A5AFC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AFC">
        <w:rPr>
          <w:rFonts w:ascii="Times New Roman" w:hAnsi="Times New Roman" w:cs="Times New Roman"/>
          <w:sz w:val="28"/>
          <w:szCs w:val="28"/>
        </w:rPr>
        <w:t>3) объявление предостережения</w:t>
      </w:r>
      <w:r w:rsidR="002877E3">
        <w:rPr>
          <w:rFonts w:ascii="Times New Roman" w:hAnsi="Times New Roman" w:cs="Times New Roman"/>
          <w:sz w:val="28"/>
          <w:szCs w:val="28"/>
        </w:rPr>
        <w:t>;</w:t>
      </w:r>
    </w:p>
    <w:p w:rsidR="002877E3" w:rsidRDefault="002877E3" w:rsidP="008A5AFC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профилактический визит.</w:t>
      </w:r>
    </w:p>
    <w:p w:rsidR="008A5AFC" w:rsidRDefault="00C203E0" w:rsidP="008A5AFC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органа </w:t>
      </w:r>
      <w:r w:rsidR="002877E3">
        <w:rPr>
          <w:rFonts w:ascii="Times New Roman" w:hAnsi="Times New Roman" w:cs="Times New Roman"/>
          <w:sz w:val="28"/>
          <w:szCs w:val="28"/>
        </w:rPr>
        <w:t>муниципального контроля в сети «</w:t>
      </w:r>
      <w:r w:rsidRPr="00C203E0">
        <w:rPr>
          <w:rFonts w:ascii="Times New Roman" w:hAnsi="Times New Roman" w:cs="Times New Roman"/>
          <w:sz w:val="28"/>
          <w:szCs w:val="28"/>
        </w:rPr>
        <w:t>Интернет</w:t>
      </w:r>
      <w:r w:rsidR="002877E3">
        <w:rPr>
          <w:rFonts w:ascii="Times New Roman" w:hAnsi="Times New Roman" w:cs="Times New Roman"/>
          <w:sz w:val="28"/>
          <w:szCs w:val="28"/>
        </w:rPr>
        <w:t>»</w:t>
      </w:r>
      <w:r w:rsidRPr="00C203E0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(при их наличии) и в иных формах в порядке, установленном </w:t>
      </w:r>
      <w:hyperlink r:id="rId4" w:history="1">
        <w:r w:rsidRPr="002877E3">
          <w:rPr>
            <w:rFonts w:ascii="Times New Roman" w:hAnsi="Times New Roman" w:cs="Times New Roman"/>
            <w:sz w:val="28"/>
            <w:szCs w:val="28"/>
          </w:rPr>
          <w:t>статьей 46</w:t>
        </w:r>
      </w:hyperlink>
      <w:r w:rsidRPr="00C203E0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N 248-ФЗ.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форме по обращениям контролируемых лиц и их представителей.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должностным лицом отдела контроля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1) разъяснение положений нормативных правовых актов, муниципальных правовых актов, содержащих обязательные требования, оценка соблюдения которых осуществляется в рамках муниципального контроля;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2) 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</w:r>
    </w:p>
    <w:p w:rsidR="008A5AFC" w:rsidRDefault="008A5AFC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203E0" w:rsidRPr="00C203E0">
        <w:rPr>
          <w:rFonts w:ascii="Times New Roman" w:hAnsi="Times New Roman" w:cs="Times New Roman"/>
          <w:sz w:val="28"/>
          <w:szCs w:val="28"/>
        </w:rPr>
        <w:t>обжалования решений уполномоченных органов, действий (бездействия) должностных лиц, осуществляющих муниципальный контроль;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4) выполнение предписания, выданного по итогам контрольного мероприятия.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органа муниципального контроля в сети "Интернет".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предоставляется.</w:t>
      </w:r>
    </w:p>
    <w:p w:rsidR="00C203E0" w:rsidRPr="00C203E0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 xml:space="preserve">В случае поступления трех и более однотипных обращений контролируемых лиц (их представителей) консультирование осуществляется посредством размещения ответа на официальном сайте органа </w:t>
      </w:r>
      <w:r w:rsidRPr="00C203E0"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контроля в сети "Интернет" письменного разъяснения, подписанного заместителем Главы городского округа по территориальному развитию.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5" w:history="1">
        <w:r w:rsidRPr="002877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877E3">
        <w:rPr>
          <w:rFonts w:ascii="Times New Roman" w:hAnsi="Times New Roman" w:cs="Times New Roman"/>
          <w:sz w:val="28"/>
          <w:szCs w:val="28"/>
        </w:rPr>
        <w:t xml:space="preserve"> от 02.05.2006 N 59-ФЗ «</w:t>
      </w:r>
      <w:r w:rsidRPr="00C203E0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2877E3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C203E0">
        <w:rPr>
          <w:rFonts w:ascii="Times New Roman" w:hAnsi="Times New Roman" w:cs="Times New Roman"/>
          <w:sz w:val="28"/>
          <w:szCs w:val="28"/>
        </w:rPr>
        <w:t>.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 отдела контроля в следующих случаях: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2) за время устного консультирования предоставить ответ на поставленные вопросы невозможно;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 в рамках межведомственного информационного взаимодействия.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вида муниципального контроля, должностным лицом даются необходимые разъяснения по обращению в соответствующие органы власти или к соответствующим должностным лицам.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Учет консультирований осуществляется отделом контроля путем ведения журнала учета консультирований (на бумажном носителе либо в электронном виде), по форме, обеспечивающей учет информации.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При наличии у отдела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отдел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Составление, оформление и направление предостережения осуществляется не позднее пятнадцати календарных дней со дня получения органом муниципального контроля сведений о готовящихся нарушениях, либо признаков нарушения обязательных требований.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Решение об объявлении предостережения принимается заместителем Главы городского округа по территориальному развитию.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документа, подписанного усиленной квалифицированной электронной подписью, любым доступным способом, позволяющим отследить получение предостережения контролируемым лицом.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 xml:space="preserve">Контролируемое лицо в течение пятнадцати календарных дней с момента получения предостережения вправе подать в отдел контроля, объявивший предостережение, возражение в отношении указанного предостережения, </w:t>
      </w:r>
      <w:r w:rsidRPr="00C203E0">
        <w:rPr>
          <w:rFonts w:ascii="Times New Roman" w:hAnsi="Times New Roman" w:cs="Times New Roman"/>
          <w:sz w:val="28"/>
          <w:szCs w:val="28"/>
        </w:rPr>
        <w:lastRenderedPageBreak/>
        <w:t>содержащее следующие сведения:</w:t>
      </w:r>
    </w:p>
    <w:p w:rsidR="00C203E0" w:rsidRPr="00C203E0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1) наименование органа муниципального контроля, в который направляется возражение;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3) идентификационный номер налогоплательщика - юридического лица, индивидуального предпринимателя, гражданина;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4) дату и номер предостережения;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5) доводы, на основании которых контролируемое лицо не согласно с объявленным предостережением;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6) обоснование позиции в отношении указанных в предостережении готовящихся или возможных действиях (бездействии), которые приводят или могут привести к нарушению обязательных требований, при необходимости с приложением документов либо их заверенных копий;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7) личную подпись и дату.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Федерации, на указанный в предостережении адрес электронной почты.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Учет предостережений осуществляется отделом контроля путем ведения журнала учета предостережений о недопустимости нарушения обязательных требований (на бумажном носителе либо в электронном виде), по форме, обеспечивающей учет информации.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Отдел контроля в течение пятнадцати календарных дней со дня регистрации возражения: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1) обеспечивает объективное, всестороннее и своевременное рассмотрение возражения;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2) направляет письменный ответ по существу поставленных в возражении вопросов.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Повторно направленные возражения по тем же основаниям отделом контроля не рассматриваются.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По результатам рассмотрения возражения отдел контроля принимает одно из следующих решений: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1) удовлетворяет возражение в форме отмены объявленного предостережения;</w:t>
      </w:r>
    </w:p>
    <w:p w:rsidR="008A5AFC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2) отказывает в удовлетворении возражения.</w:t>
      </w:r>
    </w:p>
    <w:p w:rsidR="00C203E0" w:rsidRDefault="00C203E0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Мотивированный ответ о результатах рассмотрения возражения отдел контроля направляет контролируемому лицу, подавшему возражение, не позднее дня, следующего за днем принятия решения, в письменной форме и по его желанию в электронной форме.</w:t>
      </w:r>
    </w:p>
    <w:p w:rsidR="002877E3" w:rsidRDefault="002877E3" w:rsidP="002877E3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E56442">
        <w:rPr>
          <w:rFonts w:ascii="Times New Roman" w:hAnsi="Times New Roman" w:cs="Times New Roman"/>
          <w:sz w:val="28"/>
          <w:szCs w:val="28"/>
        </w:rPr>
        <w:t>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E3" w:rsidRDefault="002877E3" w:rsidP="002877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42">
        <w:rPr>
          <w:rFonts w:ascii="Times New Roman" w:hAnsi="Times New Roman" w:cs="Times New Roman"/>
          <w:sz w:val="28"/>
          <w:szCs w:val="28"/>
        </w:rPr>
        <w:t>Отдел контроля обязан предложить проведение профилактического визита лицам, приступающим к осуществлению деятельности в контролируемой сфере, не позднее чем в течение одного года с момента начала такой деятельности.</w:t>
      </w:r>
    </w:p>
    <w:p w:rsidR="002877E3" w:rsidRDefault="002877E3" w:rsidP="002877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42">
        <w:rPr>
          <w:rFonts w:ascii="Times New Roman" w:hAnsi="Times New Roman" w:cs="Times New Roman"/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2877E3" w:rsidRDefault="002877E3" w:rsidP="002877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42">
        <w:rPr>
          <w:rFonts w:ascii="Times New Roman" w:hAnsi="Times New Roman" w:cs="Times New Roman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отдел контроля не позднее чем за три рабочих дня до даты его проведения.</w:t>
      </w:r>
    </w:p>
    <w:p w:rsidR="002877E3" w:rsidRDefault="002877E3" w:rsidP="002877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42">
        <w:rPr>
          <w:rFonts w:ascii="Times New Roman" w:hAnsi="Times New Roman" w:cs="Times New Roman"/>
          <w:sz w:val="28"/>
          <w:szCs w:val="28"/>
        </w:rPr>
        <w:t>Профилактический визит осуществляется в течение одного рабочего дня и не может превышать 4 часов.</w:t>
      </w:r>
    </w:p>
    <w:p w:rsidR="002877E3" w:rsidRDefault="002877E3" w:rsidP="002877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42">
        <w:rPr>
          <w:rFonts w:ascii="Times New Roman" w:hAnsi="Times New Roman" w:cs="Times New Roman"/>
          <w:sz w:val="28"/>
          <w:szCs w:val="28"/>
        </w:rPr>
        <w:t>При профилактическом визите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2877E3" w:rsidRDefault="002877E3" w:rsidP="002877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42">
        <w:rPr>
          <w:rFonts w:ascii="Times New Roman" w:hAnsi="Times New Roman" w:cs="Times New Roman"/>
          <w:sz w:val="28"/>
          <w:szCs w:val="28"/>
        </w:rPr>
        <w:t>Учет профилактических визитов осуществляется отделом контроля путем ведения журнала учета профилактических визитов (на бумажном носителе либо в электронном виде), по форме, обеспечивающей учет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7E3" w:rsidRPr="00C203E0" w:rsidRDefault="002877E3" w:rsidP="008A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203E0" w:rsidRPr="00C203E0" w:rsidRDefault="00C203E0" w:rsidP="00C20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203E0" w:rsidRPr="00C203E0" w:rsidSect="008A5AF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6C"/>
    <w:rsid w:val="002877E3"/>
    <w:rsid w:val="00326BB3"/>
    <w:rsid w:val="00401DF2"/>
    <w:rsid w:val="008A5AFC"/>
    <w:rsid w:val="00C203E0"/>
    <w:rsid w:val="00C7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766E9"/>
  <w15:chartTrackingRefBased/>
  <w15:docId w15:val="{3050DDFE-0559-4C66-B2E5-9E5FD619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6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0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28EBDACE940C302A134171F3D215619AB76E82F41E9AE0FAD30E298FFFC3F03A7519B4C573B6D5B14DA1FDD4H3R2F" TargetMode="External"/><Relationship Id="rId4" Type="http://schemas.openxmlformats.org/officeDocument/2006/relationships/hyperlink" Target="consultantplus://offline/ref=CB28EBDACE940C302A134171F3D215619ABE638FF61F9AE0FAD30E298FFFC3F0287541B8C477ADD5BB58F7AC9265404FB2D461DFA63786C3H3R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Елена Викторовна</dc:creator>
  <cp:keywords/>
  <dc:description/>
  <cp:lastModifiedBy>Русакова Елена Викторовна</cp:lastModifiedBy>
  <cp:revision>4</cp:revision>
  <dcterms:created xsi:type="dcterms:W3CDTF">2022-06-30T06:35:00Z</dcterms:created>
  <dcterms:modified xsi:type="dcterms:W3CDTF">2022-06-30T11:12:00Z</dcterms:modified>
</cp:coreProperties>
</file>