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0790" w:rsidP="00B307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Извещение </w:t>
      </w:r>
    </w:p>
    <w:p w:rsidR="00B30790" w:rsidRDefault="00B30790" w:rsidP="00B307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 предоставлении мест для размещения нестационарных торговых объектов (НТО) хозяйствующим субъектам, принявшим на себя обязательство осуществлять в НТО продажу газет, журналов и книг на бумажном носителе, а также сопутствующих товаров при условии, что доля продажи газет, журналов и книг на бумажном носителе в их товарообороте  составляет не менее 40 процентов товарооборота</w:t>
      </w:r>
      <w:proofErr w:type="gramEnd"/>
    </w:p>
    <w:p w:rsidR="00B30790" w:rsidRDefault="00B30790" w:rsidP="00B307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5049" w:rsidRDefault="00B30790" w:rsidP="00D805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Управление по имуществу и земельным отношениям администрации Копейского</w:t>
      </w:r>
      <w:r w:rsidR="000053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округа, руководствуясь </w:t>
      </w:r>
      <w:r w:rsidR="00005322">
        <w:rPr>
          <w:rFonts w:ascii="Times New Roman" w:hAnsi="Times New Roman" w:cs="Times New Roman"/>
          <w:sz w:val="26"/>
          <w:szCs w:val="26"/>
        </w:rPr>
        <w:t>пунктом 6 части 2 статьи 3, статьей 7 Закона Челябинской области от 09.04.2020 № 131-ЗО «О порядке и условиях размещения НТО на землях или земельных участках, находящихся в 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</w:t>
      </w:r>
      <w:proofErr w:type="gramEnd"/>
      <w:r w:rsidR="00005322">
        <w:rPr>
          <w:rFonts w:ascii="Times New Roman" w:hAnsi="Times New Roman" w:cs="Times New Roman"/>
          <w:sz w:val="26"/>
          <w:szCs w:val="26"/>
        </w:rPr>
        <w:t xml:space="preserve"> установления сервитута, публичного сервитута» и подпунктом 4 пункта 32 Порядка размещения НТО на территории Копейского городского округа (</w:t>
      </w:r>
      <w:proofErr w:type="gramStart"/>
      <w:r w:rsidR="00005322">
        <w:rPr>
          <w:rFonts w:ascii="Times New Roman" w:hAnsi="Times New Roman" w:cs="Times New Roman"/>
          <w:sz w:val="26"/>
          <w:szCs w:val="26"/>
        </w:rPr>
        <w:t>утвержд</w:t>
      </w:r>
      <w:r w:rsidR="00DD1ED0">
        <w:rPr>
          <w:rFonts w:ascii="Times New Roman" w:hAnsi="Times New Roman" w:cs="Times New Roman"/>
          <w:sz w:val="26"/>
          <w:szCs w:val="26"/>
        </w:rPr>
        <w:t>ен</w:t>
      </w:r>
      <w:proofErr w:type="gramEnd"/>
      <w:r w:rsidR="00005322">
        <w:rPr>
          <w:rFonts w:ascii="Times New Roman" w:hAnsi="Times New Roman" w:cs="Times New Roman"/>
          <w:sz w:val="26"/>
          <w:szCs w:val="26"/>
        </w:rPr>
        <w:t xml:space="preserve"> решением Собрания депутатов Копейского городского округа от 03.07.2020 № 894-МО)</w:t>
      </w:r>
      <w:r w:rsidR="008164B1">
        <w:rPr>
          <w:rFonts w:ascii="Times New Roman" w:hAnsi="Times New Roman" w:cs="Times New Roman"/>
          <w:sz w:val="26"/>
          <w:szCs w:val="26"/>
        </w:rPr>
        <w:t>,</w:t>
      </w:r>
      <w:r w:rsidR="001641ED">
        <w:rPr>
          <w:rFonts w:ascii="Times New Roman" w:hAnsi="Times New Roman" w:cs="Times New Roman"/>
          <w:sz w:val="26"/>
          <w:szCs w:val="26"/>
        </w:rPr>
        <w:t xml:space="preserve"> извещает заинтере</w:t>
      </w:r>
      <w:r w:rsidR="00B21312">
        <w:rPr>
          <w:rFonts w:ascii="Times New Roman" w:hAnsi="Times New Roman" w:cs="Times New Roman"/>
          <w:sz w:val="26"/>
          <w:szCs w:val="26"/>
        </w:rPr>
        <w:t>сованных лиц:</w:t>
      </w:r>
    </w:p>
    <w:p w:rsidR="00D8054A" w:rsidRDefault="006B5049" w:rsidP="006B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1)</w:t>
      </w:r>
      <w:r w:rsidR="00D8054A">
        <w:rPr>
          <w:rFonts w:ascii="Times New Roman" w:hAnsi="Times New Roman" w:cs="Times New Roman"/>
          <w:sz w:val="26"/>
          <w:szCs w:val="26"/>
        </w:rPr>
        <w:t xml:space="preserve"> о возможности заключения договоров без проведения торгов на размещение НТО с хозяйствующим субъектом, принявшим на себя </w:t>
      </w:r>
      <w:r w:rsidR="00D8054A" w:rsidRPr="00D8054A">
        <w:rPr>
          <w:rFonts w:ascii="Times New Roman" w:hAnsi="Times New Roman" w:cs="Times New Roman"/>
          <w:sz w:val="26"/>
          <w:szCs w:val="26"/>
        </w:rPr>
        <w:t>обязательство осуществлять в НТО продажу газет, журналов и книг на бумажном носителе, а также сопутствующих товаров при условии, что доля продажи газет, журналов и книг на бумажном носителе в их товарообороте  составляет не менее 40 процентов товарооборота</w:t>
      </w:r>
      <w:r w:rsidR="00D8054A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B21312" w:rsidRDefault="00B21312" w:rsidP="006B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856" w:type="dxa"/>
        <w:tblLayout w:type="fixed"/>
        <w:tblLook w:val="04A0"/>
      </w:tblPr>
      <w:tblGrid>
        <w:gridCol w:w="675"/>
        <w:gridCol w:w="1418"/>
        <w:gridCol w:w="2835"/>
        <w:gridCol w:w="2464"/>
        <w:gridCol w:w="2464"/>
      </w:tblGrid>
      <w:tr w:rsidR="006B5049" w:rsidTr="00B24315">
        <w:trPr>
          <w:cantSplit/>
          <w:trHeight w:val="3460"/>
        </w:trPr>
        <w:tc>
          <w:tcPr>
            <w:tcW w:w="675" w:type="dxa"/>
          </w:tcPr>
          <w:p w:rsidR="006B5049" w:rsidRPr="006B5049" w:rsidRDefault="006B5049" w:rsidP="006B5049">
            <w:pPr>
              <w:jc w:val="center"/>
              <w:rPr>
                <w:rFonts w:ascii="Times New Roman" w:hAnsi="Times New Roman"/>
                <w:b/>
              </w:rPr>
            </w:pPr>
            <w:r w:rsidRPr="006B5049">
              <w:rPr>
                <w:rFonts w:ascii="Times New Roman" w:hAnsi="Times New Roman"/>
                <w:b/>
              </w:rPr>
              <w:t xml:space="preserve">№  </w:t>
            </w:r>
            <w:proofErr w:type="spellStart"/>
            <w:proofErr w:type="gramStart"/>
            <w:r w:rsidRPr="006B504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B5049">
              <w:rPr>
                <w:rFonts w:ascii="Times New Roman" w:hAnsi="Times New Roman"/>
                <w:b/>
              </w:rPr>
              <w:t>/</w:t>
            </w:r>
            <w:proofErr w:type="spellStart"/>
            <w:r w:rsidRPr="006B504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418" w:type="dxa"/>
          </w:tcPr>
          <w:p w:rsidR="006B5049" w:rsidRPr="006B5049" w:rsidRDefault="006B5049" w:rsidP="006B5049">
            <w:pPr>
              <w:jc w:val="center"/>
              <w:rPr>
                <w:rFonts w:ascii="Times New Roman" w:hAnsi="Times New Roman"/>
                <w:b/>
              </w:rPr>
            </w:pPr>
            <w:r w:rsidRPr="006B5049">
              <w:rPr>
                <w:rFonts w:ascii="Times New Roman" w:hAnsi="Times New Roman"/>
                <w:b/>
              </w:rPr>
              <w:t>№  нестационарного торгового объекта                          в графической части Схемы</w:t>
            </w:r>
          </w:p>
        </w:tc>
        <w:tc>
          <w:tcPr>
            <w:tcW w:w="2835" w:type="dxa"/>
          </w:tcPr>
          <w:p w:rsidR="006B5049" w:rsidRPr="006B5049" w:rsidRDefault="006B5049" w:rsidP="00D8054A">
            <w:pPr>
              <w:jc w:val="center"/>
              <w:rPr>
                <w:rFonts w:ascii="Times New Roman" w:hAnsi="Times New Roman"/>
                <w:b/>
              </w:rPr>
            </w:pPr>
          </w:p>
          <w:p w:rsidR="006B5049" w:rsidRPr="006B5049" w:rsidRDefault="006B5049" w:rsidP="00D8054A">
            <w:pPr>
              <w:jc w:val="center"/>
              <w:rPr>
                <w:rFonts w:ascii="Times New Roman" w:hAnsi="Times New Roman" w:cs="Times New Roman"/>
              </w:rPr>
            </w:pPr>
            <w:r w:rsidRPr="006B5049">
              <w:rPr>
                <w:rFonts w:ascii="Times New Roman" w:hAnsi="Times New Roman"/>
                <w:b/>
              </w:rPr>
              <w:t>Местонахождение нестационарного торгового объекта  (адрес нестационарного торгового объекта  или адресный ориентир, позволяющий определить фактическое местонахождение нестационарного торгового объекта)</w:t>
            </w:r>
          </w:p>
        </w:tc>
        <w:tc>
          <w:tcPr>
            <w:tcW w:w="2464" w:type="dxa"/>
          </w:tcPr>
          <w:p w:rsidR="006B5049" w:rsidRPr="006B5049" w:rsidRDefault="006B5049" w:rsidP="006B504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6B5049" w:rsidRPr="006B5049" w:rsidRDefault="006B5049" w:rsidP="006B504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B5049">
              <w:rPr>
                <w:rFonts w:ascii="Times New Roman" w:hAnsi="Times New Roman"/>
                <w:b/>
              </w:rPr>
              <w:t>Тип  и специализация (при наличии)</w:t>
            </w:r>
          </w:p>
          <w:p w:rsidR="006B5049" w:rsidRPr="006B5049" w:rsidRDefault="006B5049" w:rsidP="006B5049">
            <w:pPr>
              <w:jc w:val="center"/>
              <w:rPr>
                <w:rFonts w:ascii="Times New Roman" w:hAnsi="Times New Roman"/>
                <w:b/>
              </w:rPr>
            </w:pPr>
            <w:r w:rsidRPr="006B5049">
              <w:rPr>
                <w:rFonts w:ascii="Times New Roman" w:hAnsi="Times New Roman"/>
                <w:b/>
              </w:rPr>
              <w:t>нестационарного торгового объекта</w:t>
            </w:r>
          </w:p>
        </w:tc>
        <w:tc>
          <w:tcPr>
            <w:tcW w:w="2464" w:type="dxa"/>
          </w:tcPr>
          <w:p w:rsidR="006B5049" w:rsidRPr="006B5049" w:rsidRDefault="006B5049" w:rsidP="006B5049">
            <w:pPr>
              <w:jc w:val="center"/>
              <w:rPr>
                <w:rFonts w:ascii="Times New Roman" w:hAnsi="Times New Roman"/>
                <w:b/>
              </w:rPr>
            </w:pPr>
            <w:r w:rsidRPr="006B5049">
              <w:rPr>
                <w:rFonts w:ascii="Times New Roman" w:hAnsi="Times New Roman"/>
                <w:b/>
              </w:rPr>
              <w:t>Площадь нестационарного торгового объекта, предельная площадь планируемого                                  к  размещению нестационарного торгового объекта</w:t>
            </w:r>
          </w:p>
          <w:p w:rsidR="006B5049" w:rsidRPr="006B5049" w:rsidRDefault="006B5049" w:rsidP="006B5049">
            <w:pPr>
              <w:jc w:val="center"/>
              <w:rPr>
                <w:rFonts w:ascii="Times New Roman" w:hAnsi="Times New Roman"/>
                <w:b/>
              </w:rPr>
            </w:pPr>
            <w:r w:rsidRPr="006B5049">
              <w:rPr>
                <w:rFonts w:ascii="Times New Roman" w:hAnsi="Times New Roman"/>
                <w:b/>
              </w:rPr>
              <w:t>(кв. метров)</w:t>
            </w:r>
          </w:p>
        </w:tc>
      </w:tr>
      <w:tr w:rsidR="00B24315" w:rsidTr="00B24315">
        <w:tc>
          <w:tcPr>
            <w:tcW w:w="9856" w:type="dxa"/>
            <w:gridSpan w:val="5"/>
          </w:tcPr>
          <w:p w:rsidR="00B24315" w:rsidRPr="006B5049" w:rsidRDefault="00B24315" w:rsidP="00B24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ГОРОДА</w:t>
            </w:r>
          </w:p>
        </w:tc>
      </w:tr>
      <w:tr w:rsidR="00B24315" w:rsidTr="00B24315">
        <w:tc>
          <w:tcPr>
            <w:tcW w:w="675" w:type="dxa"/>
          </w:tcPr>
          <w:p w:rsidR="00B24315" w:rsidRDefault="00B24315" w:rsidP="00B24315">
            <w:pPr>
              <w:tabs>
                <w:tab w:val="center" w:pos="2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B24315" w:rsidRPr="006B5049" w:rsidRDefault="00B24315" w:rsidP="00B24315">
            <w:pPr>
              <w:tabs>
                <w:tab w:val="center" w:pos="2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24315" w:rsidRPr="006B5049" w:rsidRDefault="00B24315" w:rsidP="00B24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B24315" w:rsidRDefault="00B24315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Юго-западнее жилого дома № 28   по пр. Победы 55.117078, 61.610263</w:t>
            </w:r>
          </w:p>
        </w:tc>
        <w:tc>
          <w:tcPr>
            <w:tcW w:w="2464" w:type="dxa"/>
          </w:tcPr>
          <w:p w:rsidR="00B24315" w:rsidRDefault="00B24315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 печатной продукции</w:t>
            </w:r>
          </w:p>
        </w:tc>
        <w:tc>
          <w:tcPr>
            <w:tcW w:w="2464" w:type="dxa"/>
          </w:tcPr>
          <w:p w:rsidR="00B24315" w:rsidRDefault="00B24315" w:rsidP="00A10BF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более</w:t>
            </w:r>
          </w:p>
          <w:p w:rsidR="00B24315" w:rsidRDefault="00B24315" w:rsidP="00A10BF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 кв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</w:p>
        </w:tc>
      </w:tr>
      <w:tr w:rsidR="00B24315" w:rsidTr="00B24315">
        <w:tc>
          <w:tcPr>
            <w:tcW w:w="675" w:type="dxa"/>
          </w:tcPr>
          <w:p w:rsidR="00B24315" w:rsidRPr="006B5049" w:rsidRDefault="00B24315" w:rsidP="00B24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B24315" w:rsidRDefault="00B24315" w:rsidP="00A10BF0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B24315" w:rsidRDefault="00B24315" w:rsidP="00B243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Севернее жилого дома № 5 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ул. Сутягина </w:t>
            </w:r>
          </w:p>
          <w:p w:rsidR="00B24315" w:rsidRDefault="00B24315" w:rsidP="00A10BF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55.118886, 61.619612</w:t>
            </w:r>
          </w:p>
        </w:tc>
        <w:tc>
          <w:tcPr>
            <w:tcW w:w="2464" w:type="dxa"/>
          </w:tcPr>
          <w:p w:rsidR="00B24315" w:rsidRDefault="00B24315" w:rsidP="00A10BF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Павильон печатной продукции</w:t>
            </w:r>
          </w:p>
        </w:tc>
        <w:tc>
          <w:tcPr>
            <w:tcW w:w="2464" w:type="dxa"/>
          </w:tcPr>
          <w:p w:rsidR="00B24315" w:rsidRDefault="00B24315" w:rsidP="00B243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более</w:t>
            </w:r>
          </w:p>
          <w:p w:rsidR="00B24315" w:rsidRPr="006B5049" w:rsidRDefault="00B24315" w:rsidP="00B24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25 кв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</w:p>
        </w:tc>
      </w:tr>
      <w:tr w:rsidR="00B24315" w:rsidTr="00B24315">
        <w:tc>
          <w:tcPr>
            <w:tcW w:w="675" w:type="dxa"/>
          </w:tcPr>
          <w:p w:rsidR="00B24315" w:rsidRPr="006B5049" w:rsidRDefault="00B24315" w:rsidP="00B24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B24315" w:rsidRDefault="00B24315" w:rsidP="00A10BF0">
            <w:pPr>
              <w:jc w:val="center"/>
              <w:rPr>
                <w:rFonts w:ascii="Times New Roman" w:hAnsi="Times New Roman"/>
              </w:rPr>
            </w:pPr>
          </w:p>
          <w:p w:rsidR="00B24315" w:rsidRDefault="00B24315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B24315" w:rsidRDefault="00B24315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Западнее жилого дома</w:t>
            </w:r>
          </w:p>
          <w:p w:rsidR="00B24315" w:rsidRDefault="00B24315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31                      </w:t>
            </w:r>
          </w:p>
          <w:p w:rsidR="00B24315" w:rsidRDefault="00B24315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пр. Славы             </w:t>
            </w:r>
          </w:p>
          <w:p w:rsidR="00B24315" w:rsidRDefault="00B24315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55.103908, 61.609461</w:t>
            </w:r>
          </w:p>
        </w:tc>
        <w:tc>
          <w:tcPr>
            <w:tcW w:w="2464" w:type="dxa"/>
          </w:tcPr>
          <w:p w:rsidR="00B24315" w:rsidRDefault="00B24315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 печатной продукции</w:t>
            </w:r>
          </w:p>
        </w:tc>
        <w:tc>
          <w:tcPr>
            <w:tcW w:w="2464" w:type="dxa"/>
          </w:tcPr>
          <w:p w:rsidR="00B24315" w:rsidRDefault="00B24315" w:rsidP="00B243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более</w:t>
            </w:r>
          </w:p>
          <w:p w:rsidR="00B24315" w:rsidRPr="006B5049" w:rsidRDefault="00B24315" w:rsidP="00B24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25 кв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</w:p>
        </w:tc>
      </w:tr>
      <w:tr w:rsidR="00B24315" w:rsidTr="00B24315">
        <w:tc>
          <w:tcPr>
            <w:tcW w:w="675" w:type="dxa"/>
          </w:tcPr>
          <w:p w:rsidR="00B24315" w:rsidRPr="006B5049" w:rsidRDefault="00B24315" w:rsidP="00B24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B24315" w:rsidRDefault="00B24315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B24315" w:rsidRDefault="00B24315" w:rsidP="00B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Западнее жилого дома № 5                        по пр. Славы            55.113906, 61.612545</w:t>
            </w:r>
          </w:p>
          <w:p w:rsidR="00B21312" w:rsidRDefault="00B21312" w:rsidP="00B213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B24315" w:rsidRDefault="00B24315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  печатной продукции</w:t>
            </w:r>
          </w:p>
        </w:tc>
        <w:tc>
          <w:tcPr>
            <w:tcW w:w="2464" w:type="dxa"/>
          </w:tcPr>
          <w:p w:rsidR="00B24315" w:rsidRDefault="00B24315" w:rsidP="00B243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более</w:t>
            </w:r>
          </w:p>
          <w:p w:rsidR="00B24315" w:rsidRPr="006B5049" w:rsidRDefault="00B24315" w:rsidP="00B24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25 кв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</w:p>
        </w:tc>
      </w:tr>
      <w:tr w:rsidR="00B24315" w:rsidTr="00B24315">
        <w:tc>
          <w:tcPr>
            <w:tcW w:w="675" w:type="dxa"/>
          </w:tcPr>
          <w:p w:rsidR="00B24315" w:rsidRPr="006B5049" w:rsidRDefault="00B24315" w:rsidP="00B24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B24315" w:rsidRDefault="00B24315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835" w:type="dxa"/>
          </w:tcPr>
          <w:p w:rsidR="00B24315" w:rsidRDefault="00B24315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Севернее жилого дома</w:t>
            </w:r>
          </w:p>
          <w:p w:rsidR="00B24315" w:rsidRDefault="00B24315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45 </w:t>
            </w:r>
          </w:p>
          <w:p w:rsidR="00B24315" w:rsidRDefault="00B24315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ул. Борьбы</w:t>
            </w:r>
          </w:p>
          <w:p w:rsidR="00B24315" w:rsidRDefault="00B24315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55.121073, 61.624013</w:t>
            </w:r>
          </w:p>
        </w:tc>
        <w:tc>
          <w:tcPr>
            <w:tcW w:w="2464" w:type="dxa"/>
          </w:tcPr>
          <w:p w:rsidR="00B24315" w:rsidRDefault="00B24315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Павильон печатной продукции  </w:t>
            </w:r>
          </w:p>
        </w:tc>
        <w:tc>
          <w:tcPr>
            <w:tcW w:w="2464" w:type="dxa"/>
          </w:tcPr>
          <w:p w:rsidR="00B24315" w:rsidRDefault="00B24315" w:rsidP="00B2431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более</w:t>
            </w:r>
          </w:p>
          <w:p w:rsidR="00B24315" w:rsidRPr="006B5049" w:rsidRDefault="00B24315" w:rsidP="00B24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25 кв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</w:p>
        </w:tc>
      </w:tr>
      <w:tr w:rsidR="00271D1D" w:rsidTr="00B24315">
        <w:tc>
          <w:tcPr>
            <w:tcW w:w="675" w:type="dxa"/>
          </w:tcPr>
          <w:p w:rsidR="00271D1D" w:rsidRPr="006B5049" w:rsidRDefault="00271D1D" w:rsidP="00B24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18" w:type="dxa"/>
          </w:tcPr>
          <w:p w:rsidR="00271D1D" w:rsidRDefault="00271D1D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835" w:type="dxa"/>
          </w:tcPr>
          <w:p w:rsidR="00271D1D" w:rsidRDefault="00271D1D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Южнее жилого               дома № 29 </w:t>
            </w:r>
          </w:p>
          <w:p w:rsidR="00271D1D" w:rsidRDefault="00271D1D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ул. Ленина</w:t>
            </w:r>
          </w:p>
          <w:p w:rsidR="00271D1D" w:rsidRDefault="00271D1D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55.107436, 61.621295</w:t>
            </w:r>
          </w:p>
        </w:tc>
        <w:tc>
          <w:tcPr>
            <w:tcW w:w="2464" w:type="dxa"/>
          </w:tcPr>
          <w:p w:rsidR="00271D1D" w:rsidRDefault="00271D1D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Киоск печатной продукции </w:t>
            </w:r>
          </w:p>
        </w:tc>
        <w:tc>
          <w:tcPr>
            <w:tcW w:w="2464" w:type="dxa"/>
          </w:tcPr>
          <w:p w:rsidR="00271D1D" w:rsidRDefault="00271D1D" w:rsidP="00271D1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более</w:t>
            </w:r>
          </w:p>
          <w:p w:rsidR="00271D1D" w:rsidRPr="006B5049" w:rsidRDefault="00271D1D" w:rsidP="0027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25 кв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</w:p>
        </w:tc>
      </w:tr>
      <w:tr w:rsidR="00630802" w:rsidTr="00B24315">
        <w:tc>
          <w:tcPr>
            <w:tcW w:w="675" w:type="dxa"/>
          </w:tcPr>
          <w:p w:rsidR="00630802" w:rsidRPr="006B5049" w:rsidRDefault="00630802" w:rsidP="00B24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630802" w:rsidRDefault="00630802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835" w:type="dxa"/>
          </w:tcPr>
          <w:p w:rsidR="00630802" w:rsidRDefault="00630802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Северо-западнее                 № 48 по ул. Ленина 55.112435, 61.622293 </w:t>
            </w:r>
          </w:p>
        </w:tc>
        <w:tc>
          <w:tcPr>
            <w:tcW w:w="2464" w:type="dxa"/>
          </w:tcPr>
          <w:p w:rsidR="00630802" w:rsidRDefault="00630802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Киоск печатной продукции </w:t>
            </w:r>
          </w:p>
        </w:tc>
        <w:tc>
          <w:tcPr>
            <w:tcW w:w="2464" w:type="dxa"/>
          </w:tcPr>
          <w:p w:rsidR="00630802" w:rsidRDefault="00630802" w:rsidP="0063080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более</w:t>
            </w:r>
          </w:p>
          <w:p w:rsidR="00630802" w:rsidRPr="006B5049" w:rsidRDefault="00630802" w:rsidP="00630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25 кв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</w:p>
        </w:tc>
      </w:tr>
      <w:tr w:rsidR="00630802" w:rsidTr="00B24315">
        <w:tc>
          <w:tcPr>
            <w:tcW w:w="675" w:type="dxa"/>
          </w:tcPr>
          <w:p w:rsidR="00630802" w:rsidRPr="006B5049" w:rsidRDefault="00630802" w:rsidP="00B24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630802" w:rsidRDefault="00630802" w:rsidP="006308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835" w:type="dxa"/>
          </w:tcPr>
          <w:p w:rsidR="00630802" w:rsidRDefault="00630802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Севернее жилого дома </w:t>
            </w:r>
          </w:p>
          <w:p w:rsidR="00630802" w:rsidRDefault="00630802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13 </w:t>
            </w:r>
          </w:p>
          <w:p w:rsidR="00630802" w:rsidRDefault="00630802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пр. Ильича </w:t>
            </w:r>
          </w:p>
          <w:p w:rsidR="00630802" w:rsidRDefault="00630802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55.108394, 61.611229</w:t>
            </w:r>
          </w:p>
        </w:tc>
        <w:tc>
          <w:tcPr>
            <w:tcW w:w="2464" w:type="dxa"/>
          </w:tcPr>
          <w:p w:rsidR="00630802" w:rsidRDefault="00630802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Торговый павильон</w:t>
            </w:r>
          </w:p>
        </w:tc>
        <w:tc>
          <w:tcPr>
            <w:tcW w:w="2464" w:type="dxa"/>
          </w:tcPr>
          <w:p w:rsidR="00630802" w:rsidRDefault="00630802" w:rsidP="0063080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более</w:t>
            </w:r>
          </w:p>
          <w:p w:rsidR="00630802" w:rsidRPr="006B5049" w:rsidRDefault="00630802" w:rsidP="00630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25 кв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</w:p>
        </w:tc>
      </w:tr>
      <w:tr w:rsidR="00630802" w:rsidTr="006353C1">
        <w:tc>
          <w:tcPr>
            <w:tcW w:w="9856" w:type="dxa"/>
            <w:gridSpan w:val="5"/>
          </w:tcPr>
          <w:p w:rsidR="00630802" w:rsidRPr="006B5049" w:rsidRDefault="00630802" w:rsidP="00B24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массив Горняк</w:t>
            </w:r>
          </w:p>
        </w:tc>
      </w:tr>
      <w:tr w:rsidR="00630802" w:rsidTr="00B24315">
        <w:tc>
          <w:tcPr>
            <w:tcW w:w="675" w:type="dxa"/>
          </w:tcPr>
          <w:p w:rsidR="00630802" w:rsidRPr="006B5049" w:rsidRDefault="00630802" w:rsidP="00B24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630802" w:rsidRDefault="00630802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630802" w:rsidRDefault="00630802" w:rsidP="006308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Юго-восточнее здания № 5 по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ул. Черняховского 55.137642, 61.673731 </w:t>
            </w:r>
          </w:p>
        </w:tc>
        <w:tc>
          <w:tcPr>
            <w:tcW w:w="2464" w:type="dxa"/>
          </w:tcPr>
          <w:p w:rsidR="00630802" w:rsidRDefault="00630802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Торговый киоск </w:t>
            </w:r>
          </w:p>
        </w:tc>
        <w:tc>
          <w:tcPr>
            <w:tcW w:w="2464" w:type="dxa"/>
          </w:tcPr>
          <w:p w:rsidR="00630802" w:rsidRDefault="00630802" w:rsidP="0063080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более</w:t>
            </w:r>
          </w:p>
          <w:p w:rsidR="00630802" w:rsidRPr="006B5049" w:rsidRDefault="00630802" w:rsidP="00630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25 кв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</w:p>
        </w:tc>
      </w:tr>
      <w:tr w:rsidR="00F93B87" w:rsidTr="003251E7">
        <w:tc>
          <w:tcPr>
            <w:tcW w:w="9856" w:type="dxa"/>
            <w:gridSpan w:val="5"/>
          </w:tcPr>
          <w:p w:rsidR="00F93B87" w:rsidRPr="006B5049" w:rsidRDefault="00F93B87" w:rsidP="00B24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массив </w:t>
            </w:r>
            <w:proofErr w:type="spellStart"/>
            <w:r>
              <w:rPr>
                <w:rFonts w:ascii="Times New Roman" w:hAnsi="Times New Roman" w:cs="Times New Roman"/>
              </w:rPr>
              <w:t>Бажово</w:t>
            </w:r>
            <w:proofErr w:type="spellEnd"/>
          </w:p>
        </w:tc>
      </w:tr>
      <w:tr w:rsidR="00F93B87" w:rsidTr="00B24315">
        <w:tc>
          <w:tcPr>
            <w:tcW w:w="675" w:type="dxa"/>
          </w:tcPr>
          <w:p w:rsidR="00F93B87" w:rsidRPr="006B5049" w:rsidRDefault="00F93B87" w:rsidP="00B24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F93B87" w:rsidRDefault="00F93B87" w:rsidP="00A10BF0">
            <w:pPr>
              <w:jc w:val="center"/>
              <w:rPr>
                <w:rFonts w:ascii="Times New Roman" w:hAnsi="Times New Roman"/>
              </w:rPr>
            </w:pPr>
          </w:p>
          <w:p w:rsidR="00F93B87" w:rsidRDefault="00F93B87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F93B87" w:rsidRDefault="00F93B87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Восточнее жилого дома </w:t>
            </w:r>
          </w:p>
          <w:p w:rsidR="00F93B87" w:rsidRDefault="00F93B87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 по</w:t>
            </w:r>
          </w:p>
          <w:p w:rsidR="00F93B87" w:rsidRDefault="00F93B87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21 Партсъезда 55.050141, 61.598135</w:t>
            </w:r>
          </w:p>
        </w:tc>
        <w:tc>
          <w:tcPr>
            <w:tcW w:w="2464" w:type="dxa"/>
          </w:tcPr>
          <w:p w:rsidR="00F93B87" w:rsidRDefault="00F93B87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Торговый киоск </w:t>
            </w:r>
          </w:p>
        </w:tc>
        <w:tc>
          <w:tcPr>
            <w:tcW w:w="2464" w:type="dxa"/>
          </w:tcPr>
          <w:p w:rsidR="00F93B87" w:rsidRDefault="00F93B87" w:rsidP="00F93B8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более</w:t>
            </w:r>
          </w:p>
          <w:p w:rsidR="00F93B87" w:rsidRPr="006B5049" w:rsidRDefault="00F93B87" w:rsidP="00F93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25 кв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</w:p>
        </w:tc>
      </w:tr>
      <w:tr w:rsidR="00F93B87" w:rsidTr="00DE6A8A">
        <w:tc>
          <w:tcPr>
            <w:tcW w:w="9856" w:type="dxa"/>
            <w:gridSpan w:val="5"/>
          </w:tcPr>
          <w:p w:rsidR="00F93B87" w:rsidRPr="006B5049" w:rsidRDefault="00F93B87" w:rsidP="00B24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массив </w:t>
            </w:r>
            <w:proofErr w:type="spellStart"/>
            <w:r>
              <w:rPr>
                <w:rFonts w:ascii="Times New Roman" w:hAnsi="Times New Roman" w:cs="Times New Roman"/>
              </w:rPr>
              <w:t>Старокамышинск</w:t>
            </w:r>
            <w:proofErr w:type="spellEnd"/>
          </w:p>
        </w:tc>
      </w:tr>
      <w:tr w:rsidR="00F93B87" w:rsidTr="00B24315">
        <w:tc>
          <w:tcPr>
            <w:tcW w:w="675" w:type="dxa"/>
          </w:tcPr>
          <w:p w:rsidR="00F93B87" w:rsidRPr="006B5049" w:rsidRDefault="00F93B87" w:rsidP="00B24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F93B87" w:rsidRDefault="00F93B87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F93B87" w:rsidRDefault="00F93B87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Южнее жилого дома № 30 по ул. </w:t>
            </w:r>
            <w:proofErr w:type="gramStart"/>
            <w:r>
              <w:rPr>
                <w:rFonts w:ascii="Times New Roman" w:hAnsi="Times New Roman"/>
              </w:rPr>
              <w:t>Коммунистической</w:t>
            </w:r>
            <w:proofErr w:type="gramEnd"/>
            <w:r>
              <w:rPr>
                <w:rFonts w:ascii="Times New Roman" w:hAnsi="Times New Roman"/>
              </w:rPr>
              <w:t xml:space="preserve"> 55.057735, 61.523676</w:t>
            </w:r>
          </w:p>
        </w:tc>
        <w:tc>
          <w:tcPr>
            <w:tcW w:w="2464" w:type="dxa"/>
          </w:tcPr>
          <w:p w:rsidR="00F93B87" w:rsidRDefault="00F93B87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Торговый павильон </w:t>
            </w:r>
          </w:p>
          <w:p w:rsidR="00F93B87" w:rsidRDefault="00F93B87" w:rsidP="00A10B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F93B87" w:rsidRDefault="00F93B87" w:rsidP="00F93B8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более</w:t>
            </w:r>
          </w:p>
          <w:p w:rsidR="00F93B87" w:rsidRPr="006B5049" w:rsidRDefault="00F93B87" w:rsidP="00F93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25 кв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</w:p>
        </w:tc>
      </w:tr>
      <w:tr w:rsidR="001641ED" w:rsidTr="00A2269A">
        <w:tc>
          <w:tcPr>
            <w:tcW w:w="9856" w:type="dxa"/>
            <w:gridSpan w:val="5"/>
          </w:tcPr>
          <w:p w:rsidR="001641ED" w:rsidRPr="006B5049" w:rsidRDefault="001641ED" w:rsidP="00B24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массив Октябрьский</w:t>
            </w:r>
          </w:p>
        </w:tc>
      </w:tr>
      <w:tr w:rsidR="001641ED" w:rsidTr="00B24315">
        <w:tc>
          <w:tcPr>
            <w:tcW w:w="675" w:type="dxa"/>
          </w:tcPr>
          <w:p w:rsidR="001641ED" w:rsidRPr="006B5049" w:rsidRDefault="001641ED" w:rsidP="00B24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1641ED" w:rsidRDefault="001641ED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1641ED" w:rsidRDefault="001641ED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Южнее жилого                 дома № 14                          по ул. Ленина 54.990974, 61.474803  </w:t>
            </w:r>
          </w:p>
        </w:tc>
        <w:tc>
          <w:tcPr>
            <w:tcW w:w="2464" w:type="dxa"/>
          </w:tcPr>
          <w:p w:rsidR="001641ED" w:rsidRDefault="001641ED" w:rsidP="00A10B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Торговый павильон  </w:t>
            </w:r>
          </w:p>
        </w:tc>
        <w:tc>
          <w:tcPr>
            <w:tcW w:w="2464" w:type="dxa"/>
          </w:tcPr>
          <w:p w:rsidR="001641ED" w:rsidRDefault="001641ED" w:rsidP="001641E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более</w:t>
            </w:r>
          </w:p>
          <w:p w:rsidR="001641ED" w:rsidRPr="006B5049" w:rsidRDefault="001641ED" w:rsidP="00164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25 кв</w:t>
            </w:r>
            <w:proofErr w:type="gramStart"/>
            <w:r>
              <w:rPr>
                <w:rFonts w:ascii="Times New Roman" w:hAnsi="Times New Roman"/>
                <w:color w:val="000000"/>
              </w:rPr>
              <w:t>.м</w:t>
            </w:r>
            <w:proofErr w:type="gramEnd"/>
          </w:p>
        </w:tc>
      </w:tr>
    </w:tbl>
    <w:p w:rsidR="00D8054A" w:rsidRPr="00D8054A" w:rsidRDefault="00D8054A" w:rsidP="00D805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0790" w:rsidRDefault="00B21312" w:rsidP="00B2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2) хозяйствующие субъекты, заинтересованные в размещении НТО для продажи</w:t>
      </w:r>
      <w:r w:rsidRPr="00D8054A">
        <w:rPr>
          <w:rFonts w:ascii="Times New Roman" w:hAnsi="Times New Roman" w:cs="Times New Roman"/>
          <w:sz w:val="26"/>
          <w:szCs w:val="26"/>
        </w:rPr>
        <w:t xml:space="preserve"> газет, журналов и книг на бумажном носителе, а также сопутствующих товаров при условии, что доля продажи газет, журналов и книг на бумажном носителе в их товарообороте  составляет не менее 40 процентов товарооборота</w:t>
      </w:r>
      <w:r>
        <w:rPr>
          <w:rFonts w:ascii="Times New Roman" w:hAnsi="Times New Roman" w:cs="Times New Roman"/>
          <w:sz w:val="26"/>
          <w:szCs w:val="26"/>
        </w:rPr>
        <w:t>, вправе подать соответствующее заявление в течение 15 (пятнадцати) календарных дней со дня опубликования данного извещения;</w:t>
      </w:r>
      <w:proofErr w:type="gramEnd"/>
    </w:p>
    <w:p w:rsidR="00B21312" w:rsidRDefault="00B21312" w:rsidP="00B2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заявление   следует   подавать в управление по имуществу и земельным отношениям администрации Копейского городского   на бумажном носителе лично или   почтой   в период с </w:t>
      </w:r>
      <w:r w:rsidR="00FC044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28.01.2022 </w:t>
      </w:r>
      <w:r w:rsidR="00FC044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по 11.02.2022 </w:t>
      </w:r>
      <w:r w:rsidR="00FC04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FC044F">
        <w:rPr>
          <w:rFonts w:ascii="Times New Roman" w:hAnsi="Times New Roman" w:cs="Times New Roman"/>
          <w:sz w:val="26"/>
          <w:szCs w:val="26"/>
        </w:rPr>
        <w:t xml:space="preserve">456600,  </w:t>
      </w:r>
      <w:r>
        <w:rPr>
          <w:rFonts w:ascii="Times New Roman" w:hAnsi="Times New Roman" w:cs="Times New Roman"/>
          <w:sz w:val="26"/>
          <w:szCs w:val="26"/>
        </w:rPr>
        <w:t xml:space="preserve">г. Копейск, ул. Ленина, д. 52.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FC044F">
        <w:rPr>
          <w:rFonts w:ascii="Times New Roman" w:hAnsi="Times New Roman" w:cs="Times New Roman"/>
          <w:sz w:val="26"/>
          <w:szCs w:val="26"/>
        </w:rPr>
        <w:t xml:space="preserve"> 210.</w:t>
      </w:r>
    </w:p>
    <w:p w:rsidR="00DD1ED0" w:rsidRDefault="00DD1ED0" w:rsidP="00B2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1ED0" w:rsidRDefault="00DD1ED0" w:rsidP="00B2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1ED0" w:rsidRDefault="00DD1ED0" w:rsidP="00DD1E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по имуществу</w:t>
      </w:r>
    </w:p>
    <w:p w:rsidR="00DD1ED0" w:rsidRDefault="00DD1ED0" w:rsidP="00DD1E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земельным отношениям администрации</w:t>
      </w:r>
    </w:p>
    <w:p w:rsidR="00DD1ED0" w:rsidRDefault="00DD1ED0" w:rsidP="00DD1E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Копейского городского округа                                                                        Ж.А. Буркова</w:t>
      </w:r>
    </w:p>
    <w:p w:rsidR="00DD1ED0" w:rsidRDefault="00DD1ED0" w:rsidP="00DD1E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D1ED0" w:rsidSect="00DD1ED0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30790"/>
    <w:rsid w:val="00005322"/>
    <w:rsid w:val="001641ED"/>
    <w:rsid w:val="00271D1D"/>
    <w:rsid w:val="004926B5"/>
    <w:rsid w:val="00630802"/>
    <w:rsid w:val="006B5049"/>
    <w:rsid w:val="008164B1"/>
    <w:rsid w:val="00B21312"/>
    <w:rsid w:val="00B24315"/>
    <w:rsid w:val="00B30790"/>
    <w:rsid w:val="00D8054A"/>
    <w:rsid w:val="00DD1ED0"/>
    <w:rsid w:val="00F93B87"/>
    <w:rsid w:val="00FC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2431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B583-6B23-4595-8A1D-5FEBD3C4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15_3</dc:creator>
  <cp:keywords/>
  <dc:description/>
  <cp:lastModifiedBy>15_3</cp:lastModifiedBy>
  <cp:revision>5</cp:revision>
  <cp:lastPrinted>2022-01-25T10:46:00Z</cp:lastPrinted>
  <dcterms:created xsi:type="dcterms:W3CDTF">2022-01-25T04:30:00Z</dcterms:created>
  <dcterms:modified xsi:type="dcterms:W3CDTF">2022-01-25T10:46:00Z</dcterms:modified>
</cp:coreProperties>
</file>