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56" w:rsidRPr="003E5286" w:rsidRDefault="00D43695" w:rsidP="0085138C">
      <w:pPr>
        <w:spacing w:after="0" w:line="240" w:lineRule="auto"/>
        <w:jc w:val="center"/>
        <w:rPr>
          <w:rFonts w:ascii="Times New Roman" w:hAnsi="Times New Roman" w:cs="Times New Roman"/>
          <w:b/>
          <w:sz w:val="24"/>
          <w:szCs w:val="24"/>
        </w:rPr>
      </w:pPr>
      <w:r w:rsidRPr="003E5286">
        <w:rPr>
          <w:rFonts w:ascii="Times New Roman" w:hAnsi="Times New Roman" w:cs="Times New Roman"/>
          <w:b/>
          <w:sz w:val="24"/>
          <w:szCs w:val="24"/>
        </w:rPr>
        <w:t xml:space="preserve">Сводный отчет </w:t>
      </w:r>
      <w:r w:rsidR="004E6CBA" w:rsidRPr="003E5286">
        <w:rPr>
          <w:rFonts w:ascii="Times New Roman" w:hAnsi="Times New Roman" w:cs="Times New Roman"/>
          <w:b/>
          <w:sz w:val="24"/>
          <w:szCs w:val="24"/>
        </w:rPr>
        <w:t xml:space="preserve">об исполнении </w:t>
      </w:r>
      <w:r w:rsidR="00A76956" w:rsidRPr="003E5286">
        <w:rPr>
          <w:rFonts w:ascii="Times New Roman" w:hAnsi="Times New Roman" w:cs="Times New Roman"/>
          <w:b/>
          <w:sz w:val="24"/>
          <w:szCs w:val="24"/>
        </w:rPr>
        <w:t>плана реализации Стратегии социально-экономического развития</w:t>
      </w:r>
    </w:p>
    <w:p w:rsidR="00A76956" w:rsidRPr="003E5286" w:rsidRDefault="00A76956" w:rsidP="0085138C">
      <w:pPr>
        <w:spacing w:after="0" w:line="240" w:lineRule="auto"/>
        <w:jc w:val="center"/>
        <w:rPr>
          <w:rFonts w:ascii="Times New Roman" w:hAnsi="Times New Roman" w:cs="Times New Roman"/>
          <w:b/>
          <w:sz w:val="24"/>
          <w:szCs w:val="24"/>
        </w:rPr>
      </w:pPr>
      <w:r w:rsidRPr="003E5286">
        <w:rPr>
          <w:rFonts w:ascii="Times New Roman" w:hAnsi="Times New Roman" w:cs="Times New Roman"/>
          <w:b/>
          <w:sz w:val="24"/>
          <w:szCs w:val="24"/>
        </w:rPr>
        <w:t xml:space="preserve">Копейского городского округа Челябинской области до 2035 года </w:t>
      </w:r>
    </w:p>
    <w:p w:rsidR="00A76956" w:rsidRPr="003E5286" w:rsidRDefault="004E6CBA" w:rsidP="0085138C">
      <w:pPr>
        <w:spacing w:after="0" w:line="240" w:lineRule="auto"/>
        <w:jc w:val="center"/>
        <w:rPr>
          <w:rFonts w:ascii="Times New Roman" w:hAnsi="Times New Roman" w:cs="Times New Roman"/>
          <w:b/>
          <w:sz w:val="24"/>
          <w:szCs w:val="24"/>
        </w:rPr>
      </w:pPr>
      <w:r w:rsidRPr="003E5286">
        <w:rPr>
          <w:rFonts w:ascii="Times New Roman" w:hAnsi="Times New Roman" w:cs="Times New Roman"/>
          <w:b/>
          <w:sz w:val="24"/>
          <w:szCs w:val="24"/>
        </w:rPr>
        <w:t>в 20</w:t>
      </w:r>
      <w:r w:rsidR="007F77D9" w:rsidRPr="003E5286">
        <w:rPr>
          <w:rFonts w:ascii="Times New Roman" w:hAnsi="Times New Roman" w:cs="Times New Roman"/>
          <w:b/>
          <w:sz w:val="24"/>
          <w:szCs w:val="24"/>
        </w:rPr>
        <w:t>20</w:t>
      </w:r>
      <w:r w:rsidRPr="003E5286">
        <w:rPr>
          <w:rFonts w:ascii="Times New Roman" w:hAnsi="Times New Roman" w:cs="Times New Roman"/>
          <w:b/>
          <w:sz w:val="24"/>
          <w:szCs w:val="24"/>
        </w:rPr>
        <w:t xml:space="preserve"> год</w:t>
      </w:r>
      <w:r w:rsidR="007F77D9" w:rsidRPr="003E5286">
        <w:rPr>
          <w:rFonts w:ascii="Times New Roman" w:hAnsi="Times New Roman" w:cs="Times New Roman"/>
          <w:b/>
          <w:sz w:val="24"/>
          <w:szCs w:val="24"/>
        </w:rPr>
        <w:t>у</w:t>
      </w:r>
      <w:r w:rsidRPr="003E5286">
        <w:rPr>
          <w:rFonts w:ascii="Times New Roman" w:hAnsi="Times New Roman" w:cs="Times New Roman"/>
          <w:b/>
          <w:sz w:val="24"/>
          <w:szCs w:val="24"/>
        </w:rPr>
        <w:t xml:space="preserve"> </w:t>
      </w:r>
    </w:p>
    <w:p w:rsidR="00710306" w:rsidRPr="00C4333E" w:rsidRDefault="00710306" w:rsidP="0085138C">
      <w:pPr>
        <w:spacing w:after="0" w:line="240" w:lineRule="auto"/>
        <w:jc w:val="center"/>
        <w:rPr>
          <w:rFonts w:ascii="Times New Roman" w:hAnsi="Times New Roman" w:cs="Times New Roman"/>
          <w:b/>
          <w:sz w:val="20"/>
          <w:szCs w:val="20"/>
        </w:rPr>
      </w:pPr>
    </w:p>
    <w:p w:rsidR="00710306" w:rsidRPr="00C4333E" w:rsidRDefault="00710306" w:rsidP="0085138C">
      <w:pPr>
        <w:spacing w:after="0" w:line="240" w:lineRule="auto"/>
        <w:jc w:val="center"/>
        <w:rPr>
          <w:rFonts w:ascii="Times New Roman" w:hAnsi="Times New Roman" w:cs="Times New Roman"/>
          <w:b/>
          <w:sz w:val="20"/>
          <w:szCs w:val="20"/>
        </w:rPr>
      </w:pPr>
    </w:p>
    <w:p w:rsidR="00DE4838" w:rsidRPr="00C4333E" w:rsidRDefault="001A0B92" w:rsidP="0085138C">
      <w:pPr>
        <w:spacing w:after="0" w:line="240" w:lineRule="auto"/>
        <w:rPr>
          <w:rFonts w:ascii="Times New Roman" w:hAnsi="Times New Roman" w:cs="Times New Roman"/>
          <w:b/>
          <w:sz w:val="20"/>
          <w:szCs w:val="20"/>
        </w:rPr>
      </w:pPr>
      <w:r w:rsidRPr="00C4333E">
        <w:rPr>
          <w:rFonts w:ascii="Times New Roman" w:hAnsi="Times New Roman" w:cs="Times New Roman"/>
          <w:b/>
          <w:sz w:val="20"/>
          <w:szCs w:val="20"/>
        </w:rPr>
        <w:t>Блок 1.  Развитие экономики Копейского городского округа</w:t>
      </w:r>
      <w:r w:rsidR="00E40E76" w:rsidRPr="00C4333E">
        <w:rPr>
          <w:rFonts w:ascii="Times New Roman" w:hAnsi="Times New Roman" w:cs="Times New Roman"/>
          <w:b/>
          <w:sz w:val="20"/>
          <w:szCs w:val="20"/>
        </w:rPr>
        <w:t>. Формирование цифровой инфраструктуры экономики</w:t>
      </w:r>
      <w:r w:rsidR="00B7719C" w:rsidRPr="00C4333E">
        <w:rPr>
          <w:rFonts w:ascii="Times New Roman" w:hAnsi="Times New Roman" w:cs="Times New Roman"/>
          <w:b/>
          <w:sz w:val="20"/>
          <w:szCs w:val="20"/>
        </w:rPr>
        <w:t xml:space="preserve"> </w:t>
      </w:r>
    </w:p>
    <w:p w:rsidR="00B7719C" w:rsidRPr="00C4333E" w:rsidRDefault="00B7719C" w:rsidP="0085138C">
      <w:pPr>
        <w:spacing w:after="0" w:line="240" w:lineRule="auto"/>
        <w:rPr>
          <w:rFonts w:ascii="Times New Roman" w:hAnsi="Times New Roman" w:cs="Times New Roman"/>
          <w:b/>
          <w:i/>
          <w:sz w:val="20"/>
          <w:szCs w:val="20"/>
        </w:rPr>
      </w:pPr>
      <w:r w:rsidRPr="00C4333E">
        <w:rPr>
          <w:rFonts w:ascii="Times New Roman" w:hAnsi="Times New Roman" w:cs="Times New Roman"/>
          <w:b/>
          <w:i/>
          <w:sz w:val="20"/>
          <w:szCs w:val="20"/>
        </w:rPr>
        <w:t>Стратегические цели 1-3</w:t>
      </w:r>
    </w:p>
    <w:p w:rsidR="007F1F10" w:rsidRPr="00C4333E" w:rsidRDefault="00DE4838" w:rsidP="0085138C">
      <w:pPr>
        <w:tabs>
          <w:tab w:val="left" w:pos="993"/>
        </w:tabs>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Информация об исполнении показателей</w:t>
      </w:r>
    </w:p>
    <w:tbl>
      <w:tblP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954"/>
        <w:gridCol w:w="1418"/>
        <w:gridCol w:w="1133"/>
        <w:gridCol w:w="1134"/>
        <w:gridCol w:w="5245"/>
      </w:tblGrid>
      <w:tr w:rsidR="00105532" w:rsidRPr="00C4333E" w:rsidTr="0034042A">
        <w:trPr>
          <w:trHeight w:val="317"/>
        </w:trPr>
        <w:tc>
          <w:tcPr>
            <w:tcW w:w="675" w:type="dxa"/>
            <w:tcBorders>
              <w:top w:val="single" w:sz="4" w:space="0" w:color="auto"/>
              <w:righ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5954" w:type="dxa"/>
            <w:tcBorders>
              <w:top w:val="single" w:sz="4" w:space="0" w:color="auto"/>
              <w:left w:val="single" w:sz="4" w:space="0" w:color="auto"/>
              <w:righ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418" w:type="dxa"/>
            <w:tcBorders>
              <w:top w:val="single" w:sz="4" w:space="0" w:color="auto"/>
              <w:left w:val="single" w:sz="4" w:space="0" w:color="auto"/>
              <w:righ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c>
          <w:tcPr>
            <w:tcW w:w="5245" w:type="dxa"/>
            <w:tcBorders>
              <w:top w:val="single" w:sz="4" w:space="0" w:color="auto"/>
              <w:lef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Примечание</w:t>
            </w:r>
          </w:p>
        </w:tc>
      </w:tr>
      <w:tr w:rsidR="00D47DA5" w:rsidRPr="00C4333E" w:rsidTr="00D47DA5">
        <w:trPr>
          <w:trHeight w:val="995"/>
        </w:trPr>
        <w:tc>
          <w:tcPr>
            <w:tcW w:w="675" w:type="dxa"/>
            <w:vMerge w:val="restart"/>
            <w:tcBorders>
              <w:top w:val="single" w:sz="4" w:space="0" w:color="auto"/>
              <w:right w:val="single" w:sz="4" w:space="0" w:color="auto"/>
            </w:tcBorders>
          </w:tcPr>
          <w:p w:rsidR="00D47DA5" w:rsidRPr="00C4333E" w:rsidRDefault="00D47DA5" w:rsidP="0085138C">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54" w:type="dxa"/>
            <w:vMerge w:val="restart"/>
            <w:tcBorders>
              <w:top w:val="single" w:sz="4" w:space="0" w:color="auto"/>
              <w:left w:val="single" w:sz="4" w:space="0" w:color="auto"/>
              <w:right w:val="single" w:sz="4" w:space="0" w:color="auto"/>
            </w:tcBorders>
          </w:tcPr>
          <w:p w:rsidR="00D47DA5" w:rsidRPr="00C4333E" w:rsidRDefault="00D47DA5"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Объем отгруженной продукции собственного производства, выполненных работ и услуг собственными силами</w:t>
            </w:r>
          </w:p>
        </w:tc>
        <w:tc>
          <w:tcPr>
            <w:tcW w:w="1418" w:type="dxa"/>
            <w:tcBorders>
              <w:top w:val="single" w:sz="4" w:space="0" w:color="auto"/>
              <w:left w:val="single" w:sz="4" w:space="0" w:color="auto"/>
              <w:bottom w:val="single" w:sz="4" w:space="0" w:color="auto"/>
              <w:right w:val="single" w:sz="4" w:space="0" w:color="auto"/>
            </w:tcBorders>
          </w:tcPr>
          <w:p w:rsidR="00D47DA5" w:rsidRPr="00C4333E" w:rsidRDefault="00D47DA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133" w:type="dxa"/>
            <w:tcBorders>
              <w:top w:val="single" w:sz="4" w:space="0" w:color="auto"/>
              <w:left w:val="single" w:sz="4" w:space="0" w:color="auto"/>
              <w:bottom w:val="single" w:sz="4" w:space="0" w:color="auto"/>
              <w:right w:val="single" w:sz="4" w:space="0" w:color="auto"/>
            </w:tcBorders>
          </w:tcPr>
          <w:p w:rsidR="00D47DA5" w:rsidRPr="00C4333E" w:rsidRDefault="00D47DA5"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31 706,2</w:t>
            </w:r>
          </w:p>
        </w:tc>
        <w:tc>
          <w:tcPr>
            <w:tcW w:w="1134" w:type="dxa"/>
            <w:tcBorders>
              <w:top w:val="single" w:sz="4" w:space="0" w:color="auto"/>
              <w:left w:val="single" w:sz="4" w:space="0" w:color="auto"/>
              <w:bottom w:val="single" w:sz="4" w:space="0" w:color="auto"/>
            </w:tcBorders>
          </w:tcPr>
          <w:p w:rsidR="00D47DA5" w:rsidRPr="00C4333E" w:rsidRDefault="00D47DA5"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30 355,2</w:t>
            </w:r>
          </w:p>
        </w:tc>
        <w:tc>
          <w:tcPr>
            <w:tcW w:w="5245" w:type="dxa"/>
            <w:vMerge w:val="restart"/>
            <w:tcBorders>
              <w:top w:val="single" w:sz="4" w:space="0" w:color="auto"/>
              <w:left w:val="single" w:sz="4" w:space="0" w:color="auto"/>
            </w:tcBorders>
          </w:tcPr>
          <w:p w:rsidR="00D47DA5" w:rsidRPr="00C4333E" w:rsidRDefault="00D47DA5" w:rsidP="0085138C">
            <w:pPr>
              <w:spacing w:after="0" w:line="240" w:lineRule="auto"/>
              <w:ind w:firstLine="314"/>
              <w:jc w:val="both"/>
              <w:rPr>
                <w:rFonts w:ascii="Times New Roman" w:hAnsi="Times New Roman" w:cs="Times New Roman"/>
                <w:color w:val="000000"/>
                <w:sz w:val="20"/>
                <w:szCs w:val="20"/>
              </w:rPr>
            </w:pPr>
            <w:r w:rsidRPr="00C4333E">
              <w:rPr>
                <w:rFonts w:ascii="Times New Roman" w:hAnsi="Times New Roman" w:cs="Times New Roman"/>
                <w:color w:val="000000"/>
                <w:sz w:val="20"/>
                <w:szCs w:val="20"/>
              </w:rPr>
              <w:t>Уровень исполнения – 95,8 %.</w:t>
            </w:r>
          </w:p>
          <w:p w:rsidR="00D47DA5" w:rsidRPr="00C4333E" w:rsidRDefault="00D47DA5" w:rsidP="0085138C">
            <w:pPr>
              <w:spacing w:after="0" w:line="240" w:lineRule="auto"/>
              <w:ind w:firstLine="314"/>
              <w:jc w:val="both"/>
              <w:rPr>
                <w:rFonts w:ascii="Times New Roman" w:hAnsi="Times New Roman" w:cs="Times New Roman"/>
                <w:color w:val="000000"/>
                <w:sz w:val="20"/>
                <w:szCs w:val="20"/>
              </w:rPr>
            </w:pPr>
            <w:r w:rsidRPr="00C4333E">
              <w:rPr>
                <w:rFonts w:ascii="Times New Roman" w:hAnsi="Times New Roman" w:cs="Times New Roman"/>
                <w:color w:val="000000"/>
                <w:sz w:val="20"/>
                <w:szCs w:val="20"/>
              </w:rPr>
              <w:t>Решение Собрания депутатов городского округа от 30.10.2019 № 781 «О прогнозе  социально-экономического развития городского округа на 2020 – 2024 года»  прогнозное значение объема отгруженных  товаров, выполненных работ и услуг утверждено в сумме                        30 179,1 млн. руб. по базовому варианту. Уровень исполнения скорректированного прогноза составляет 100,6 %.</w:t>
            </w:r>
          </w:p>
        </w:tc>
      </w:tr>
      <w:tr w:rsidR="00D47DA5" w:rsidRPr="00C4333E" w:rsidTr="003E1C50">
        <w:tc>
          <w:tcPr>
            <w:tcW w:w="675" w:type="dxa"/>
            <w:vMerge/>
            <w:tcBorders>
              <w:bottom w:val="single" w:sz="4" w:space="0" w:color="auto"/>
              <w:right w:val="single" w:sz="4" w:space="0" w:color="auto"/>
            </w:tcBorders>
          </w:tcPr>
          <w:p w:rsidR="00D47DA5" w:rsidRPr="00C4333E" w:rsidRDefault="00D47DA5" w:rsidP="0085138C">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54" w:type="dxa"/>
            <w:vMerge/>
            <w:tcBorders>
              <w:left w:val="single" w:sz="4" w:space="0" w:color="auto"/>
              <w:bottom w:val="single" w:sz="4" w:space="0" w:color="auto"/>
              <w:right w:val="single" w:sz="4" w:space="0" w:color="auto"/>
            </w:tcBorders>
          </w:tcPr>
          <w:p w:rsidR="00D47DA5" w:rsidRPr="00C4333E" w:rsidRDefault="00D47DA5"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D47DA5" w:rsidRPr="00C4333E" w:rsidRDefault="00D47DA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 </w:t>
            </w:r>
          </w:p>
        </w:tc>
        <w:tc>
          <w:tcPr>
            <w:tcW w:w="1133" w:type="dxa"/>
            <w:tcBorders>
              <w:top w:val="single" w:sz="4" w:space="0" w:color="auto"/>
              <w:left w:val="single" w:sz="4" w:space="0" w:color="auto"/>
              <w:bottom w:val="single" w:sz="4" w:space="0" w:color="auto"/>
              <w:right w:val="single" w:sz="4" w:space="0" w:color="auto"/>
            </w:tcBorders>
          </w:tcPr>
          <w:p w:rsidR="00D47DA5" w:rsidRPr="00C4333E" w:rsidRDefault="00D47DA5"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101,9%</w:t>
            </w:r>
          </w:p>
        </w:tc>
        <w:tc>
          <w:tcPr>
            <w:tcW w:w="1134" w:type="dxa"/>
            <w:tcBorders>
              <w:top w:val="single" w:sz="4" w:space="0" w:color="auto"/>
              <w:left w:val="single" w:sz="4" w:space="0" w:color="auto"/>
              <w:bottom w:val="single" w:sz="4" w:space="0" w:color="auto"/>
            </w:tcBorders>
          </w:tcPr>
          <w:p w:rsidR="00D47DA5" w:rsidRPr="00C4333E" w:rsidRDefault="00D47DA5"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103,1 %</w:t>
            </w:r>
          </w:p>
        </w:tc>
        <w:tc>
          <w:tcPr>
            <w:tcW w:w="5245" w:type="dxa"/>
            <w:vMerge/>
            <w:tcBorders>
              <w:left w:val="single" w:sz="4" w:space="0" w:color="auto"/>
              <w:bottom w:val="single" w:sz="4" w:space="0" w:color="auto"/>
            </w:tcBorders>
          </w:tcPr>
          <w:p w:rsidR="00D47DA5" w:rsidRPr="00C4333E" w:rsidRDefault="00D47DA5" w:rsidP="0085138C">
            <w:pPr>
              <w:spacing w:after="0" w:line="240" w:lineRule="auto"/>
              <w:jc w:val="center"/>
              <w:rPr>
                <w:rFonts w:ascii="Times New Roman" w:hAnsi="Times New Roman" w:cs="Times New Roman"/>
                <w:color w:val="000000"/>
                <w:sz w:val="20"/>
                <w:szCs w:val="20"/>
              </w:rPr>
            </w:pPr>
          </w:p>
        </w:tc>
      </w:tr>
      <w:tr w:rsidR="00105532" w:rsidRPr="00C4333E" w:rsidTr="0034042A">
        <w:trPr>
          <w:trHeight w:val="172"/>
        </w:trPr>
        <w:tc>
          <w:tcPr>
            <w:tcW w:w="675" w:type="dxa"/>
            <w:tcBorders>
              <w:top w:val="single" w:sz="4" w:space="0" w:color="auto"/>
              <w:bottom w:val="single" w:sz="4" w:space="0" w:color="auto"/>
              <w:right w:val="single" w:sz="4" w:space="0" w:color="auto"/>
            </w:tcBorders>
          </w:tcPr>
          <w:p w:rsidR="00105532" w:rsidRPr="00C4333E" w:rsidRDefault="00105532" w:rsidP="0085138C">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105532" w:rsidRPr="00C4333E" w:rsidRDefault="00105532"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Объем инвестиций в основной капитал</w:t>
            </w:r>
          </w:p>
        </w:tc>
        <w:tc>
          <w:tcPr>
            <w:tcW w:w="1418" w:type="dxa"/>
            <w:tcBorders>
              <w:top w:val="single" w:sz="4" w:space="0" w:color="auto"/>
              <w:left w:val="single" w:sz="4" w:space="0" w:color="auto"/>
              <w:right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133" w:type="dxa"/>
            <w:tcBorders>
              <w:top w:val="single" w:sz="4" w:space="0" w:color="auto"/>
              <w:left w:val="single" w:sz="4" w:space="0" w:color="auto"/>
              <w:right w:val="single" w:sz="4" w:space="0" w:color="auto"/>
            </w:tcBorders>
          </w:tcPr>
          <w:p w:rsidR="00105532" w:rsidRPr="00C4333E" w:rsidRDefault="00105532"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1 664,3</w:t>
            </w:r>
          </w:p>
        </w:tc>
        <w:tc>
          <w:tcPr>
            <w:tcW w:w="1134" w:type="dxa"/>
            <w:tcBorders>
              <w:top w:val="single" w:sz="4" w:space="0" w:color="auto"/>
              <w:left w:val="single" w:sz="4" w:space="0" w:color="auto"/>
            </w:tcBorders>
          </w:tcPr>
          <w:p w:rsidR="00105532" w:rsidRPr="00C4333E" w:rsidRDefault="00F60E2C"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1 882,7</w:t>
            </w:r>
          </w:p>
        </w:tc>
        <w:tc>
          <w:tcPr>
            <w:tcW w:w="5245" w:type="dxa"/>
            <w:tcBorders>
              <w:top w:val="single" w:sz="4" w:space="0" w:color="auto"/>
              <w:left w:val="single" w:sz="4" w:space="0" w:color="auto"/>
            </w:tcBorders>
          </w:tcPr>
          <w:p w:rsidR="00105532" w:rsidRPr="00C4333E" w:rsidRDefault="00105532" w:rsidP="0085138C">
            <w:pPr>
              <w:spacing w:after="0" w:line="240" w:lineRule="auto"/>
              <w:jc w:val="center"/>
              <w:rPr>
                <w:rFonts w:ascii="Times New Roman" w:hAnsi="Times New Roman" w:cs="Times New Roman"/>
                <w:color w:val="000000"/>
                <w:sz w:val="20"/>
                <w:szCs w:val="20"/>
              </w:rPr>
            </w:pPr>
          </w:p>
        </w:tc>
      </w:tr>
      <w:tr w:rsidR="00105532" w:rsidRPr="00C4333E" w:rsidTr="0034042A">
        <w:tc>
          <w:tcPr>
            <w:tcW w:w="675" w:type="dxa"/>
            <w:tcBorders>
              <w:top w:val="single" w:sz="4" w:space="0" w:color="auto"/>
              <w:bottom w:val="single" w:sz="4" w:space="0" w:color="auto"/>
              <w:right w:val="single" w:sz="4" w:space="0" w:color="auto"/>
            </w:tcBorders>
          </w:tcPr>
          <w:p w:rsidR="00105532" w:rsidRPr="00C4333E" w:rsidRDefault="00105532" w:rsidP="0085138C">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105532" w:rsidRPr="00E25499" w:rsidRDefault="00105532"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5499">
              <w:rPr>
                <w:rFonts w:ascii="Times New Roman" w:eastAsia="Times New Roman" w:hAnsi="Times New Roman" w:cs="Times New Roman"/>
                <w:sz w:val="20"/>
                <w:szCs w:val="20"/>
                <w:lang w:eastAsia="ru-RU"/>
              </w:rPr>
              <w:t xml:space="preserve">Количество  субъектов малого и среднего предпринимательства </w:t>
            </w:r>
          </w:p>
        </w:tc>
        <w:tc>
          <w:tcPr>
            <w:tcW w:w="1418" w:type="dxa"/>
            <w:tcBorders>
              <w:top w:val="single" w:sz="4" w:space="0" w:color="auto"/>
              <w:left w:val="single" w:sz="4" w:space="0" w:color="auto"/>
              <w:bottom w:val="single" w:sz="4" w:space="0" w:color="auto"/>
              <w:right w:val="single" w:sz="4" w:space="0" w:color="auto"/>
            </w:tcBorders>
          </w:tcPr>
          <w:p w:rsidR="00105532" w:rsidRPr="00E25499"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5499">
              <w:rPr>
                <w:rFonts w:ascii="Times New Roman" w:eastAsia="Times New Roman" w:hAnsi="Times New Roman" w:cs="Times New Roman"/>
                <w:sz w:val="20"/>
                <w:szCs w:val="20"/>
                <w:lang w:eastAsia="ru-RU"/>
              </w:rPr>
              <w:t>ед. / 10 000 населения</w:t>
            </w:r>
          </w:p>
        </w:tc>
        <w:tc>
          <w:tcPr>
            <w:tcW w:w="1133" w:type="dxa"/>
            <w:tcBorders>
              <w:top w:val="single" w:sz="4" w:space="0" w:color="auto"/>
              <w:left w:val="single" w:sz="4" w:space="0" w:color="auto"/>
              <w:bottom w:val="single" w:sz="4" w:space="0" w:color="auto"/>
              <w:right w:val="single" w:sz="4" w:space="0" w:color="auto"/>
            </w:tcBorders>
          </w:tcPr>
          <w:p w:rsidR="00105532" w:rsidRPr="00E25499"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5499">
              <w:rPr>
                <w:rFonts w:ascii="Times New Roman" w:eastAsia="Times New Roman" w:hAnsi="Times New Roman" w:cs="Times New Roman"/>
                <w:sz w:val="20"/>
                <w:szCs w:val="20"/>
                <w:lang w:eastAsia="ru-RU"/>
              </w:rPr>
              <w:t>270,9</w:t>
            </w:r>
          </w:p>
        </w:tc>
        <w:tc>
          <w:tcPr>
            <w:tcW w:w="1134" w:type="dxa"/>
            <w:tcBorders>
              <w:top w:val="single" w:sz="4" w:space="0" w:color="auto"/>
              <w:left w:val="single" w:sz="4" w:space="0" w:color="auto"/>
              <w:bottom w:val="single" w:sz="4" w:space="0" w:color="auto"/>
            </w:tcBorders>
          </w:tcPr>
          <w:p w:rsidR="00105532" w:rsidRPr="00C4333E" w:rsidRDefault="00E25499"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5499">
              <w:rPr>
                <w:rFonts w:ascii="Times New Roman" w:eastAsia="Times New Roman" w:hAnsi="Times New Roman" w:cs="Times New Roman"/>
                <w:sz w:val="20"/>
                <w:szCs w:val="20"/>
                <w:lang w:eastAsia="ru-RU"/>
              </w:rPr>
              <w:t>258,9</w:t>
            </w:r>
          </w:p>
        </w:tc>
        <w:tc>
          <w:tcPr>
            <w:tcW w:w="5245" w:type="dxa"/>
            <w:tcBorders>
              <w:top w:val="single" w:sz="4" w:space="0" w:color="auto"/>
              <w:left w:val="single" w:sz="4" w:space="0" w:color="auto"/>
              <w:bottom w:val="single" w:sz="4" w:space="0" w:color="auto"/>
            </w:tcBorders>
          </w:tcPr>
          <w:p w:rsidR="00105532" w:rsidRPr="00C4333E" w:rsidRDefault="00105532"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10306" w:rsidRPr="00C4333E" w:rsidRDefault="00710306" w:rsidP="0085138C">
      <w:pPr>
        <w:spacing w:after="0" w:line="240" w:lineRule="auto"/>
        <w:rPr>
          <w:rFonts w:ascii="Times New Roman" w:hAnsi="Times New Roman" w:cs="Times New Roman"/>
          <w:sz w:val="20"/>
          <w:szCs w:val="20"/>
        </w:rPr>
      </w:pPr>
    </w:p>
    <w:p w:rsidR="00D206B9" w:rsidRPr="00C4333E" w:rsidRDefault="00DE4838" w:rsidP="0085138C">
      <w:pPr>
        <w:tabs>
          <w:tab w:val="left" w:pos="993"/>
        </w:tabs>
        <w:spacing w:after="0" w:line="240" w:lineRule="auto"/>
        <w:jc w:val="center"/>
        <w:rPr>
          <w:rFonts w:ascii="Times New Roman" w:eastAsia="Times New Roman" w:hAnsi="Times New Roman" w:cs="Times New Roman"/>
          <w:i/>
          <w:sz w:val="20"/>
          <w:szCs w:val="20"/>
          <w:u w:val="single"/>
        </w:rPr>
      </w:pPr>
      <w:r w:rsidRPr="00C4333E">
        <w:rPr>
          <w:rFonts w:ascii="Times New Roman" w:hAnsi="Times New Roman" w:cs="Times New Roman"/>
          <w:sz w:val="20"/>
          <w:szCs w:val="20"/>
        </w:rPr>
        <w:t>Информация об исполнении плана мероприятий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559"/>
        <w:gridCol w:w="1700"/>
        <w:gridCol w:w="7372"/>
      </w:tblGrid>
      <w:tr w:rsidR="003C6604" w:rsidRPr="00C4333E" w:rsidTr="003C6604">
        <w:trPr>
          <w:tblHeader/>
        </w:trPr>
        <w:tc>
          <w:tcPr>
            <w:tcW w:w="709" w:type="dxa"/>
          </w:tcPr>
          <w:p w:rsidR="003C6604" w:rsidRPr="00C4333E" w:rsidRDefault="003C6604"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253"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372"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D46753" w:rsidRDefault="003C6604" w:rsidP="0085138C">
            <w:pPr>
              <w:spacing w:after="0" w:line="240" w:lineRule="auto"/>
              <w:contextualSpacing/>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Формирование  и актуализация  нормативной правовой базы  в сферах предпринимательства и  инвестиций</w:t>
            </w:r>
          </w:p>
        </w:tc>
        <w:tc>
          <w:tcPr>
            <w:tcW w:w="1559" w:type="dxa"/>
          </w:tcPr>
          <w:p w:rsidR="003C6604" w:rsidRPr="00D46753" w:rsidRDefault="003C6604" w:rsidP="0085138C">
            <w:pPr>
              <w:spacing w:after="0" w:line="240" w:lineRule="auto"/>
              <w:contextualSpacing/>
              <w:jc w:val="center"/>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2019 – 2020;</w:t>
            </w:r>
          </w:p>
          <w:p w:rsidR="003C6604" w:rsidRPr="00D46753" w:rsidRDefault="003C6604" w:rsidP="0085138C">
            <w:pPr>
              <w:spacing w:after="0" w:line="240" w:lineRule="auto"/>
              <w:contextualSpacing/>
              <w:jc w:val="center"/>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 xml:space="preserve">актуализация – </w:t>
            </w:r>
          </w:p>
          <w:p w:rsidR="003C6604" w:rsidRPr="00D46753" w:rsidRDefault="003C6604" w:rsidP="0085138C">
            <w:pPr>
              <w:spacing w:after="0" w:line="240" w:lineRule="auto"/>
              <w:contextualSpacing/>
              <w:jc w:val="center"/>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по мере необходимости</w:t>
            </w:r>
          </w:p>
        </w:tc>
        <w:tc>
          <w:tcPr>
            <w:tcW w:w="1700" w:type="dxa"/>
          </w:tcPr>
          <w:p w:rsidR="003C6604" w:rsidRPr="00D46753" w:rsidRDefault="003C6604" w:rsidP="0085138C">
            <w:pPr>
              <w:spacing w:after="0" w:line="240" w:lineRule="auto"/>
              <w:contextualSpacing/>
              <w:jc w:val="center"/>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управление экономического развития (далее – УЭР)</w:t>
            </w:r>
          </w:p>
        </w:tc>
        <w:tc>
          <w:tcPr>
            <w:tcW w:w="7372" w:type="dxa"/>
          </w:tcPr>
          <w:p w:rsidR="003C6604" w:rsidRPr="00D46753"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 xml:space="preserve">В 2020 году приняты следующие нормативные правовые акты: </w:t>
            </w:r>
          </w:p>
          <w:p w:rsidR="003C6604" w:rsidRPr="00D46753" w:rsidRDefault="003C6604" w:rsidP="0085138C">
            <w:pPr>
              <w:tabs>
                <w:tab w:val="left" w:pos="882"/>
              </w:tabs>
              <w:spacing w:after="0" w:line="240" w:lineRule="auto"/>
              <w:ind w:firstLine="600"/>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1)</w:t>
            </w:r>
            <w:r w:rsidRPr="00D46753">
              <w:rPr>
                <w:rFonts w:ascii="Times New Roman" w:eastAsia="Times New Roman" w:hAnsi="Times New Roman" w:cs="Times New Roman"/>
                <w:sz w:val="20"/>
                <w:szCs w:val="20"/>
              </w:rPr>
              <w:tab/>
              <w:t>Положение о порядке предоставления торговых мест для размещения нестационарных объектов сезонной торговли на территории Копейского городского округа (утверждено постановлением администрации Копейского городского округа от 27.08.2020 № 1933-п).</w:t>
            </w:r>
          </w:p>
          <w:p w:rsidR="003C6604" w:rsidRPr="00D46753" w:rsidRDefault="003C6604" w:rsidP="0085138C">
            <w:pPr>
              <w:tabs>
                <w:tab w:val="left" w:pos="882"/>
              </w:tabs>
              <w:spacing w:after="0" w:line="240" w:lineRule="auto"/>
              <w:ind w:firstLine="600"/>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Определяет порядок предоставления торговых мест для размещения нестационарных объектов сезонной торговли без оформления земельно-правовых отношений в целях улучшения организации и повышения качества торгового обслуживания населения, территориальной доступности и бесперебойного обеспечения  товарами сезонного спроса с учетом необходимости устойчивого экономического развития территории городского округа</w:t>
            </w:r>
          </w:p>
          <w:p w:rsidR="003C6604" w:rsidRPr="00D46753" w:rsidRDefault="003C6604" w:rsidP="0085138C">
            <w:pPr>
              <w:tabs>
                <w:tab w:val="left" w:pos="882"/>
              </w:tabs>
              <w:spacing w:after="0" w:line="240" w:lineRule="auto"/>
              <w:ind w:firstLine="600"/>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2)</w:t>
            </w:r>
            <w:r w:rsidRPr="00D46753">
              <w:rPr>
                <w:rFonts w:ascii="Times New Roman" w:eastAsia="Times New Roman" w:hAnsi="Times New Roman" w:cs="Times New Roman"/>
                <w:sz w:val="20"/>
                <w:szCs w:val="20"/>
              </w:rPr>
              <w:tab/>
              <w:t xml:space="preserve">Порядок организации и проведения ярмарок, продажи товаров (выполнения работ, оказания услуг) на них на территории Копейского городского округа Челябинской области (утвержден постановлением администрации Копейского городского округа от 14.05.2020 № 963-п). </w:t>
            </w:r>
          </w:p>
          <w:p w:rsidR="003C6604" w:rsidRPr="00D46753"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lastRenderedPageBreak/>
              <w:t>Регулирует процедуру организации проведения ярмарок и продажи товаров (выполнения работ, оказания услуг) на ярмарках, размещение которых носит временный характер.</w:t>
            </w:r>
          </w:p>
          <w:p w:rsidR="003C6604" w:rsidRPr="00D46753"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 xml:space="preserve">Сформированная в 2019 году нормативная правовая база, направленная на улучшение инвестиционного климата в городском округе, в 2020 году не корректировалась. </w:t>
            </w:r>
          </w:p>
          <w:p w:rsidR="003C6604" w:rsidRPr="00D46753" w:rsidRDefault="003C6604" w:rsidP="0085138C">
            <w:pPr>
              <w:spacing w:after="0" w:line="240" w:lineRule="auto"/>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Примечание: В 2019 году принято Положение об инвестиционной деятельности, которое   устанавливает:</w:t>
            </w:r>
          </w:p>
          <w:p w:rsidR="003C6604" w:rsidRPr="00D46753" w:rsidRDefault="003C6604" w:rsidP="009179E0">
            <w:pPr>
              <w:pStyle w:val="a3"/>
              <w:numPr>
                <w:ilvl w:val="0"/>
                <w:numId w:val="45"/>
              </w:numPr>
              <w:tabs>
                <w:tab w:val="left" w:pos="873"/>
              </w:tabs>
              <w:spacing w:after="0" w:line="240" w:lineRule="auto"/>
              <w:ind w:left="0" w:firstLine="598"/>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порядок муниципальной поддержки субъектов инвестиционной  деятельности;</w:t>
            </w:r>
          </w:p>
          <w:p w:rsidR="003C6604" w:rsidRPr="00D46753" w:rsidRDefault="003C6604" w:rsidP="009179E0">
            <w:pPr>
              <w:pStyle w:val="a3"/>
              <w:numPr>
                <w:ilvl w:val="0"/>
                <w:numId w:val="45"/>
              </w:numPr>
              <w:tabs>
                <w:tab w:val="left" w:pos="873"/>
              </w:tabs>
              <w:spacing w:after="0" w:line="240" w:lineRule="auto"/>
              <w:ind w:left="0" w:firstLine="598"/>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условия предоставления муниципальной поддержки инвесторов и  критерии конкурсного отбора;</w:t>
            </w:r>
          </w:p>
          <w:p w:rsidR="003C6604" w:rsidRPr="00D46753" w:rsidRDefault="003C6604" w:rsidP="009179E0">
            <w:pPr>
              <w:pStyle w:val="a3"/>
              <w:numPr>
                <w:ilvl w:val="0"/>
                <w:numId w:val="45"/>
              </w:numPr>
              <w:tabs>
                <w:tab w:val="left" w:pos="873"/>
              </w:tabs>
              <w:spacing w:after="0" w:line="240" w:lineRule="auto"/>
              <w:ind w:left="0" w:firstLine="598"/>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права и обязанности субъектов инвестиционной деятельности;</w:t>
            </w:r>
          </w:p>
          <w:p w:rsidR="003C6604" w:rsidRPr="00D46753" w:rsidRDefault="003C6604" w:rsidP="009179E0">
            <w:pPr>
              <w:pStyle w:val="a3"/>
              <w:numPr>
                <w:ilvl w:val="0"/>
                <w:numId w:val="45"/>
              </w:numPr>
              <w:tabs>
                <w:tab w:val="left" w:pos="873"/>
              </w:tabs>
              <w:spacing w:after="0" w:line="240" w:lineRule="auto"/>
              <w:ind w:left="0" w:firstLine="598"/>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гарантии  прав инвесторов  и защиту их  инвестиций.</w:t>
            </w:r>
          </w:p>
          <w:p w:rsidR="003C6604" w:rsidRPr="00C4333E" w:rsidRDefault="003C6604" w:rsidP="0085138C">
            <w:pPr>
              <w:spacing w:after="0" w:line="240" w:lineRule="auto"/>
              <w:contextualSpacing/>
              <w:jc w:val="both"/>
              <w:rPr>
                <w:rFonts w:ascii="Times New Roman" w:eastAsia="Times New Roman" w:hAnsi="Times New Roman" w:cs="Times New Roman"/>
                <w:sz w:val="20"/>
                <w:szCs w:val="20"/>
              </w:rPr>
            </w:pPr>
            <w:r w:rsidRPr="00D46753">
              <w:rPr>
                <w:rFonts w:ascii="Times New Roman" w:eastAsia="Times New Roman" w:hAnsi="Times New Roman" w:cs="Times New Roman"/>
                <w:sz w:val="20"/>
                <w:szCs w:val="20"/>
              </w:rPr>
              <w:t>Освобождены от уплаты  земельного налога организации, реализующие инвестиционные проекты, стоимостью не менее  100 млн. руб.</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Формирование:</w:t>
            </w:r>
          </w:p>
          <w:p w:rsidR="003C6604" w:rsidRPr="00C4333E" w:rsidRDefault="003C6604" w:rsidP="0085138C">
            <w:pPr>
              <w:pStyle w:val="a3"/>
              <w:numPr>
                <w:ilvl w:val="0"/>
                <w:numId w:val="19"/>
              </w:numPr>
              <w:spacing w:after="0" w:line="240" w:lineRule="auto"/>
              <w:ind w:left="33" w:firstLine="426"/>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инвестиционных площадок с подведенными точками подключения к коммуникациям;</w:t>
            </w:r>
          </w:p>
          <w:p w:rsidR="003C6604" w:rsidRPr="00C4333E" w:rsidRDefault="003C6604" w:rsidP="0085138C">
            <w:pPr>
              <w:pStyle w:val="a3"/>
              <w:numPr>
                <w:ilvl w:val="0"/>
                <w:numId w:val="19"/>
              </w:numPr>
              <w:spacing w:after="0" w:line="240" w:lineRule="auto"/>
              <w:ind w:left="33" w:firstLine="426"/>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реестра муниципальной собственности, доступного для развития бизнеса</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управление архитектуры и градостроительства (далее – УАиГ); </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управление по и имуществу и земельным отношениям </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(далее – УИиЗО) </w:t>
            </w:r>
          </w:p>
        </w:tc>
        <w:tc>
          <w:tcPr>
            <w:tcW w:w="7372" w:type="dxa"/>
          </w:tcPr>
          <w:p w:rsidR="003C6604" w:rsidRPr="00C4333E" w:rsidRDefault="003C6604" w:rsidP="0085138C">
            <w:pPr>
              <w:tabs>
                <w:tab w:val="left" w:pos="884"/>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Определены 6 инвестиционных площадок:</w:t>
            </w:r>
          </w:p>
          <w:p w:rsidR="003C6604" w:rsidRPr="00C4333E" w:rsidRDefault="003C6604" w:rsidP="0085138C">
            <w:pPr>
              <w:tabs>
                <w:tab w:val="left" w:pos="884"/>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 площадки для размещения новых производств (гринфилд):</w:t>
            </w:r>
          </w:p>
          <w:p w:rsidR="003C6604" w:rsidRPr="00C4333E" w:rsidRDefault="003C6604" w:rsidP="009179E0">
            <w:pPr>
              <w:pStyle w:val="a3"/>
              <w:numPr>
                <w:ilvl w:val="0"/>
                <w:numId w:val="68"/>
              </w:numPr>
              <w:tabs>
                <w:tab w:val="left" w:pos="884"/>
              </w:tabs>
              <w:spacing w:after="0" w:line="240" w:lineRule="auto"/>
              <w:ind w:left="0" w:firstLine="598"/>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восточнее промплощадки бывшей шахты «Капитальная»;</w:t>
            </w:r>
          </w:p>
          <w:p w:rsidR="003C6604" w:rsidRPr="00C4333E" w:rsidRDefault="003C6604" w:rsidP="009179E0">
            <w:pPr>
              <w:pStyle w:val="a3"/>
              <w:numPr>
                <w:ilvl w:val="0"/>
                <w:numId w:val="68"/>
              </w:numPr>
              <w:tabs>
                <w:tab w:val="left" w:pos="884"/>
              </w:tabs>
              <w:spacing w:after="0" w:line="240" w:lineRule="auto"/>
              <w:ind w:left="0" w:firstLine="598"/>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ориентировочно в 400 м севернее промплощадки бывшей шахты «Центральная»;</w:t>
            </w:r>
          </w:p>
          <w:p w:rsidR="003C6604" w:rsidRPr="00C4333E" w:rsidRDefault="008B2655" w:rsidP="009179E0">
            <w:pPr>
              <w:pStyle w:val="a3"/>
              <w:numPr>
                <w:ilvl w:val="0"/>
                <w:numId w:val="68"/>
              </w:numPr>
              <w:tabs>
                <w:tab w:val="left" w:pos="884"/>
              </w:tabs>
              <w:spacing w:after="0" w:line="240" w:lineRule="auto"/>
              <w:ind w:left="0" w:firstLine="59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северо-восточная часть Вах</w:t>
            </w:r>
            <w:r w:rsidR="003C6604" w:rsidRPr="00C4333E">
              <w:rPr>
                <w:rFonts w:ascii="Times New Roman" w:eastAsia="Times New Roman" w:hAnsi="Times New Roman" w:cs="Times New Roman"/>
                <w:sz w:val="20"/>
                <w:szCs w:val="20"/>
              </w:rPr>
              <w:t>руше</w:t>
            </w:r>
            <w:r>
              <w:rPr>
                <w:rFonts w:ascii="Times New Roman" w:eastAsia="Times New Roman" w:hAnsi="Times New Roman" w:cs="Times New Roman"/>
                <w:sz w:val="20"/>
                <w:szCs w:val="20"/>
              </w:rPr>
              <w:t>в</w:t>
            </w:r>
            <w:r w:rsidR="003C6604" w:rsidRPr="00C4333E">
              <w:rPr>
                <w:rFonts w:ascii="Times New Roman" w:eastAsia="Times New Roman" w:hAnsi="Times New Roman" w:cs="Times New Roman"/>
                <w:sz w:val="20"/>
                <w:szCs w:val="20"/>
              </w:rPr>
              <w:t>ского жилого массива;</w:t>
            </w:r>
          </w:p>
          <w:p w:rsidR="003C6604" w:rsidRPr="00C4333E" w:rsidRDefault="003C6604" w:rsidP="0085138C">
            <w:pPr>
              <w:tabs>
                <w:tab w:val="left" w:pos="884"/>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 площадки, созданные на основе ранее существующих предприятий, обеспеченных инженерной и транспортной инфраструктурой (браунфилд):</w:t>
            </w:r>
          </w:p>
          <w:p w:rsidR="003C6604" w:rsidRPr="00C4333E" w:rsidRDefault="003C6604" w:rsidP="009179E0">
            <w:pPr>
              <w:pStyle w:val="a3"/>
              <w:numPr>
                <w:ilvl w:val="0"/>
                <w:numId w:val="69"/>
              </w:numPr>
              <w:tabs>
                <w:tab w:val="left" w:pos="884"/>
              </w:tabs>
              <w:spacing w:after="0" w:line="240" w:lineRule="auto"/>
              <w:ind w:left="0" w:firstLine="598"/>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промплощадка бывшей шахты «Капитальная»;</w:t>
            </w:r>
          </w:p>
          <w:p w:rsidR="003C6604" w:rsidRPr="00C4333E" w:rsidRDefault="003C6604" w:rsidP="009179E0">
            <w:pPr>
              <w:pStyle w:val="a3"/>
              <w:numPr>
                <w:ilvl w:val="0"/>
                <w:numId w:val="69"/>
              </w:numPr>
              <w:tabs>
                <w:tab w:val="left" w:pos="884"/>
              </w:tabs>
              <w:spacing w:after="0" w:line="240" w:lineRule="auto"/>
              <w:ind w:left="0" w:firstLine="598"/>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промплощадка бывшей шахты «Центральная»;</w:t>
            </w:r>
          </w:p>
          <w:p w:rsidR="003C6604" w:rsidRPr="00C4333E" w:rsidRDefault="003C6604" w:rsidP="009179E0">
            <w:pPr>
              <w:pStyle w:val="a3"/>
              <w:numPr>
                <w:ilvl w:val="0"/>
                <w:numId w:val="69"/>
              </w:numPr>
              <w:tabs>
                <w:tab w:val="left" w:pos="884"/>
              </w:tabs>
              <w:spacing w:after="0" w:line="240" w:lineRule="auto"/>
              <w:ind w:left="0" w:firstLine="598"/>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w:t>
            </w:r>
            <w:r w:rsidR="008B2655">
              <w:rPr>
                <w:rFonts w:ascii="Times New Roman" w:eastAsia="Times New Roman" w:hAnsi="Times New Roman" w:cs="Times New Roman"/>
                <w:sz w:val="20"/>
                <w:szCs w:val="20"/>
              </w:rPr>
              <w:t>ромплощадка бывшей шахты «Комсо</w:t>
            </w:r>
            <w:r w:rsidRPr="00C4333E">
              <w:rPr>
                <w:rFonts w:ascii="Times New Roman" w:eastAsia="Times New Roman" w:hAnsi="Times New Roman" w:cs="Times New Roman"/>
                <w:sz w:val="20"/>
                <w:szCs w:val="20"/>
              </w:rPr>
              <w:t>мольская».</w:t>
            </w:r>
          </w:p>
          <w:p w:rsidR="003C6604" w:rsidRPr="00C4333E" w:rsidRDefault="003C6604" w:rsidP="0085138C">
            <w:pPr>
              <w:tabs>
                <w:tab w:val="left" w:pos="884"/>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Перечень муниципального имущества, находящегося в собственности Копейского городского округа, предназначенного для предоставления во владение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 решение Собрания депутатов Копейского городского округа Челябинской области от 21.12.2011                 № 426» (далее – Перечень). В Перечень включено 8 объектов недвижимого имущества общей площадью 890,2 м2, в том числе 1 земельный участок площадью 560 м2.</w:t>
            </w:r>
          </w:p>
          <w:p w:rsidR="003C6604" w:rsidRPr="00C4333E" w:rsidRDefault="003C6604" w:rsidP="0085138C">
            <w:pPr>
              <w:tabs>
                <w:tab w:val="left" w:pos="884"/>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Опубликован Перечень на официальном сайте администрации городского округа.</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 xml:space="preserve">Формирование (актуализация) с дальнейшим размещением на официальном сайте </w:t>
            </w:r>
            <w:r w:rsidRPr="00C4333E">
              <w:rPr>
                <w:rFonts w:ascii="Times New Roman" w:hAnsi="Times New Roman" w:cs="Times New Roman"/>
                <w:sz w:val="20"/>
                <w:szCs w:val="20"/>
                <w:lang w:eastAsia="en-US"/>
              </w:rPr>
              <w:lastRenderedPageBreak/>
              <w:t>администрации городского округа и на Инвестиционном портале Челябинской области:</w:t>
            </w:r>
          </w:p>
          <w:p w:rsidR="003C6604" w:rsidRPr="00C4333E" w:rsidRDefault="003C6604" w:rsidP="0085138C">
            <w:pPr>
              <w:widowControl w:val="0"/>
              <w:numPr>
                <w:ilvl w:val="0"/>
                <w:numId w:val="13"/>
              </w:numPr>
              <w:autoSpaceDE w:val="0"/>
              <w:autoSpaceDN w:val="0"/>
              <w:adjustRightInd w:val="0"/>
              <w:spacing w:after="0" w:line="240" w:lineRule="auto"/>
              <w:ind w:left="33" w:firstLine="426"/>
              <w:rPr>
                <w:rFonts w:ascii="Times New Roman" w:hAnsi="Times New Roman" w:cs="Times New Roman"/>
                <w:sz w:val="20"/>
                <w:szCs w:val="20"/>
              </w:rPr>
            </w:pPr>
            <w:r w:rsidRPr="00C4333E">
              <w:rPr>
                <w:rFonts w:ascii="Times New Roman" w:hAnsi="Times New Roman" w:cs="Times New Roman"/>
                <w:sz w:val="20"/>
                <w:szCs w:val="20"/>
              </w:rPr>
              <w:t>инвестиционного паспорта городского округа;</w:t>
            </w:r>
          </w:p>
          <w:p w:rsidR="003C6604" w:rsidRPr="00C4333E" w:rsidRDefault="003C6604" w:rsidP="0085138C">
            <w:pPr>
              <w:pStyle w:val="a3"/>
              <w:numPr>
                <w:ilvl w:val="0"/>
                <w:numId w:val="13"/>
              </w:numPr>
              <w:spacing w:after="0" w:line="240" w:lineRule="auto"/>
              <w:ind w:left="33" w:firstLine="426"/>
              <w:jc w:val="both"/>
              <w:rPr>
                <w:rFonts w:ascii="Times New Roman" w:hAnsi="Times New Roman" w:cs="Times New Roman"/>
                <w:bCs/>
                <w:sz w:val="20"/>
                <w:szCs w:val="20"/>
              </w:rPr>
            </w:pPr>
            <w:r w:rsidRPr="00C4333E">
              <w:rPr>
                <w:rFonts w:ascii="Times New Roman" w:hAnsi="Times New Roman" w:cs="Times New Roman"/>
                <w:bCs/>
                <w:sz w:val="20"/>
                <w:szCs w:val="20"/>
              </w:rPr>
              <w:t>перечня свободных промышленных площадок для организации бизнеса;</w:t>
            </w:r>
          </w:p>
          <w:p w:rsidR="003C6604" w:rsidRPr="00C4333E" w:rsidRDefault="003C6604" w:rsidP="0085138C">
            <w:pPr>
              <w:pStyle w:val="a3"/>
              <w:numPr>
                <w:ilvl w:val="0"/>
                <w:numId w:val="13"/>
              </w:numPr>
              <w:spacing w:after="0" w:line="240" w:lineRule="auto"/>
              <w:ind w:left="33" w:firstLine="426"/>
              <w:jc w:val="both"/>
              <w:rPr>
                <w:rFonts w:ascii="Times New Roman" w:hAnsi="Times New Roman" w:cs="Times New Roman"/>
                <w:sz w:val="20"/>
                <w:szCs w:val="20"/>
              </w:rPr>
            </w:pPr>
            <w:r w:rsidRPr="00C4333E">
              <w:rPr>
                <w:rFonts w:ascii="Times New Roman" w:hAnsi="Times New Roman" w:cs="Times New Roman"/>
                <w:bCs/>
                <w:sz w:val="20"/>
                <w:szCs w:val="20"/>
              </w:rPr>
              <w:t>перечня земельных участков, расположенных на территории городского округа под коммерческое и жилищное строительство, предназначенных  для выставления на аукцион по продаже земельных участков, а также прав на них</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ежегодно</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УИиЗО</w:t>
            </w:r>
          </w:p>
        </w:tc>
        <w:tc>
          <w:tcPr>
            <w:tcW w:w="7372" w:type="dxa"/>
          </w:tcPr>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Инвестиционный паспорт городского округа с информацией о свободных промышленных площадках и перечнем земельных участков, под коммерческое и  </w:t>
            </w:r>
            <w:r w:rsidRPr="00C4333E">
              <w:rPr>
                <w:rFonts w:ascii="Times New Roman" w:eastAsia="Times New Roman" w:hAnsi="Times New Roman" w:cs="Times New Roman"/>
                <w:sz w:val="20"/>
                <w:szCs w:val="20"/>
              </w:rPr>
              <w:lastRenderedPageBreak/>
              <w:t xml:space="preserve">жилищное строительство обновляется ежегодно и размещается на официальном сайте администрации городского округа и инвестиционном портале Челябинской области.  </w:t>
            </w:r>
          </w:p>
        </w:tc>
      </w:tr>
      <w:tr w:rsidR="003C6604" w:rsidRPr="00C4333E" w:rsidTr="003C6604">
        <w:tc>
          <w:tcPr>
            <w:tcW w:w="709" w:type="dxa"/>
            <w:shd w:val="clear" w:color="auto" w:fill="auto"/>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shd w:val="clear" w:color="auto" w:fill="auto"/>
          </w:tcPr>
          <w:p w:rsidR="003C6604" w:rsidRPr="00C4333E" w:rsidRDefault="003C66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проектов модернизации существующих производств</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мере необходимости</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Предприятия городского округа</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7372" w:type="dxa"/>
            <w:shd w:val="clear" w:color="auto" w:fill="auto"/>
          </w:tcPr>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 территории округа в 2020 году реализовывались инвестиционные проекты на АО «Завод «Пластмасс»:</w:t>
            </w:r>
          </w:p>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комплекса мероприятий по реструктуризации промышленных мощностей АО «Завод «Пластмасс»» (финансирование по состоянию на 31.12.2020 -  549,73 млн. рублей);</w:t>
            </w:r>
          </w:p>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производства промышленных эмульсионных взрывчатых веществ» (финансирование по состоянию на 31.12.2020 -  245,67 млн. рублей);</w:t>
            </w:r>
          </w:p>
          <w:p w:rsidR="003C6604" w:rsidRPr="00C4333E" w:rsidRDefault="003C6604" w:rsidP="009179E0">
            <w:pPr>
              <w:pStyle w:val="a3"/>
              <w:numPr>
                <w:ilvl w:val="0"/>
                <w:numId w:val="46"/>
              </w:numPr>
              <w:tabs>
                <w:tab w:val="left" w:pos="873"/>
              </w:tabs>
              <w:spacing w:after="0" w:line="240" w:lineRule="auto"/>
              <w:ind w:left="0" w:firstLine="600"/>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и техническое перевооружение производств наполнения и сборки специзделий с проведением мероприятий по обеспечению безопасности предприятия АО «Завод «Пластмасс» (финансирование по состоянию на 31.12.2020 – 1258,91 млн. рублей)</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федеральных проектов национального проекта «Малое и среднее предпринимательство и поддержка индивидуальной предпринимательской инициативы»</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p>
        </w:tc>
        <w:tc>
          <w:tcPr>
            <w:tcW w:w="7372" w:type="dxa"/>
            <w:vMerge w:val="restart"/>
          </w:tcPr>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на территории городского округа реализовывалась муниципальная  программа «Развитие субъектов малого и среднего предпринимательства в Копейском городском округе». </w:t>
            </w:r>
          </w:p>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рамках муниципальной программы  СМСП  предоставляются следующие меры поддержки:</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w:t>
            </w:r>
            <w:r w:rsidR="000D218E">
              <w:rPr>
                <w:rFonts w:ascii="Times New Roman" w:eastAsia="Times New Roman" w:hAnsi="Times New Roman" w:cs="Times New Roman"/>
                <w:sz w:val="20"/>
                <w:szCs w:val="20"/>
              </w:rPr>
              <w:t>)</w:t>
            </w:r>
            <w:r w:rsidR="000D218E">
              <w:rPr>
                <w:rFonts w:ascii="Times New Roman" w:eastAsia="Times New Roman" w:hAnsi="Times New Roman" w:cs="Times New Roman"/>
                <w:sz w:val="20"/>
                <w:szCs w:val="20"/>
              </w:rPr>
              <w:tab/>
              <w:t>имущественная,</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w:t>
            </w:r>
            <w:r w:rsidR="000D218E">
              <w:rPr>
                <w:rFonts w:ascii="Times New Roman" w:eastAsia="Times New Roman" w:hAnsi="Times New Roman" w:cs="Times New Roman"/>
                <w:sz w:val="20"/>
                <w:szCs w:val="20"/>
              </w:rPr>
              <w:t>)</w:t>
            </w:r>
            <w:r w:rsidR="000D218E">
              <w:rPr>
                <w:rFonts w:ascii="Times New Roman" w:eastAsia="Times New Roman" w:hAnsi="Times New Roman" w:cs="Times New Roman"/>
                <w:sz w:val="20"/>
                <w:szCs w:val="20"/>
              </w:rPr>
              <w:tab/>
              <w:t>финансовая,</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3</w:t>
            </w:r>
            <w:r w:rsidR="000D218E">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ab/>
              <w:t>информационно-консультационная.</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целях инфраструктурного обеспечения организована работа по предоставлению имущественной поддержки СМСП в рамках реализации федерального закона № 159-ФЗ о предоставлении преимущественного права по выкупу нежилых помещений без торгов. В течение 2020 года по преимущественному праву заключено  8 договоров купли-продажи с рассрочкой платежей на 5 лет. Общая сумма договоров составляет 12,3 млн. руб.</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Опубликован  перечень имущества, находящегося в муниципальной собственности округа, предназначенного для передачи во владение и (или) </w:t>
            </w:r>
            <w:r w:rsidRPr="00C4333E">
              <w:rPr>
                <w:rFonts w:ascii="Times New Roman" w:eastAsia="Times New Roman" w:hAnsi="Times New Roman" w:cs="Times New Roman"/>
                <w:sz w:val="20"/>
                <w:szCs w:val="20"/>
              </w:rPr>
              <w:lastRenderedPageBreak/>
              <w:t>пользование СМСП,  в котором числится 8 объектов недвижимого имущества общей площадью 890,2 м</w:t>
            </w:r>
            <w:r w:rsidRPr="00C4333E">
              <w:rPr>
                <w:rFonts w:ascii="Times New Roman" w:eastAsia="Times New Roman" w:hAnsi="Times New Roman" w:cs="Times New Roman"/>
                <w:sz w:val="20"/>
                <w:szCs w:val="20"/>
                <w:vertAlign w:val="superscript"/>
              </w:rPr>
              <w:t>2</w:t>
            </w:r>
            <w:r w:rsidRPr="00C4333E">
              <w:rPr>
                <w:rFonts w:ascii="Times New Roman" w:eastAsia="Times New Roman" w:hAnsi="Times New Roman" w:cs="Times New Roman"/>
                <w:sz w:val="20"/>
                <w:szCs w:val="20"/>
              </w:rPr>
              <w:t>, в том числе 1 земельный участок площадью 560 м</w:t>
            </w:r>
            <w:r w:rsidRPr="00C4333E">
              <w:rPr>
                <w:rFonts w:ascii="Times New Roman" w:eastAsia="Times New Roman" w:hAnsi="Times New Roman" w:cs="Times New Roman"/>
                <w:sz w:val="20"/>
                <w:szCs w:val="20"/>
                <w:vertAlign w:val="superscript"/>
              </w:rPr>
              <w:t>2</w:t>
            </w:r>
            <w:r w:rsidRPr="00C4333E">
              <w:rPr>
                <w:rFonts w:ascii="Times New Roman" w:eastAsia="Times New Roman" w:hAnsi="Times New Roman" w:cs="Times New Roman"/>
                <w:sz w:val="20"/>
                <w:szCs w:val="20"/>
              </w:rPr>
              <w:t>.</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части финансовой поддержки в 2020 году на конкурсной основе субсидии на возмещение части затрат по приобретению оборудования предоставлены 5 субъектам малого и среднего предпринимательства на сумму 496,6 тыс. руб., в результате чего было создано 15 новых рабочих мест. Объем выручки у субъектов, получивших субсидии, увеличился на 8,9%, а объем уплаченных налогов во все уровни бюджетов вырос на 48,8%.</w:t>
            </w:r>
          </w:p>
          <w:p w:rsidR="003C6604" w:rsidRPr="00C4333E" w:rsidRDefault="003C6604" w:rsidP="0085138C">
            <w:pPr>
              <w:tabs>
                <w:tab w:val="left" w:pos="740"/>
                <w:tab w:val="left" w:pos="882"/>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оказана консультационная поддержка 53 СМСП, проведено 4 мероприятия в форме семинаров, круглых столов по вопросам поддержки и развития предпринимательства с участием представителей банков, налоговой инспекции.</w:t>
            </w:r>
          </w:p>
          <w:p w:rsidR="003C6604" w:rsidRPr="00C4333E" w:rsidRDefault="003C660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Отчет об исполнении муниципальной программы  в 2020 году размещен на официальном сайте администрации городского округа: </w:t>
            </w:r>
            <w:hyperlink r:id="rId8" w:history="1">
              <w:r w:rsidRPr="00C4333E">
                <w:rPr>
                  <w:rStyle w:val="af"/>
                  <w:rFonts w:ascii="Times New Roman" w:eastAsia="Times New Roman" w:hAnsi="Times New Roman" w:cs="Times New Roman"/>
                  <w:sz w:val="20"/>
                  <w:szCs w:val="20"/>
                </w:rPr>
                <w:t>https://www.akgo74.ru</w:t>
              </w:r>
            </w:hyperlink>
            <w:r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 </w:t>
            </w:r>
          </w:p>
          <w:p w:rsidR="003C6604" w:rsidRPr="00C4333E" w:rsidRDefault="003C6604" w:rsidP="0085138C">
            <w:pPr>
              <w:spacing w:after="0" w:line="240" w:lineRule="auto"/>
              <w:ind w:firstLine="459"/>
              <w:contextualSpacing/>
              <w:jc w:val="both"/>
              <w:rPr>
                <w:rFonts w:ascii="Times New Roman" w:eastAsia="Times New Roman" w:hAnsi="Times New Roman" w:cs="Times New Roman"/>
                <w:sz w:val="20"/>
                <w:szCs w:val="20"/>
              </w:rPr>
            </w:pP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направленной на содействие развития малого и среднего предпринимательства на территории городского округа</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постоянно </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tc>
        <w:tc>
          <w:tcPr>
            <w:tcW w:w="7372" w:type="dxa"/>
            <w:vMerge/>
          </w:tcPr>
          <w:p w:rsidR="003C6604" w:rsidRPr="00C4333E" w:rsidRDefault="003C6604" w:rsidP="0085138C">
            <w:pPr>
              <w:spacing w:after="0" w:line="240" w:lineRule="auto"/>
              <w:ind w:firstLine="600"/>
              <w:contextualSpacing/>
              <w:jc w:val="both"/>
              <w:rPr>
                <w:rFonts w:ascii="Times New Roman" w:eastAsia="Times New Roman" w:hAnsi="Times New Roman" w:cs="Times New Roman"/>
                <w:sz w:val="20"/>
                <w:szCs w:val="20"/>
              </w:rPr>
            </w:pP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Создание на территории городского округа  АНО «Агентство  инвестиционного развития» (далее – АНО АИР)</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Глава городского округа;</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tc>
        <w:tc>
          <w:tcPr>
            <w:tcW w:w="7372" w:type="dxa"/>
          </w:tcPr>
          <w:p w:rsidR="003C6604" w:rsidRPr="00C4333E" w:rsidRDefault="003C6604" w:rsidP="0085138C">
            <w:pPr>
              <w:spacing w:after="0" w:line="240" w:lineRule="auto"/>
              <w:ind w:firstLine="600"/>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Оказание на базе АНО АИР услуг по микрокредитованию СМСП</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2021-2035</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УЭР; </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АНО АИР</w:t>
            </w:r>
          </w:p>
        </w:tc>
        <w:tc>
          <w:tcPr>
            <w:tcW w:w="7372" w:type="dxa"/>
          </w:tcPr>
          <w:p w:rsidR="003C6604" w:rsidRPr="00C4333E" w:rsidRDefault="003C6604" w:rsidP="0085138C">
            <w:pPr>
              <w:spacing w:after="0" w:line="240" w:lineRule="auto"/>
              <w:ind w:firstLine="600"/>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 xml:space="preserve">Формирование портфеля проектов </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АНО АИР;</w:t>
            </w:r>
          </w:p>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структурные подразделения администрации </w:t>
            </w:r>
          </w:p>
        </w:tc>
        <w:tc>
          <w:tcPr>
            <w:tcW w:w="7372" w:type="dxa"/>
          </w:tcPr>
          <w:p w:rsidR="003C6604" w:rsidRPr="00C4333E" w:rsidRDefault="003C6604" w:rsidP="0085138C">
            <w:pPr>
              <w:spacing w:after="0" w:line="240" w:lineRule="auto"/>
              <w:ind w:firstLine="600"/>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Содействие  в получении субсидий СМСП</w:t>
            </w:r>
          </w:p>
          <w:p w:rsidR="003C6604" w:rsidRPr="00C4333E" w:rsidRDefault="003C6604" w:rsidP="0085138C">
            <w:pPr>
              <w:spacing w:after="0" w:line="240" w:lineRule="auto"/>
              <w:rPr>
                <w:rFonts w:ascii="Times New Roman" w:hAnsi="Times New Roman" w:cs="Times New Roman"/>
                <w:sz w:val="20"/>
                <w:szCs w:val="20"/>
              </w:rPr>
            </w:pP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tc>
        <w:tc>
          <w:tcPr>
            <w:tcW w:w="7372" w:type="dxa"/>
          </w:tcPr>
          <w:p w:rsidR="003C6604" w:rsidRPr="00C4333E" w:rsidRDefault="003C6604" w:rsidP="000D218E">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конкурсной основе субсидии на возмещение части затрат по приобретению оборудования предоставлены 5 субъектам малого и среднего предпринимательства на сумму 496,6 тыс. руб., в результате чего было создано 15 новых рабочих мест. Объем выручки у субъектов, получивших субсидии, увеличился на 8,9%, а объем уплаченных налогов во все уровни бюджетов вырос на 48,8%.</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 xml:space="preserve">Проведение городских конкурсов  для СМСП </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tc>
        <w:tc>
          <w:tcPr>
            <w:tcW w:w="7372" w:type="dxa"/>
          </w:tcPr>
          <w:p w:rsidR="003C6604" w:rsidRPr="00C4333E" w:rsidRDefault="009648C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 территории городского округа действуют положения о городских конкурсах «Лучший предприниматель Копейского городского округа», «Лучшее предприятие торговли» и «Лучшее предприятие общественного питания». Заяв</w:t>
            </w:r>
            <w:r w:rsidR="000D218E">
              <w:rPr>
                <w:rFonts w:ascii="Times New Roman" w:eastAsia="Times New Roman" w:hAnsi="Times New Roman" w:cs="Times New Roman"/>
                <w:sz w:val="20"/>
                <w:szCs w:val="20"/>
              </w:rPr>
              <w:t>к</w:t>
            </w:r>
            <w:r w:rsidRPr="00C4333E">
              <w:rPr>
                <w:rFonts w:ascii="Times New Roman" w:eastAsia="Times New Roman" w:hAnsi="Times New Roman" w:cs="Times New Roman"/>
                <w:sz w:val="20"/>
                <w:szCs w:val="20"/>
              </w:rPr>
              <w:t>и для участия в конкурсе в 2020 году не поступали.</w:t>
            </w:r>
          </w:p>
        </w:tc>
      </w:tr>
      <w:tr w:rsidR="003C6604" w:rsidRPr="00C4333E" w:rsidTr="003C6604">
        <w:tc>
          <w:tcPr>
            <w:tcW w:w="709" w:type="dxa"/>
          </w:tcPr>
          <w:p w:rsidR="003C6604" w:rsidRPr="00C4333E" w:rsidRDefault="003C6604" w:rsidP="0085138C">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rPr>
            </w:pPr>
          </w:p>
        </w:tc>
        <w:tc>
          <w:tcPr>
            <w:tcW w:w="4253" w:type="dxa"/>
          </w:tcPr>
          <w:p w:rsidR="003C6604" w:rsidRPr="00C4333E" w:rsidRDefault="003C6604"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 xml:space="preserve">Организация участия СМСП  городского округа в областных конкурсах  </w:t>
            </w:r>
          </w:p>
        </w:tc>
        <w:tc>
          <w:tcPr>
            <w:tcW w:w="1559"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0" w:type="dxa"/>
          </w:tcPr>
          <w:p w:rsidR="003C6604" w:rsidRPr="00C4333E" w:rsidRDefault="003C66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w:t>
            </w:r>
          </w:p>
        </w:tc>
        <w:tc>
          <w:tcPr>
            <w:tcW w:w="7372" w:type="dxa"/>
          </w:tcPr>
          <w:p w:rsidR="003C6604" w:rsidRPr="00C4333E" w:rsidRDefault="006541A3" w:rsidP="0085138C">
            <w:pPr>
              <w:spacing w:after="0" w:line="240" w:lineRule="auto"/>
              <w:ind w:firstLine="600"/>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ИП Гинтер</w:t>
            </w:r>
            <w:r w:rsidR="000D218E">
              <w:rPr>
                <w:rFonts w:ascii="Times New Roman" w:eastAsia="Times New Roman" w:hAnsi="Times New Roman" w:cs="Times New Roman"/>
                <w:sz w:val="20"/>
                <w:szCs w:val="20"/>
              </w:rPr>
              <w:t xml:space="preserve"> В.О.</w:t>
            </w:r>
            <w:r w:rsidRPr="00C4333E">
              <w:rPr>
                <w:rFonts w:ascii="Times New Roman" w:eastAsia="Times New Roman" w:hAnsi="Times New Roman" w:cs="Times New Roman"/>
                <w:sz w:val="20"/>
                <w:szCs w:val="20"/>
              </w:rPr>
              <w:t xml:space="preserve"> (ТД «Ангора»)</w:t>
            </w:r>
            <w:r w:rsidR="006B5F65" w:rsidRPr="00C4333E">
              <w:rPr>
                <w:rFonts w:ascii="Times New Roman" w:eastAsia="Times New Roman" w:hAnsi="Times New Roman" w:cs="Times New Roman"/>
                <w:sz w:val="20"/>
                <w:szCs w:val="20"/>
              </w:rPr>
              <w:t xml:space="preserve"> </w:t>
            </w:r>
            <w:r w:rsidR="009648C5" w:rsidRPr="00C4333E">
              <w:rPr>
                <w:rFonts w:ascii="Times New Roman" w:eastAsia="Times New Roman" w:hAnsi="Times New Roman" w:cs="Times New Roman"/>
                <w:sz w:val="20"/>
                <w:szCs w:val="20"/>
              </w:rPr>
              <w:t xml:space="preserve">принял участие  в </w:t>
            </w:r>
            <w:r w:rsidR="00647CF3" w:rsidRPr="00C4333E">
              <w:rPr>
                <w:rFonts w:ascii="Times New Roman" w:eastAsia="Times New Roman" w:hAnsi="Times New Roman" w:cs="Times New Roman"/>
                <w:sz w:val="20"/>
                <w:szCs w:val="20"/>
              </w:rPr>
              <w:t>конку</w:t>
            </w:r>
            <w:r w:rsidR="009648C5" w:rsidRPr="00C4333E">
              <w:rPr>
                <w:rFonts w:ascii="Times New Roman" w:eastAsia="Times New Roman" w:hAnsi="Times New Roman" w:cs="Times New Roman"/>
                <w:sz w:val="20"/>
                <w:szCs w:val="20"/>
              </w:rPr>
              <w:t xml:space="preserve">рсе </w:t>
            </w:r>
            <w:r w:rsidR="006B5F65" w:rsidRPr="00C4333E">
              <w:rPr>
                <w:rFonts w:ascii="Times New Roman" w:eastAsia="Times New Roman" w:hAnsi="Times New Roman" w:cs="Times New Roman"/>
                <w:sz w:val="20"/>
                <w:szCs w:val="20"/>
              </w:rPr>
              <w:t xml:space="preserve"> </w:t>
            </w:r>
            <w:r w:rsidR="00647CF3" w:rsidRPr="00C4333E">
              <w:rPr>
                <w:rFonts w:ascii="Times New Roman" w:eastAsia="Times New Roman" w:hAnsi="Times New Roman" w:cs="Times New Roman"/>
                <w:sz w:val="20"/>
                <w:szCs w:val="20"/>
              </w:rPr>
              <w:t xml:space="preserve">среди промышленных предприятий Челябинской области на лучший проект по благоустройству территории. </w:t>
            </w:r>
          </w:p>
        </w:tc>
      </w:tr>
    </w:tbl>
    <w:p w:rsidR="004042D6" w:rsidRPr="00C4333E" w:rsidRDefault="004042D6" w:rsidP="0085138C">
      <w:pPr>
        <w:spacing w:after="0" w:line="240" w:lineRule="auto"/>
        <w:rPr>
          <w:rFonts w:ascii="Times New Roman" w:hAnsi="Times New Roman" w:cs="Times New Roman"/>
          <w:b/>
          <w:i/>
          <w:sz w:val="20"/>
          <w:szCs w:val="20"/>
        </w:rPr>
      </w:pPr>
    </w:p>
    <w:p w:rsidR="001A0B92" w:rsidRPr="00C4333E" w:rsidRDefault="001A0B92" w:rsidP="0085138C">
      <w:pPr>
        <w:spacing w:after="0" w:line="240" w:lineRule="auto"/>
        <w:rPr>
          <w:rFonts w:ascii="Times New Roman" w:hAnsi="Times New Roman" w:cs="Times New Roman"/>
          <w:b/>
          <w:i/>
          <w:sz w:val="20"/>
          <w:szCs w:val="20"/>
        </w:rPr>
      </w:pPr>
      <w:r w:rsidRPr="00C4333E">
        <w:rPr>
          <w:rFonts w:ascii="Times New Roman" w:hAnsi="Times New Roman" w:cs="Times New Roman"/>
          <w:b/>
          <w:i/>
          <w:sz w:val="20"/>
          <w:szCs w:val="20"/>
        </w:rPr>
        <w:t xml:space="preserve">Стратегическая цель </w:t>
      </w:r>
      <w:r w:rsidR="005C062C" w:rsidRPr="00C4333E">
        <w:rPr>
          <w:rFonts w:ascii="Times New Roman" w:hAnsi="Times New Roman" w:cs="Times New Roman"/>
          <w:b/>
          <w:i/>
          <w:sz w:val="20"/>
          <w:szCs w:val="20"/>
        </w:rPr>
        <w:t>4</w:t>
      </w:r>
      <w:r w:rsidRPr="00C4333E">
        <w:rPr>
          <w:rFonts w:ascii="Times New Roman" w:hAnsi="Times New Roman" w:cs="Times New Roman"/>
          <w:b/>
          <w:i/>
          <w:sz w:val="20"/>
          <w:szCs w:val="20"/>
        </w:rPr>
        <w:t>. Развитие инженерной инфраструктуры</w:t>
      </w:r>
    </w:p>
    <w:p w:rsidR="00DE4838" w:rsidRPr="00C4333E" w:rsidRDefault="00DE4838" w:rsidP="0085138C">
      <w:pPr>
        <w:spacing w:after="0" w:line="240" w:lineRule="auto"/>
        <w:jc w:val="center"/>
        <w:rPr>
          <w:rFonts w:ascii="Times New Roman" w:hAnsi="Times New Roman" w:cs="Times New Roman"/>
          <w:sz w:val="20"/>
          <w:szCs w:val="20"/>
        </w:rPr>
      </w:pPr>
    </w:p>
    <w:p w:rsidR="00B7719C" w:rsidRPr="00C4333E" w:rsidRDefault="00DE4838" w:rsidP="0085138C">
      <w:pPr>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9781"/>
        <w:gridCol w:w="2693"/>
        <w:gridCol w:w="1133"/>
        <w:gridCol w:w="1134"/>
      </w:tblGrid>
      <w:tr w:rsidR="0071579A" w:rsidRPr="00C4333E" w:rsidTr="006717C9">
        <w:trPr>
          <w:trHeight w:val="465"/>
        </w:trPr>
        <w:tc>
          <w:tcPr>
            <w:tcW w:w="675" w:type="dxa"/>
            <w:tcBorders>
              <w:top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9781"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2693"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3B6D83" w:rsidRPr="00C4333E">
              <w:rPr>
                <w:rFonts w:ascii="Times New Roman" w:eastAsia="Times New Roman" w:hAnsi="Times New Roman" w:cs="Times New Roman"/>
                <w:sz w:val="20"/>
                <w:szCs w:val="20"/>
                <w:lang w:eastAsia="ru-RU"/>
              </w:rPr>
              <w:t>20</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3B6D83" w:rsidRPr="00C4333E">
              <w:rPr>
                <w:rFonts w:ascii="Times New Roman" w:eastAsia="Times New Roman" w:hAnsi="Times New Roman" w:cs="Times New Roman"/>
                <w:sz w:val="20"/>
                <w:szCs w:val="20"/>
                <w:lang w:eastAsia="ru-RU"/>
              </w:rPr>
              <w:t>20</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71579A" w:rsidRPr="00C4333E" w:rsidTr="006717C9">
        <w:trPr>
          <w:trHeight w:val="284"/>
        </w:trPr>
        <w:tc>
          <w:tcPr>
            <w:tcW w:w="675" w:type="dxa"/>
            <w:tcBorders>
              <w:top w:val="single" w:sz="4" w:space="0" w:color="auto"/>
              <w:right w:val="single" w:sz="4" w:space="0" w:color="auto"/>
            </w:tcBorders>
          </w:tcPr>
          <w:p w:rsidR="0071579A" w:rsidRPr="00C4333E" w:rsidRDefault="0071579A" w:rsidP="0085138C">
            <w:pPr>
              <w:widowControl w:val="0"/>
              <w:numPr>
                <w:ilvl w:val="0"/>
                <w:numId w:val="24"/>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81"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разработанной проектно-сметной документации, экспертиза проектов</w:t>
            </w:r>
          </w:p>
        </w:tc>
        <w:tc>
          <w:tcPr>
            <w:tcW w:w="2693"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шт.</w:t>
            </w:r>
          </w:p>
        </w:tc>
        <w:tc>
          <w:tcPr>
            <w:tcW w:w="1133" w:type="dxa"/>
            <w:tcBorders>
              <w:top w:val="single" w:sz="4" w:space="0" w:color="auto"/>
              <w:left w:val="single" w:sz="4" w:space="0" w:color="auto"/>
              <w:right w:val="single" w:sz="4" w:space="0" w:color="auto"/>
            </w:tcBorders>
          </w:tcPr>
          <w:p w:rsidR="0071579A" w:rsidRPr="00C4333E" w:rsidRDefault="003B6D83"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20</w:t>
            </w:r>
          </w:p>
        </w:tc>
        <w:tc>
          <w:tcPr>
            <w:tcW w:w="1134" w:type="dxa"/>
            <w:tcBorders>
              <w:top w:val="single" w:sz="4" w:space="0" w:color="auto"/>
              <w:left w:val="single" w:sz="4" w:space="0" w:color="auto"/>
            </w:tcBorders>
          </w:tcPr>
          <w:p w:rsidR="0071579A" w:rsidRPr="00C4333E" w:rsidRDefault="000D0686" w:rsidP="0085138C">
            <w:pPr>
              <w:spacing w:after="0" w:line="240" w:lineRule="auto"/>
              <w:jc w:val="center"/>
              <w:rPr>
                <w:rFonts w:ascii="Times New Roman" w:hAnsi="Times New Roman" w:cs="Times New Roman"/>
                <w:color w:val="000000"/>
                <w:sz w:val="20"/>
                <w:szCs w:val="20"/>
                <w:lang w:val="en-US"/>
              </w:rPr>
            </w:pPr>
            <w:r w:rsidRPr="00C4333E">
              <w:rPr>
                <w:rFonts w:ascii="Times New Roman" w:hAnsi="Times New Roman" w:cs="Times New Roman"/>
                <w:color w:val="000000"/>
                <w:sz w:val="20"/>
                <w:szCs w:val="20"/>
                <w:lang w:val="en-US"/>
              </w:rPr>
              <w:t>1</w:t>
            </w:r>
          </w:p>
        </w:tc>
      </w:tr>
      <w:tr w:rsidR="0071579A" w:rsidRPr="00C4333E" w:rsidTr="006717C9">
        <w:trPr>
          <w:trHeight w:val="172"/>
        </w:trPr>
        <w:tc>
          <w:tcPr>
            <w:tcW w:w="675" w:type="dxa"/>
            <w:tcBorders>
              <w:top w:val="single" w:sz="4" w:space="0" w:color="auto"/>
              <w:bottom w:val="single" w:sz="4" w:space="0" w:color="auto"/>
              <w:right w:val="single" w:sz="4" w:space="0" w:color="auto"/>
            </w:tcBorders>
          </w:tcPr>
          <w:p w:rsidR="0071579A" w:rsidRPr="00C4333E" w:rsidRDefault="0071579A" w:rsidP="0085138C">
            <w:pPr>
              <w:widowControl w:val="0"/>
              <w:numPr>
                <w:ilvl w:val="0"/>
                <w:numId w:val="24"/>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81" w:type="dxa"/>
            <w:tcBorders>
              <w:top w:val="single" w:sz="4" w:space="0" w:color="auto"/>
              <w:left w:val="single" w:sz="4" w:space="0" w:color="auto"/>
              <w:bottom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Про</w:t>
            </w:r>
            <w:r w:rsidR="003B6D83" w:rsidRPr="00C4333E">
              <w:rPr>
                <w:rFonts w:ascii="Times New Roman" w:eastAsia="Times New Roman" w:hAnsi="Times New Roman" w:cs="Times New Roman"/>
                <w:sz w:val="20"/>
                <w:szCs w:val="20"/>
                <w:lang w:eastAsia="ru-RU"/>
              </w:rPr>
              <w:t xml:space="preserve">тяженность реконструированных  </w:t>
            </w:r>
            <w:r w:rsidRPr="00C4333E">
              <w:rPr>
                <w:rFonts w:ascii="Times New Roman" w:eastAsia="Times New Roman" w:hAnsi="Times New Roman" w:cs="Times New Roman"/>
                <w:sz w:val="20"/>
                <w:szCs w:val="20"/>
                <w:lang w:eastAsia="ru-RU"/>
              </w:rPr>
              <w:t xml:space="preserve">автомобильных дорог общего пользования местного значения </w:t>
            </w:r>
          </w:p>
        </w:tc>
        <w:tc>
          <w:tcPr>
            <w:tcW w:w="2693"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км</w:t>
            </w:r>
          </w:p>
        </w:tc>
        <w:tc>
          <w:tcPr>
            <w:tcW w:w="1133" w:type="dxa"/>
            <w:tcBorders>
              <w:top w:val="single" w:sz="4" w:space="0" w:color="auto"/>
              <w:left w:val="single" w:sz="4" w:space="0" w:color="auto"/>
              <w:right w:val="single" w:sz="4" w:space="0" w:color="auto"/>
            </w:tcBorders>
          </w:tcPr>
          <w:p w:rsidR="0071579A" w:rsidRPr="00C4333E" w:rsidRDefault="003B6D83"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4,06</w:t>
            </w:r>
          </w:p>
        </w:tc>
        <w:tc>
          <w:tcPr>
            <w:tcW w:w="1134" w:type="dxa"/>
            <w:tcBorders>
              <w:top w:val="single" w:sz="4" w:space="0" w:color="auto"/>
              <w:left w:val="single" w:sz="4" w:space="0" w:color="auto"/>
            </w:tcBorders>
          </w:tcPr>
          <w:p w:rsidR="0071579A" w:rsidRPr="00C4333E" w:rsidRDefault="000D0686" w:rsidP="0085138C">
            <w:pPr>
              <w:spacing w:after="0" w:line="240" w:lineRule="auto"/>
              <w:jc w:val="center"/>
              <w:rPr>
                <w:rFonts w:ascii="Times New Roman" w:hAnsi="Times New Roman" w:cs="Times New Roman"/>
                <w:color w:val="000000"/>
                <w:sz w:val="20"/>
                <w:szCs w:val="20"/>
                <w:lang w:val="en-US"/>
              </w:rPr>
            </w:pPr>
            <w:r w:rsidRPr="00C4333E">
              <w:rPr>
                <w:rFonts w:ascii="Times New Roman" w:hAnsi="Times New Roman" w:cs="Times New Roman"/>
                <w:color w:val="000000"/>
                <w:sz w:val="20"/>
                <w:szCs w:val="20"/>
                <w:lang w:val="en-US"/>
              </w:rPr>
              <w:t>0</w:t>
            </w:r>
          </w:p>
        </w:tc>
      </w:tr>
      <w:tr w:rsidR="003B6D83" w:rsidRPr="00C4333E" w:rsidTr="006717C9">
        <w:trPr>
          <w:trHeight w:val="172"/>
        </w:trPr>
        <w:tc>
          <w:tcPr>
            <w:tcW w:w="675" w:type="dxa"/>
            <w:tcBorders>
              <w:top w:val="single" w:sz="4" w:space="0" w:color="auto"/>
              <w:bottom w:val="single" w:sz="4" w:space="0" w:color="auto"/>
              <w:right w:val="single" w:sz="4" w:space="0" w:color="auto"/>
            </w:tcBorders>
          </w:tcPr>
          <w:p w:rsidR="003B6D83" w:rsidRPr="00C4333E" w:rsidRDefault="003B6D83" w:rsidP="0085138C">
            <w:pPr>
              <w:widowControl w:val="0"/>
              <w:numPr>
                <w:ilvl w:val="0"/>
                <w:numId w:val="24"/>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81" w:type="dxa"/>
            <w:tcBorders>
              <w:top w:val="single" w:sz="4" w:space="0" w:color="auto"/>
              <w:left w:val="single" w:sz="4" w:space="0" w:color="auto"/>
              <w:bottom w:val="single" w:sz="4" w:space="0" w:color="auto"/>
              <w:right w:val="single" w:sz="4" w:space="0" w:color="auto"/>
            </w:tcBorders>
          </w:tcPr>
          <w:p w:rsidR="003B6D83" w:rsidRPr="00C4333E" w:rsidRDefault="003B6D83"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Протяженность построенных автомобильных дорог общего пользования местного значения</w:t>
            </w:r>
          </w:p>
        </w:tc>
        <w:tc>
          <w:tcPr>
            <w:tcW w:w="2693" w:type="dxa"/>
            <w:tcBorders>
              <w:top w:val="single" w:sz="4" w:space="0" w:color="auto"/>
              <w:left w:val="single" w:sz="4" w:space="0" w:color="auto"/>
              <w:right w:val="single" w:sz="4" w:space="0" w:color="auto"/>
            </w:tcBorders>
          </w:tcPr>
          <w:p w:rsidR="003B6D83" w:rsidRPr="00C4333E" w:rsidRDefault="003B6D83"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км</w:t>
            </w:r>
          </w:p>
        </w:tc>
        <w:tc>
          <w:tcPr>
            <w:tcW w:w="1133" w:type="dxa"/>
            <w:tcBorders>
              <w:top w:val="single" w:sz="4" w:space="0" w:color="auto"/>
              <w:left w:val="single" w:sz="4" w:space="0" w:color="auto"/>
              <w:right w:val="single" w:sz="4" w:space="0" w:color="auto"/>
            </w:tcBorders>
          </w:tcPr>
          <w:p w:rsidR="003B6D83" w:rsidRPr="00C4333E" w:rsidRDefault="003B6D83"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w:t>
            </w:r>
          </w:p>
        </w:tc>
        <w:tc>
          <w:tcPr>
            <w:tcW w:w="1134" w:type="dxa"/>
            <w:tcBorders>
              <w:top w:val="single" w:sz="4" w:space="0" w:color="auto"/>
              <w:left w:val="single" w:sz="4" w:space="0" w:color="auto"/>
            </w:tcBorders>
          </w:tcPr>
          <w:p w:rsidR="003B6D83" w:rsidRPr="00C4333E" w:rsidRDefault="003B6D83"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w:t>
            </w:r>
          </w:p>
        </w:tc>
      </w:tr>
      <w:tr w:rsidR="0071579A" w:rsidRPr="00C4333E" w:rsidTr="006717C9">
        <w:tc>
          <w:tcPr>
            <w:tcW w:w="675" w:type="dxa"/>
            <w:tcBorders>
              <w:top w:val="single" w:sz="4" w:space="0" w:color="auto"/>
              <w:bottom w:val="single" w:sz="4" w:space="0" w:color="auto"/>
              <w:right w:val="single" w:sz="4" w:space="0" w:color="auto"/>
            </w:tcBorders>
          </w:tcPr>
          <w:p w:rsidR="0071579A" w:rsidRPr="00C4333E" w:rsidRDefault="0071579A" w:rsidP="0085138C">
            <w:pPr>
              <w:widowControl w:val="0"/>
              <w:numPr>
                <w:ilvl w:val="0"/>
                <w:numId w:val="24"/>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81" w:type="dxa"/>
            <w:tcBorders>
              <w:top w:val="single" w:sz="4" w:space="0" w:color="auto"/>
              <w:left w:val="single" w:sz="4" w:space="0" w:color="auto"/>
              <w:bottom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Объем экономии электрической энергии к уровню 2018 года</w:t>
            </w:r>
            <w:r w:rsidR="000D218E">
              <w:rPr>
                <w:rFonts w:ascii="Times New Roman" w:eastAsia="Times New Roman" w:hAnsi="Times New Roman" w:cs="Times New Roman"/>
                <w:sz w:val="20"/>
                <w:szCs w:val="20"/>
                <w:lang w:eastAsia="ru-RU"/>
              </w:rPr>
              <w:t>,</w:t>
            </w:r>
            <w:r w:rsidRPr="00C4333E">
              <w:rPr>
                <w:rFonts w:ascii="Times New Roman" w:eastAsia="Times New Roman" w:hAnsi="Times New Roman" w:cs="Times New Roman"/>
                <w:sz w:val="20"/>
                <w:szCs w:val="20"/>
                <w:lang w:eastAsia="ru-RU"/>
              </w:rPr>
              <w:t xml:space="preserve"> тыс. кВт/ч </w:t>
            </w:r>
          </w:p>
        </w:tc>
        <w:tc>
          <w:tcPr>
            <w:tcW w:w="2693" w:type="dxa"/>
            <w:tcBorders>
              <w:top w:val="single" w:sz="4" w:space="0" w:color="auto"/>
              <w:left w:val="single" w:sz="4" w:space="0" w:color="auto"/>
              <w:bottom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не менее тыс. кВт/ч</w:t>
            </w:r>
          </w:p>
        </w:tc>
        <w:tc>
          <w:tcPr>
            <w:tcW w:w="1133" w:type="dxa"/>
            <w:tcBorders>
              <w:top w:val="single" w:sz="4" w:space="0" w:color="auto"/>
              <w:left w:val="single" w:sz="4" w:space="0" w:color="auto"/>
              <w:bottom w:val="single" w:sz="4" w:space="0" w:color="auto"/>
              <w:right w:val="single" w:sz="4" w:space="0" w:color="auto"/>
            </w:tcBorders>
          </w:tcPr>
          <w:p w:rsidR="0071579A" w:rsidRPr="00C4333E" w:rsidRDefault="003B6D83"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hAnsi="Times New Roman" w:cs="Times New Roman"/>
                <w:color w:val="000000"/>
                <w:sz w:val="20"/>
                <w:szCs w:val="20"/>
              </w:rPr>
              <w:t>2 603,1</w:t>
            </w:r>
          </w:p>
        </w:tc>
        <w:tc>
          <w:tcPr>
            <w:tcW w:w="1134" w:type="dxa"/>
            <w:tcBorders>
              <w:top w:val="single" w:sz="4" w:space="0" w:color="auto"/>
              <w:left w:val="single" w:sz="4" w:space="0" w:color="auto"/>
              <w:bottom w:val="single" w:sz="4" w:space="0" w:color="auto"/>
            </w:tcBorders>
          </w:tcPr>
          <w:p w:rsidR="0071579A" w:rsidRPr="00C4333E" w:rsidRDefault="000D068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2785,5</w:t>
            </w:r>
          </w:p>
        </w:tc>
      </w:tr>
    </w:tbl>
    <w:p w:rsidR="00D87C02" w:rsidRPr="00C4333E" w:rsidRDefault="00D87C02" w:rsidP="0085138C">
      <w:pPr>
        <w:spacing w:line="240" w:lineRule="auto"/>
        <w:jc w:val="center"/>
        <w:rPr>
          <w:rFonts w:ascii="Times New Roman" w:hAnsi="Times New Roman" w:cs="Times New Roman"/>
          <w:b/>
          <w:sz w:val="20"/>
          <w:szCs w:val="20"/>
        </w:rPr>
      </w:pPr>
    </w:p>
    <w:p w:rsidR="00D87C02" w:rsidRPr="00C4333E" w:rsidRDefault="00DE4838" w:rsidP="0085138C">
      <w:pPr>
        <w:spacing w:line="240" w:lineRule="auto"/>
        <w:jc w:val="center"/>
        <w:rPr>
          <w:rFonts w:ascii="Times New Roman" w:hAnsi="Times New Roman" w:cs="Times New Roman"/>
          <w:b/>
          <w:i/>
          <w:sz w:val="20"/>
          <w:szCs w:val="20"/>
          <w:u w:val="single"/>
        </w:rPr>
      </w:pPr>
      <w:r w:rsidRPr="00C4333E">
        <w:rPr>
          <w:rFonts w:ascii="Times New Roman" w:hAnsi="Times New Roman" w:cs="Times New Roman"/>
          <w:b/>
          <w:sz w:val="20"/>
          <w:szCs w:val="20"/>
        </w:rPr>
        <w:t>Информация об исполнении плана мероприятий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1417"/>
        <w:gridCol w:w="1701"/>
        <w:gridCol w:w="7371"/>
      </w:tblGrid>
      <w:tr w:rsidR="006B5F65" w:rsidRPr="00C4333E" w:rsidTr="006B5F65">
        <w:trPr>
          <w:tblHeader/>
        </w:trPr>
        <w:tc>
          <w:tcPr>
            <w:tcW w:w="568" w:type="dxa"/>
          </w:tcPr>
          <w:p w:rsidR="006B5F65" w:rsidRPr="00C4333E" w:rsidRDefault="006B5F6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536"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37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6B5F65" w:rsidRPr="00C4333E" w:rsidTr="006B5F65">
        <w:trPr>
          <w:trHeight w:val="833"/>
        </w:trPr>
        <w:tc>
          <w:tcPr>
            <w:tcW w:w="568" w:type="dxa"/>
          </w:tcPr>
          <w:p w:rsidR="006B5F65" w:rsidRPr="00C4333E" w:rsidRDefault="006B5F65" w:rsidP="0085138C">
            <w:pPr>
              <w:pStyle w:val="a3"/>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B5F65" w:rsidRPr="00C4333E" w:rsidRDefault="006B5F6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комплексной схемы организации дорожного движения в городском округе (далее – КСОДД)</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городского хозяйства (далее – УГХ)</w:t>
            </w:r>
          </w:p>
        </w:tc>
        <w:tc>
          <w:tcPr>
            <w:tcW w:w="7371" w:type="dxa"/>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Постановлением администрации городского округа от 25.12.2019 № 3068-п утверждена комплексная схема организации дорожного движения в Копейском городском округе  на 2019-2038 годы. </w:t>
            </w:r>
          </w:p>
        </w:tc>
      </w:tr>
      <w:tr w:rsidR="006B5F65" w:rsidRPr="00C4333E" w:rsidTr="006B5F65">
        <w:trPr>
          <w:cantSplit/>
        </w:trPr>
        <w:tc>
          <w:tcPr>
            <w:tcW w:w="568" w:type="dxa"/>
          </w:tcPr>
          <w:p w:rsidR="006B5F65" w:rsidRPr="00C4333E" w:rsidRDefault="006B5F65" w:rsidP="0085138C">
            <w:pPr>
              <w:pStyle w:val="a3"/>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B5F65" w:rsidRPr="00C4333E" w:rsidRDefault="006B5F6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мероприятий по повышению безопасности дорожного движения, указанных в утверждённой КСОДД</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2020-2035</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371" w:type="dxa"/>
            <w:vMerge w:val="restart"/>
          </w:tcPr>
          <w:p w:rsidR="006B5F65" w:rsidRPr="00C4333E" w:rsidRDefault="006B5F65" w:rsidP="0085138C">
            <w:pPr>
              <w:spacing w:after="0" w:line="240" w:lineRule="auto"/>
              <w:ind w:firstLine="459"/>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на территории городского округа реализовывались мероприятия в рамках 3-х муниципальных программ  «Капитальный ремонт, ремонт  и содержание автомобильных дорог общего пользования местного значения Копейского городского округа»,  «Повышение безопасность дорожного движения  в Копейском городском округе» и «Комплексное развитие транспортной инфраструктуры Копейского городского округа». </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На капитальный ремонт и содержание улично-дорожной сети,  а также на мероприятия по повышению безопасности дорожного движения  в 2020 году выделено 255,3  млн. рублей, что  в 2 раза больше средств, выделенных на эти цели  в 2019 году.  Из них  189,8 млн. рублей (74%) привлечены из областного бюджета. Отчет об исполнении муниципальных программ в 2019 году размещен на официальном сайте администрации городского округа. </w:t>
            </w:r>
          </w:p>
          <w:p w:rsidR="006B5F65" w:rsidRPr="00C4333E" w:rsidRDefault="006B5F65" w:rsidP="0085138C">
            <w:pPr>
              <w:spacing w:after="0" w:line="240" w:lineRule="auto"/>
              <w:ind w:firstLine="459"/>
              <w:contextualSpacing/>
              <w:rPr>
                <w:rFonts w:ascii="Times New Roman" w:hAnsi="Times New Roman" w:cs="Times New Roman"/>
                <w:sz w:val="20"/>
                <w:szCs w:val="20"/>
              </w:rPr>
            </w:pPr>
            <w:r w:rsidRPr="00C4333E">
              <w:rPr>
                <w:rFonts w:ascii="Times New Roman" w:hAnsi="Times New Roman" w:cs="Times New Roman"/>
                <w:sz w:val="20"/>
                <w:szCs w:val="20"/>
              </w:rPr>
              <w:t>В отчетном году осуществлён капитальный  ремонт 9 автодорог городского округа  общей протяженностью  12,93 км на общую сумму 164,11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 Славы (2,2 км, 33,3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 Бажово - п. Старокамышинск (3,14  км., 22,04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ул. Пузанова (0,55 км,  2,1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ул. Терешковой (0,3 км,  2,9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 Победы (5,07 км, 76,6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ул. Карла Маркса  (с устройством ливневой канализации) (0,42 км, 10,8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участка автодороги по ул. Сутягина, включающего обустройство разворотной площадки (0,45 км, 8,77 млн. руб.);</w:t>
            </w:r>
          </w:p>
          <w:p w:rsidR="006B5F65" w:rsidRPr="00C4333E" w:rsidRDefault="006B5F65" w:rsidP="009179E0">
            <w:pPr>
              <w:pStyle w:val="a3"/>
              <w:numPr>
                <w:ilvl w:val="0"/>
                <w:numId w:val="51"/>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кольцевой развязки пос. Железнодорожный  (0,2 км, 2,3 млн. руб.);</w:t>
            </w:r>
          </w:p>
          <w:p w:rsidR="006B5F65" w:rsidRPr="00C4333E" w:rsidRDefault="006B5F65" w:rsidP="0085138C">
            <w:pPr>
              <w:spacing w:after="0" w:line="240" w:lineRule="auto"/>
              <w:ind w:firstLine="459"/>
              <w:contextualSpacing/>
              <w:rPr>
                <w:rFonts w:ascii="Times New Roman" w:hAnsi="Times New Roman" w:cs="Times New Roman"/>
                <w:sz w:val="20"/>
                <w:szCs w:val="20"/>
              </w:rPr>
            </w:pPr>
            <w:r w:rsidRPr="00C4333E">
              <w:rPr>
                <w:rFonts w:ascii="Times New Roman" w:eastAsia="Times New Roman" w:hAnsi="Times New Roman" w:cs="Times New Roman"/>
                <w:sz w:val="20"/>
                <w:szCs w:val="20"/>
              </w:rPr>
              <w:t>автодороги по ул. Репина (0,6 км, 5,3 млн. руб.).</w:t>
            </w:r>
          </w:p>
          <w:p w:rsidR="006B5F65" w:rsidRPr="00C4333E" w:rsidRDefault="006B5F65"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рамках содержания и ремонта улично-дорожной сети проведено:</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грейдирование 1,2 тыс. м</w:t>
            </w:r>
            <w:r w:rsidRPr="00C4333E">
              <w:rPr>
                <w:rFonts w:ascii="Times New Roman" w:hAnsi="Times New Roman" w:cs="Times New Roman"/>
                <w:sz w:val="20"/>
                <w:szCs w:val="20"/>
                <w:vertAlign w:val="superscript"/>
              </w:rPr>
              <w:t>2</w:t>
            </w:r>
            <w:r w:rsidRPr="00C4333E">
              <w:rPr>
                <w:rFonts w:ascii="Times New Roman" w:hAnsi="Times New Roman" w:cs="Times New Roman"/>
                <w:sz w:val="20"/>
                <w:szCs w:val="20"/>
              </w:rPr>
              <w:t xml:space="preserve"> автодорог общего пользования местного значения и 72,7 тыс. м</w:t>
            </w:r>
            <w:r w:rsidRPr="00C4333E">
              <w:rPr>
                <w:rFonts w:ascii="Times New Roman" w:hAnsi="Times New Roman" w:cs="Times New Roman"/>
                <w:sz w:val="20"/>
                <w:szCs w:val="20"/>
                <w:vertAlign w:val="superscript"/>
              </w:rPr>
              <w:t>2</w:t>
            </w:r>
            <w:r w:rsidRPr="00C4333E">
              <w:rPr>
                <w:rFonts w:ascii="Times New Roman" w:hAnsi="Times New Roman" w:cs="Times New Roman"/>
                <w:sz w:val="20"/>
                <w:szCs w:val="20"/>
              </w:rPr>
              <w:t xml:space="preserve"> грунтовых автодорог и дорог переходного типа с отсыпкой инертным материалом (щебень); </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устранена деформация дорожного полотна  общей площадью 8 тыс.м</w:t>
            </w:r>
            <w:r w:rsidRPr="00C4333E">
              <w:rPr>
                <w:rFonts w:ascii="Times New Roman" w:hAnsi="Times New Roman" w:cs="Times New Roman"/>
                <w:sz w:val="20"/>
                <w:szCs w:val="20"/>
                <w:vertAlign w:val="superscript"/>
              </w:rPr>
              <w:t>2</w:t>
            </w:r>
            <w:r w:rsidRPr="00C4333E">
              <w:rPr>
                <w:rFonts w:ascii="Times New Roman" w:hAnsi="Times New Roman" w:cs="Times New Roman"/>
                <w:sz w:val="20"/>
                <w:szCs w:val="20"/>
              </w:rPr>
              <w:t xml:space="preserve"> :</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 xml:space="preserve">восстановлено 6 остановочных пунктов: </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установлено 419 погонных метров направляющих пешеходных ограждений;</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нанесена дорожная разметка, в том числе с применением холодного пластика на 20,1 тыс.м</w:t>
            </w:r>
            <w:r w:rsidRPr="00C4333E">
              <w:rPr>
                <w:rFonts w:ascii="Times New Roman" w:hAnsi="Times New Roman" w:cs="Times New Roman"/>
                <w:sz w:val="20"/>
                <w:szCs w:val="20"/>
                <w:vertAlign w:val="superscript"/>
              </w:rPr>
              <w:t>2</w:t>
            </w:r>
            <w:r w:rsidRPr="00C4333E">
              <w:rPr>
                <w:rFonts w:ascii="Times New Roman" w:hAnsi="Times New Roman" w:cs="Times New Roman"/>
                <w:sz w:val="20"/>
                <w:szCs w:val="20"/>
              </w:rPr>
              <w:t xml:space="preserve"> дорожного полотна;</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заменено 450 дорожных знаков;</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установлены табло с обратным отсчетом времени на 5 светофорных объектах;</w:t>
            </w:r>
          </w:p>
          <w:p w:rsidR="006B5F65" w:rsidRPr="00C4333E" w:rsidRDefault="006B5F65" w:rsidP="009179E0">
            <w:pPr>
              <w:pStyle w:val="a3"/>
              <w:numPr>
                <w:ilvl w:val="0"/>
                <w:numId w:val="52"/>
              </w:numPr>
              <w:tabs>
                <w:tab w:val="left" w:pos="748"/>
              </w:tabs>
              <w:spacing w:after="0" w:line="240" w:lineRule="auto"/>
              <w:ind w:left="39" w:firstLine="426"/>
              <w:jc w:val="both"/>
              <w:rPr>
                <w:rFonts w:ascii="Times New Roman" w:hAnsi="Times New Roman" w:cs="Times New Roman"/>
                <w:sz w:val="20"/>
                <w:szCs w:val="20"/>
              </w:rPr>
            </w:pPr>
            <w:r w:rsidRPr="00C4333E">
              <w:rPr>
                <w:rFonts w:ascii="Times New Roman" w:hAnsi="Times New Roman" w:cs="Times New Roman"/>
                <w:sz w:val="20"/>
                <w:szCs w:val="20"/>
              </w:rPr>
              <w:t>обустроено 15 пешеходных переходов, расположенных вблизи бюджетных учреждений.</w:t>
            </w:r>
          </w:p>
          <w:p w:rsidR="006B5F65" w:rsidRPr="00C4333E" w:rsidRDefault="006B5F65"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Также выполнены проектно-изыскательские работы на строительство автодороги   ул. Малышева – МОУ СОШ № 16 в мкр. Тугайкуль  (3,2 млн. руб.). В настоящее время проект проходит государственную экспертизу.</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hAnsi="Times New Roman" w:cs="Times New Roman"/>
                <w:sz w:val="20"/>
                <w:szCs w:val="20"/>
              </w:rPr>
              <w:t xml:space="preserve">Отчет об исполнении муниципальных  программ  в 2020 году размещен на официальном сайте администрации городского округа:  </w:t>
            </w:r>
            <w:hyperlink r:id="rId9" w:history="1">
              <w:r w:rsidRPr="00C4333E">
                <w:rPr>
                  <w:rStyle w:val="af"/>
                  <w:rFonts w:ascii="Times New Roman" w:eastAsia="Times New Roman" w:hAnsi="Times New Roman" w:cs="Times New Roman"/>
                  <w:sz w:val="20"/>
                  <w:szCs w:val="20"/>
                </w:rPr>
                <w:t>https://www.akgo74.ru</w:t>
              </w:r>
            </w:hyperlink>
            <w:r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  </w:t>
            </w:r>
          </w:p>
        </w:tc>
      </w:tr>
      <w:tr w:rsidR="006B5F65" w:rsidRPr="00C4333E" w:rsidTr="006B5F65">
        <w:trPr>
          <w:cantSplit/>
        </w:trPr>
        <w:tc>
          <w:tcPr>
            <w:tcW w:w="568" w:type="dxa"/>
          </w:tcPr>
          <w:p w:rsidR="006B5F65" w:rsidRPr="00C4333E" w:rsidRDefault="006B5F6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3.</w:t>
            </w:r>
          </w:p>
        </w:tc>
        <w:tc>
          <w:tcPr>
            <w:tcW w:w="4536" w:type="dxa"/>
          </w:tcPr>
          <w:p w:rsidR="006B5F65" w:rsidRPr="00C4333E" w:rsidRDefault="006B5F6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Реализация на территории городского округа мероприятий  национального проекта «Безопасные и качественные автомобильные дороги» </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371" w:type="dxa"/>
            <w:vMerge/>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p>
        </w:tc>
      </w:tr>
      <w:tr w:rsidR="006B5F65" w:rsidRPr="00C4333E" w:rsidTr="006B5F65">
        <w:trPr>
          <w:cantSplit/>
        </w:trPr>
        <w:tc>
          <w:tcPr>
            <w:tcW w:w="568" w:type="dxa"/>
          </w:tcPr>
          <w:p w:rsidR="006B5F65" w:rsidRPr="00C4333E" w:rsidRDefault="006B5F65" w:rsidP="0085138C">
            <w:pPr>
              <w:pStyle w:val="a3"/>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B5F65" w:rsidRPr="00C4333E" w:rsidRDefault="006B5F6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программы по комплексному развитию транспортной инфраструктуры, в том числе мероприятий:</w:t>
            </w:r>
          </w:p>
          <w:p w:rsidR="006B5F65" w:rsidRPr="00C4333E" w:rsidRDefault="006B5F65" w:rsidP="0085138C">
            <w:pPr>
              <w:pStyle w:val="a3"/>
              <w:numPr>
                <w:ilvl w:val="0"/>
                <w:numId w:val="16"/>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реконструкции объектов транспортной инфраструктуры (автодороги);</w:t>
            </w:r>
          </w:p>
          <w:p w:rsidR="006B5F65" w:rsidRPr="00C4333E" w:rsidRDefault="006B5F65" w:rsidP="0085138C">
            <w:pPr>
              <w:pStyle w:val="a3"/>
              <w:numPr>
                <w:ilvl w:val="0"/>
                <w:numId w:val="16"/>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строительству объектов транспортной инфраструктуры;</w:t>
            </w:r>
          </w:p>
          <w:p w:rsidR="006B5F65" w:rsidRPr="00C4333E" w:rsidRDefault="006B5F65" w:rsidP="0085138C">
            <w:pPr>
              <w:pStyle w:val="a3"/>
              <w:numPr>
                <w:ilvl w:val="0"/>
                <w:numId w:val="16"/>
              </w:numPr>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строительство и ремонт тротуаров;</w:t>
            </w:r>
          </w:p>
          <w:p w:rsidR="006B5F65" w:rsidRPr="00C4333E" w:rsidRDefault="006B5F65" w:rsidP="0085138C">
            <w:pPr>
              <w:pStyle w:val="a3"/>
              <w:numPr>
                <w:ilvl w:val="0"/>
                <w:numId w:val="16"/>
              </w:numPr>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модернизации  нерегулируемых пешеходных переходов.</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371" w:type="dxa"/>
            <w:vMerge/>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p>
        </w:tc>
      </w:tr>
      <w:tr w:rsidR="006B5F65" w:rsidRPr="00C4333E" w:rsidTr="006B5F65">
        <w:trPr>
          <w:cantSplit/>
        </w:trPr>
        <w:tc>
          <w:tcPr>
            <w:tcW w:w="568" w:type="dxa"/>
          </w:tcPr>
          <w:p w:rsidR="006B5F65" w:rsidRPr="00C4333E" w:rsidRDefault="006B5F65" w:rsidP="0085138C">
            <w:pPr>
              <w:pStyle w:val="a3"/>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B5F65" w:rsidRPr="00C4333E" w:rsidRDefault="006B5F6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направленной на повышение безопасности дорожного движения</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371" w:type="dxa"/>
            <w:vMerge/>
          </w:tcPr>
          <w:p w:rsidR="006B5F65" w:rsidRPr="00C4333E" w:rsidRDefault="006B5F65" w:rsidP="0085138C">
            <w:pPr>
              <w:spacing w:after="0" w:line="240" w:lineRule="auto"/>
              <w:ind w:firstLine="459"/>
              <w:contextualSpacing/>
              <w:rPr>
                <w:rFonts w:ascii="Times New Roman" w:eastAsia="Times New Roman" w:hAnsi="Times New Roman" w:cs="Times New Roman"/>
                <w:sz w:val="20"/>
                <w:szCs w:val="20"/>
              </w:rPr>
            </w:pPr>
          </w:p>
        </w:tc>
      </w:tr>
      <w:tr w:rsidR="006B5F65" w:rsidRPr="00C4333E" w:rsidTr="006B5F65">
        <w:trPr>
          <w:cantSplit/>
        </w:trPr>
        <w:tc>
          <w:tcPr>
            <w:tcW w:w="568" w:type="dxa"/>
          </w:tcPr>
          <w:p w:rsidR="006B5F65" w:rsidRPr="00C4333E" w:rsidRDefault="006B5F65" w:rsidP="0085138C">
            <w:pPr>
              <w:pStyle w:val="a3"/>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на </w:t>
            </w:r>
          </w:p>
        </w:tc>
        <w:tc>
          <w:tcPr>
            <w:tcW w:w="4536" w:type="dxa"/>
          </w:tcPr>
          <w:p w:rsidR="006B5F65" w:rsidRPr="00C4333E" w:rsidRDefault="006B5F6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Заключение и реализация энергосервисного контракта, направленного на модернизацию наружного освещения городского округа </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371" w:type="dxa"/>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По итогам открытого конкурса в электронной форме заключен энергосервисный контракт № 0169300025319000371_65842 (ИКЗ 193741101506074300100100400403513244) на оказание услуг по выполнению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на территории городского округа с привлечением собственных инвестиций (энергосервисный контракт).  Срок действия  - до 31.12.2026. За период действия контракта размер экономии электроэнергии должен составить не менее 18 210 953,25 кВт/ч. </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рамках контракта в 2019 году установлены:</w:t>
            </w:r>
          </w:p>
          <w:p w:rsidR="006B5F65" w:rsidRPr="00C4333E" w:rsidRDefault="006B5F65" w:rsidP="009179E0">
            <w:pPr>
              <w:pStyle w:val="a3"/>
              <w:numPr>
                <w:ilvl w:val="0"/>
                <w:numId w:val="54"/>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98 шкафов управления наружным освещением;</w:t>
            </w:r>
          </w:p>
          <w:p w:rsidR="006B5F65" w:rsidRPr="00C4333E" w:rsidRDefault="006B5F65" w:rsidP="009179E0">
            <w:pPr>
              <w:pStyle w:val="a3"/>
              <w:numPr>
                <w:ilvl w:val="0"/>
                <w:numId w:val="54"/>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4608 светодиодных светильников (1820 шт – 28 Вт, 1391 шт -  55 Вт, 1397 шт – 85 и 110 ВТ).</w:t>
            </w:r>
          </w:p>
          <w:p w:rsidR="006B5F65" w:rsidRPr="00C4333E" w:rsidRDefault="006B5F65" w:rsidP="0085138C">
            <w:pPr>
              <w:spacing w:after="0" w:line="240" w:lineRule="auto"/>
              <w:ind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общ</w:t>
            </w:r>
            <w:r w:rsidR="00833ADC">
              <w:rPr>
                <w:rFonts w:ascii="Times New Roman" w:eastAsia="Times New Roman" w:hAnsi="Times New Roman" w:cs="Times New Roman"/>
                <w:sz w:val="20"/>
                <w:szCs w:val="20"/>
              </w:rPr>
              <w:t>ий размер достигнутой экономии</w:t>
            </w:r>
            <w:r w:rsidRPr="00C4333E">
              <w:rPr>
                <w:rFonts w:ascii="Times New Roman" w:eastAsia="Times New Roman" w:hAnsi="Times New Roman" w:cs="Times New Roman"/>
                <w:sz w:val="20"/>
                <w:szCs w:val="20"/>
              </w:rPr>
              <w:t xml:space="preserve"> составил 2 785,5 тыс. кВт (80,4 % от  уровня 2018 года). Фактически оплачено экономии Исполнителю 17 237,0 тыс. руб. </w:t>
            </w:r>
          </w:p>
          <w:p w:rsidR="006B5F65" w:rsidRPr="00C4333E" w:rsidRDefault="006B5F65" w:rsidP="0085138C">
            <w:pPr>
              <w:spacing w:after="0" w:line="240" w:lineRule="auto"/>
              <w:ind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Денежный эквивалент экономии, оставшейся в распоряжении муниципалитета составил 1 035,3 тыс. руб. </w:t>
            </w:r>
          </w:p>
        </w:tc>
      </w:tr>
    </w:tbl>
    <w:p w:rsidR="004B34E6" w:rsidRPr="00C4333E" w:rsidRDefault="004B34E6" w:rsidP="0085138C">
      <w:pPr>
        <w:tabs>
          <w:tab w:val="left" w:pos="993"/>
        </w:tabs>
        <w:spacing w:after="0" w:line="240" w:lineRule="auto"/>
        <w:jc w:val="both"/>
        <w:rPr>
          <w:rFonts w:ascii="Times New Roman" w:hAnsi="Times New Roman" w:cs="Times New Roman"/>
          <w:b/>
          <w:sz w:val="20"/>
          <w:szCs w:val="20"/>
        </w:rPr>
      </w:pPr>
    </w:p>
    <w:p w:rsidR="00013C16" w:rsidRPr="00C4333E" w:rsidRDefault="00013C16" w:rsidP="0085138C">
      <w:pPr>
        <w:spacing w:line="240" w:lineRule="auto"/>
        <w:rPr>
          <w:rFonts w:ascii="Times New Roman" w:hAnsi="Times New Roman" w:cs="Times New Roman"/>
          <w:sz w:val="20"/>
          <w:szCs w:val="20"/>
        </w:rPr>
      </w:pPr>
      <w:r w:rsidRPr="00C4333E">
        <w:rPr>
          <w:rFonts w:ascii="Times New Roman" w:hAnsi="Times New Roman" w:cs="Times New Roman"/>
          <w:sz w:val="20"/>
          <w:szCs w:val="20"/>
        </w:rPr>
        <w:br w:type="page"/>
      </w:r>
    </w:p>
    <w:p w:rsidR="004629C0" w:rsidRPr="00C4333E" w:rsidRDefault="004629C0" w:rsidP="0085138C">
      <w:pPr>
        <w:tabs>
          <w:tab w:val="left" w:pos="993"/>
        </w:tabs>
        <w:spacing w:after="0" w:line="240" w:lineRule="auto"/>
        <w:jc w:val="both"/>
        <w:rPr>
          <w:rFonts w:ascii="Times New Roman" w:hAnsi="Times New Roman" w:cs="Times New Roman"/>
          <w:b/>
          <w:sz w:val="20"/>
          <w:szCs w:val="20"/>
        </w:rPr>
      </w:pPr>
      <w:r w:rsidRPr="00C4333E">
        <w:rPr>
          <w:rFonts w:ascii="Times New Roman" w:hAnsi="Times New Roman" w:cs="Times New Roman"/>
          <w:b/>
          <w:sz w:val="20"/>
          <w:szCs w:val="20"/>
        </w:rPr>
        <w:lastRenderedPageBreak/>
        <w:t>Блок 2. Эффективное управление муниципальной собственностью, повышение неналоговых доходов  местного бюджета</w:t>
      </w:r>
    </w:p>
    <w:p w:rsidR="004629C0" w:rsidRPr="00C4333E" w:rsidRDefault="004629C0" w:rsidP="0085138C">
      <w:pPr>
        <w:tabs>
          <w:tab w:val="left" w:pos="993"/>
        </w:tabs>
        <w:spacing w:after="0" w:line="240" w:lineRule="auto"/>
        <w:rPr>
          <w:rFonts w:ascii="Times New Roman" w:hAnsi="Times New Roman" w:cs="Times New Roman"/>
          <w:b/>
          <w:i/>
          <w:sz w:val="20"/>
          <w:szCs w:val="20"/>
        </w:rPr>
      </w:pPr>
      <w:r w:rsidRPr="00C4333E">
        <w:rPr>
          <w:rFonts w:ascii="Times New Roman" w:hAnsi="Times New Roman" w:cs="Times New Roman"/>
          <w:b/>
          <w:i/>
          <w:sz w:val="20"/>
          <w:szCs w:val="20"/>
        </w:rPr>
        <w:t>Стратегическая цель 5. Эффективное управление муниципальной собственностью</w:t>
      </w:r>
    </w:p>
    <w:p w:rsidR="00DE4838" w:rsidRPr="00C4333E" w:rsidRDefault="00DE4838" w:rsidP="0085138C">
      <w:pPr>
        <w:pStyle w:val="a3"/>
        <w:tabs>
          <w:tab w:val="left" w:pos="993"/>
        </w:tabs>
        <w:spacing w:after="0" w:line="240" w:lineRule="auto"/>
        <w:jc w:val="center"/>
        <w:rPr>
          <w:rFonts w:ascii="Times New Roman" w:hAnsi="Times New Roman" w:cs="Times New Roman"/>
          <w:sz w:val="20"/>
          <w:szCs w:val="20"/>
        </w:rPr>
      </w:pPr>
    </w:p>
    <w:p w:rsidR="004B34E6" w:rsidRPr="00C4333E" w:rsidRDefault="00DE4838"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5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1057"/>
        <w:gridCol w:w="1134"/>
        <w:gridCol w:w="1276"/>
        <w:gridCol w:w="1418"/>
      </w:tblGrid>
      <w:tr w:rsidR="0071579A" w:rsidRPr="00C4333E" w:rsidTr="00341550">
        <w:trPr>
          <w:trHeight w:val="465"/>
        </w:trPr>
        <w:tc>
          <w:tcPr>
            <w:tcW w:w="675" w:type="dxa"/>
            <w:tcBorders>
              <w:top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11057"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134" w:type="dxa"/>
            <w:tcBorders>
              <w:top w:val="single" w:sz="4" w:space="0" w:color="auto"/>
              <w:left w:val="single" w:sz="4" w:space="0" w:color="auto"/>
              <w:righ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Ед. </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изм.</w:t>
            </w:r>
          </w:p>
        </w:tc>
        <w:tc>
          <w:tcPr>
            <w:tcW w:w="1276" w:type="dxa"/>
            <w:tcBorders>
              <w:top w:val="single" w:sz="4" w:space="0" w:color="auto"/>
              <w:lef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58382A" w:rsidRPr="00C4333E">
              <w:rPr>
                <w:rFonts w:ascii="Times New Roman" w:eastAsia="Times New Roman" w:hAnsi="Times New Roman" w:cs="Times New Roman"/>
                <w:sz w:val="20"/>
                <w:szCs w:val="20"/>
                <w:lang w:eastAsia="ru-RU"/>
              </w:rPr>
              <w:t>20</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418" w:type="dxa"/>
            <w:tcBorders>
              <w:top w:val="single" w:sz="4" w:space="0" w:color="auto"/>
              <w:left w:val="single" w:sz="4" w:space="0" w:color="auto"/>
            </w:tcBorders>
          </w:tcPr>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58382A" w:rsidRPr="00C4333E">
              <w:rPr>
                <w:rFonts w:ascii="Times New Roman" w:eastAsia="Times New Roman" w:hAnsi="Times New Roman" w:cs="Times New Roman"/>
                <w:sz w:val="20"/>
                <w:szCs w:val="20"/>
                <w:lang w:eastAsia="ru-RU"/>
              </w:rPr>
              <w:t>20</w:t>
            </w:r>
          </w:p>
          <w:p w:rsidR="0071579A" w:rsidRPr="00C4333E" w:rsidRDefault="0071579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21717B" w:rsidRPr="00C4333E" w:rsidTr="00341550">
        <w:trPr>
          <w:trHeight w:val="470"/>
        </w:trPr>
        <w:tc>
          <w:tcPr>
            <w:tcW w:w="675" w:type="dxa"/>
            <w:tcBorders>
              <w:top w:val="single" w:sz="4" w:space="0" w:color="auto"/>
              <w:right w:val="single" w:sz="4" w:space="0" w:color="auto"/>
            </w:tcBorders>
          </w:tcPr>
          <w:p w:rsidR="0021717B" w:rsidRPr="00C4333E" w:rsidRDefault="0021717B" w:rsidP="0085138C">
            <w:pPr>
              <w:widowControl w:val="0"/>
              <w:numPr>
                <w:ilvl w:val="0"/>
                <w:numId w:val="2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right w:val="single" w:sz="4" w:space="0" w:color="auto"/>
            </w:tcBorders>
          </w:tcPr>
          <w:p w:rsidR="0021717B" w:rsidRPr="00C4333E" w:rsidRDefault="0021717B" w:rsidP="00833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Размер доходов, получаемы</w:t>
            </w:r>
            <w:r w:rsidR="00833ADC">
              <w:rPr>
                <w:rFonts w:ascii="Times New Roman" w:eastAsia="Times New Roman" w:hAnsi="Times New Roman" w:cs="Times New Roman"/>
                <w:sz w:val="20"/>
                <w:szCs w:val="20"/>
                <w:lang w:eastAsia="ru-RU"/>
              </w:rPr>
              <w:t>х</w:t>
            </w:r>
            <w:r w:rsidRPr="00C4333E">
              <w:rPr>
                <w:rFonts w:ascii="Times New Roman" w:eastAsia="Times New Roman" w:hAnsi="Times New Roman" w:cs="Times New Roman"/>
                <w:sz w:val="20"/>
                <w:szCs w:val="20"/>
                <w:lang w:eastAsia="ru-RU"/>
              </w:rPr>
              <w:t xml:space="preserve">  в виде арендной платы за земельные участки, государственная собственность на которые не разграничена и которые расположены в границах городского округа</w:t>
            </w:r>
          </w:p>
        </w:tc>
        <w:tc>
          <w:tcPr>
            <w:tcW w:w="1134"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27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52,08</w:t>
            </w:r>
          </w:p>
        </w:tc>
        <w:tc>
          <w:tcPr>
            <w:tcW w:w="1418" w:type="dxa"/>
            <w:tcBorders>
              <w:top w:val="single" w:sz="4" w:space="0" w:color="auto"/>
              <w:left w:val="single" w:sz="4" w:space="0" w:color="auto"/>
            </w:tcBorders>
          </w:tcPr>
          <w:p w:rsidR="0021717B"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35,27</w:t>
            </w:r>
          </w:p>
        </w:tc>
      </w:tr>
      <w:tr w:rsidR="0021717B" w:rsidRPr="00C4333E" w:rsidTr="00341550">
        <w:trPr>
          <w:trHeight w:val="172"/>
        </w:trPr>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бесхозяйного имущества, оформленного в муниципальную собственность</w:t>
            </w:r>
          </w:p>
        </w:tc>
        <w:tc>
          <w:tcPr>
            <w:tcW w:w="1134"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w:t>
            </w:r>
            <w:r w:rsidR="00341550" w:rsidRPr="00C4333E">
              <w:rPr>
                <w:rFonts w:ascii="Times New Roman" w:eastAsia="Times New Roman" w:hAnsi="Times New Roman" w:cs="Times New Roman"/>
                <w:sz w:val="20"/>
                <w:szCs w:val="20"/>
                <w:lang w:eastAsia="ru-RU"/>
              </w:rPr>
              <w:t xml:space="preserve"> </w:t>
            </w:r>
            <w:r w:rsidRPr="00C4333E">
              <w:rPr>
                <w:rFonts w:ascii="Times New Roman" w:eastAsia="Times New Roman" w:hAnsi="Times New Roman" w:cs="Times New Roman"/>
                <w:sz w:val="20"/>
                <w:szCs w:val="20"/>
                <w:lang w:eastAsia="ru-RU"/>
              </w:rPr>
              <w:t>563</w:t>
            </w:r>
          </w:p>
        </w:tc>
        <w:tc>
          <w:tcPr>
            <w:tcW w:w="1418" w:type="dxa"/>
            <w:tcBorders>
              <w:top w:val="single" w:sz="4" w:space="0" w:color="auto"/>
              <w:left w:val="single" w:sz="4" w:space="0" w:color="auto"/>
            </w:tcBorders>
          </w:tcPr>
          <w:p w:rsidR="0021717B"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112 /</w:t>
            </w:r>
          </w:p>
          <w:p w:rsidR="00341550"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210 234,8 м</w:t>
            </w:r>
          </w:p>
        </w:tc>
      </w:tr>
      <w:tr w:rsidR="0021717B" w:rsidRPr="00C4333E" w:rsidTr="00341550">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Размер доходов, получаемых в виде платы за наем жилых помещений, находящихся в муниципальной собственности </w:t>
            </w:r>
          </w:p>
        </w:tc>
        <w:tc>
          <w:tcPr>
            <w:tcW w:w="1134"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27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6</w:t>
            </w:r>
          </w:p>
        </w:tc>
        <w:tc>
          <w:tcPr>
            <w:tcW w:w="1418" w:type="dxa"/>
            <w:tcBorders>
              <w:top w:val="single" w:sz="4" w:space="0" w:color="auto"/>
              <w:left w:val="single" w:sz="4" w:space="0" w:color="auto"/>
              <w:bottom w:val="single" w:sz="4" w:space="0" w:color="auto"/>
            </w:tcBorders>
          </w:tcPr>
          <w:p w:rsidR="0021717B"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4,45</w:t>
            </w:r>
          </w:p>
        </w:tc>
      </w:tr>
      <w:tr w:rsidR="0021717B" w:rsidRPr="00C4333E" w:rsidTr="00341550">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Размер доходов, получаемых от реализации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27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8,45</w:t>
            </w:r>
          </w:p>
        </w:tc>
        <w:tc>
          <w:tcPr>
            <w:tcW w:w="1418" w:type="dxa"/>
            <w:tcBorders>
              <w:top w:val="single" w:sz="4" w:space="0" w:color="auto"/>
              <w:left w:val="single" w:sz="4" w:space="0" w:color="auto"/>
              <w:bottom w:val="single" w:sz="4" w:space="0" w:color="auto"/>
            </w:tcBorders>
          </w:tcPr>
          <w:p w:rsidR="0021717B"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6,15</w:t>
            </w:r>
          </w:p>
        </w:tc>
      </w:tr>
      <w:tr w:rsidR="0021717B" w:rsidRPr="00C4333E" w:rsidTr="00341550">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Размер доходов, получаемых от продажи земельных участков,  государственная собственность на которые не разграничена и которые расположены в границах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27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10,84</w:t>
            </w:r>
          </w:p>
        </w:tc>
        <w:tc>
          <w:tcPr>
            <w:tcW w:w="1418" w:type="dxa"/>
            <w:tcBorders>
              <w:top w:val="single" w:sz="4" w:space="0" w:color="auto"/>
              <w:left w:val="single" w:sz="4" w:space="0" w:color="auto"/>
              <w:bottom w:val="single" w:sz="4" w:space="0" w:color="auto"/>
            </w:tcBorders>
          </w:tcPr>
          <w:p w:rsidR="0021717B"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15,37</w:t>
            </w:r>
          </w:p>
        </w:tc>
      </w:tr>
      <w:tr w:rsidR="0021717B" w:rsidRPr="00C4333E" w:rsidTr="00341550">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Размер доходов, получаемых от сдачи в аренду имущества, составляющего казну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млн. руб.</w:t>
            </w:r>
          </w:p>
        </w:tc>
        <w:tc>
          <w:tcPr>
            <w:tcW w:w="127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17,93</w:t>
            </w:r>
          </w:p>
        </w:tc>
        <w:tc>
          <w:tcPr>
            <w:tcW w:w="1418" w:type="dxa"/>
            <w:tcBorders>
              <w:top w:val="single" w:sz="4" w:space="0" w:color="auto"/>
              <w:left w:val="single" w:sz="4" w:space="0" w:color="auto"/>
              <w:bottom w:val="single" w:sz="4" w:space="0" w:color="auto"/>
            </w:tcBorders>
          </w:tcPr>
          <w:p w:rsidR="0021717B" w:rsidRPr="00C4333E" w:rsidRDefault="00341550"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16,35</w:t>
            </w:r>
          </w:p>
        </w:tc>
      </w:tr>
    </w:tbl>
    <w:p w:rsidR="00B7719C" w:rsidRPr="00C4333E" w:rsidRDefault="00B7719C" w:rsidP="0085138C">
      <w:pPr>
        <w:pStyle w:val="a3"/>
        <w:tabs>
          <w:tab w:val="left" w:pos="993"/>
        </w:tabs>
        <w:spacing w:after="0" w:line="240" w:lineRule="auto"/>
        <w:ind w:left="0"/>
        <w:jc w:val="center"/>
        <w:rPr>
          <w:rFonts w:ascii="Times New Roman" w:hAnsi="Times New Roman" w:cs="Times New Roman"/>
          <w:sz w:val="20"/>
          <w:szCs w:val="20"/>
        </w:rPr>
      </w:pPr>
    </w:p>
    <w:p w:rsidR="004B34E6" w:rsidRPr="00C4333E" w:rsidRDefault="00DE4838"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17"/>
        <w:gridCol w:w="1701"/>
        <w:gridCol w:w="7371"/>
      </w:tblGrid>
      <w:tr w:rsidR="006B5F65" w:rsidRPr="00C4333E" w:rsidTr="006B5F65">
        <w:trPr>
          <w:tblHeader/>
        </w:trPr>
        <w:tc>
          <w:tcPr>
            <w:tcW w:w="568" w:type="dxa"/>
          </w:tcPr>
          <w:p w:rsidR="006B5F65" w:rsidRPr="00C4333E" w:rsidRDefault="006B5F6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394"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37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(корректива) и реализация муниципальных программ:</w:t>
            </w:r>
          </w:p>
          <w:p w:rsidR="006B5F65" w:rsidRPr="00C4333E" w:rsidRDefault="006B5F65" w:rsidP="0085138C">
            <w:pPr>
              <w:pStyle w:val="a3"/>
              <w:numPr>
                <w:ilvl w:val="0"/>
                <w:numId w:val="20"/>
              </w:numPr>
              <w:spacing w:after="0" w:line="240" w:lineRule="auto"/>
              <w:ind w:left="33" w:firstLine="327"/>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земельными ресурсами и регулирование земельных отношений в муниципальном образовании «Копейский городской округ»</w:t>
            </w:r>
            <w:r w:rsidRPr="00C4333E">
              <w:rPr>
                <w:rFonts w:ascii="Times New Roman" w:eastAsia="Times New Roman" w:hAnsi="Times New Roman" w:cs="Times New Roman"/>
                <w:sz w:val="20"/>
                <w:szCs w:val="20"/>
              </w:rPr>
              <w:tab/>
            </w:r>
          </w:p>
          <w:p w:rsidR="006B5F65" w:rsidRPr="00C4333E" w:rsidRDefault="006B5F65" w:rsidP="00833ADC">
            <w:pPr>
              <w:pStyle w:val="a3"/>
              <w:numPr>
                <w:ilvl w:val="0"/>
                <w:numId w:val="20"/>
              </w:numPr>
              <w:spacing w:after="0" w:line="240" w:lineRule="auto"/>
              <w:ind w:left="33" w:firstLine="327"/>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проведения кадастровых работ для обеспечения постановки на кадастровый учет объектов коммунальной и транспортной инфраструктуры и работ по техническому обследованию объектов теплоснабжения, находящихся в муниципальной собственности Копейского городского округа</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в сфере имущественных отношений реализовывались следующие муниципальные  программы:</w:t>
            </w:r>
          </w:p>
          <w:p w:rsidR="006B5F65" w:rsidRPr="00C4333E" w:rsidRDefault="006B5F65" w:rsidP="009179E0">
            <w:pPr>
              <w:pStyle w:val="a3"/>
              <w:numPr>
                <w:ilvl w:val="0"/>
                <w:numId w:val="57"/>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земельными ресурсами и регулирование земельных отношений в муниципальном образовании «Копейский городской округ». Объем финансирования – 3 418,1 тыс. руб., исполнено – 99,0%;</w:t>
            </w:r>
          </w:p>
          <w:p w:rsidR="006B5F65" w:rsidRPr="00C4333E" w:rsidRDefault="006B5F65" w:rsidP="009179E0">
            <w:pPr>
              <w:pStyle w:val="a3"/>
              <w:numPr>
                <w:ilvl w:val="0"/>
                <w:numId w:val="57"/>
              </w:numPr>
              <w:spacing w:line="240" w:lineRule="auto"/>
              <w:ind w:left="0" w:firstLine="465"/>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проведения кадастровых работ для обеспечения постановки на кадастровый учет объектов коммунальной и транспортной инфраструктуры, и работ по техническому обследованию объектов теплоснабжения, находящихся в муниципальной собственности Копейского городского округа».</w:t>
            </w:r>
            <w:r w:rsidRPr="00C4333E">
              <w:rPr>
                <w:rFonts w:ascii="Times New Roman" w:hAnsi="Times New Roman" w:cs="Times New Roman"/>
                <w:sz w:val="20"/>
                <w:szCs w:val="20"/>
              </w:rPr>
              <w:t xml:space="preserve"> </w:t>
            </w:r>
            <w:r w:rsidRPr="00C4333E">
              <w:rPr>
                <w:rFonts w:ascii="Times New Roman" w:eastAsia="Times New Roman" w:hAnsi="Times New Roman" w:cs="Times New Roman"/>
                <w:sz w:val="20"/>
                <w:szCs w:val="20"/>
              </w:rPr>
              <w:t>Объем финансирования – 1 500,0 тыс. руб., исполнено – 99,3%;</w:t>
            </w:r>
          </w:p>
          <w:p w:rsidR="006B5F65" w:rsidRPr="00C4333E" w:rsidRDefault="006B5F65" w:rsidP="009179E0">
            <w:pPr>
              <w:pStyle w:val="a3"/>
              <w:numPr>
                <w:ilvl w:val="0"/>
                <w:numId w:val="57"/>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«Выполнение функций по управлению, владению, пользованию и распоряжению муниципальной собственностью  в Копейском городском округе». Объем финансирования – 10 209,4 тыс. руб., исполнено – 86,6%.</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Отчет об исполнении муниципальных программ в 2020 году размещен на официальном сайте администрации городского округа: </w:t>
            </w:r>
            <w:hyperlink r:id="rId10" w:history="1">
              <w:r w:rsidRPr="00C4333E">
                <w:rPr>
                  <w:rStyle w:val="af"/>
                  <w:rFonts w:ascii="Times New Roman" w:eastAsia="Times New Roman" w:hAnsi="Times New Roman" w:cs="Times New Roman"/>
                  <w:sz w:val="20"/>
                  <w:szCs w:val="20"/>
                </w:rPr>
                <w:t>https://www.akgo74.ru</w:t>
              </w:r>
            </w:hyperlink>
            <w:r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  </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Сдача в аренду земельных участков, находящихся в муниципальной собственности </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 2020 год оформлено 2 договора аренды на земельные участки, находящиеся в муниципальной собственности</w:t>
            </w:r>
            <w:r w:rsidR="00833ADC">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и 3 договора безвозмездного пользования земельными участками, находящимися в муниципальной собственности.</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Проведение мониторинга использования </w:t>
            </w:r>
            <w:r w:rsidRPr="00C4333E">
              <w:rPr>
                <w:rFonts w:ascii="Times New Roman" w:eastAsia="Times New Roman" w:hAnsi="Times New Roman" w:cs="Times New Roman"/>
                <w:sz w:val="20"/>
                <w:szCs w:val="20"/>
              </w:rPr>
              <w:lastRenderedPageBreak/>
              <w:t>земельных участков, находящихся в муниципальной собственности и сданных в аренду, на предмет использования (неиспользования).</w:t>
            </w:r>
          </w:p>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Расторжение договоров аренды неиспользуемых земельных участков с целью предоставления участков путём проведения аукционов</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Управлением по имуществу и земельным отношениям администрации </w:t>
            </w:r>
            <w:r w:rsidRPr="00C4333E">
              <w:rPr>
                <w:rFonts w:ascii="Times New Roman" w:eastAsia="Times New Roman" w:hAnsi="Times New Roman" w:cs="Times New Roman"/>
                <w:sz w:val="20"/>
                <w:szCs w:val="20"/>
              </w:rPr>
              <w:lastRenderedPageBreak/>
              <w:t xml:space="preserve">городского округа в постоянном режиме ведется работа по мониторингу земельных участков, находящихся в муниципальной собственности, на которые заключены договоры аренды земельных участков. </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 2020 год заключено 15 соглашений о расторжении договоров аренды земельных участков, находящихся в муниципальной собственности.   </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33AD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претензионно-исковой работы с должниками по взысканию задолженности по арендным платежам за земельные участки, находящи</w:t>
            </w:r>
            <w:r w:rsidR="00833ADC">
              <w:rPr>
                <w:rFonts w:ascii="Times New Roman" w:eastAsia="Times New Roman" w:hAnsi="Times New Roman" w:cs="Times New Roman"/>
                <w:sz w:val="20"/>
                <w:szCs w:val="20"/>
              </w:rPr>
              <w:t>м</w:t>
            </w:r>
            <w:r w:rsidRPr="00C4333E">
              <w:rPr>
                <w:rFonts w:ascii="Times New Roman" w:eastAsia="Times New Roman" w:hAnsi="Times New Roman" w:cs="Times New Roman"/>
                <w:sz w:val="20"/>
                <w:szCs w:val="20"/>
              </w:rPr>
              <w:t xml:space="preserve">ся в муниципальной собственности </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 2020 год арендаторам, имеющим задолженность по арендной плате за аренду земельных участков, находящихся в собственности муниципального образования либо собственность на которые не разграничена, направлено 267 претензий на общую сумму 95 172,23 тыс. руб. В результате, сумма погашенной задолженности составила 3 755,6 тыс. руб.  </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суд направлено 74 исковых заявлени</w:t>
            </w:r>
            <w:r w:rsidR="0032343B">
              <w:rPr>
                <w:rFonts w:ascii="Times New Roman" w:eastAsia="Times New Roman" w:hAnsi="Times New Roman" w:cs="Times New Roman"/>
                <w:sz w:val="20"/>
                <w:szCs w:val="20"/>
              </w:rPr>
              <w:t>я</w:t>
            </w:r>
            <w:r w:rsidRPr="00C4333E">
              <w:rPr>
                <w:rFonts w:ascii="Times New Roman" w:eastAsia="Times New Roman" w:hAnsi="Times New Roman" w:cs="Times New Roman"/>
                <w:sz w:val="20"/>
                <w:szCs w:val="20"/>
              </w:rPr>
              <w:t xml:space="preserve"> для взыскания задолженности в судебном порядке на общую сумму 18 322,72 тыс. руб.  Количество принятых положительных решений суда – 26 на сумму 7 164,6 тыс. руб.</w:t>
            </w:r>
            <w:r w:rsidR="0032343B">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поступило по вынесенным решениям суда – 1 045,7 тыс. руб.</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службу судебных приставов на взыскание задолженности в принудительном порядке направлено 52 исполнительных листа на сумму 2 608,7 тыс. руб. </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 заседания межведомственной рабочей группы администрации  по налогам, взносам и  заработной плате, в течение отчетного года приглашены 17 арендаторов, общая сумма долга которых составляет 4 381,6 тыс. руб. Пог</w:t>
            </w:r>
            <w:r w:rsidR="0032343B">
              <w:rPr>
                <w:rFonts w:ascii="Times New Roman" w:eastAsia="Times New Roman" w:hAnsi="Times New Roman" w:cs="Times New Roman"/>
                <w:sz w:val="20"/>
                <w:szCs w:val="20"/>
              </w:rPr>
              <w:t>а</w:t>
            </w:r>
            <w:r w:rsidRPr="00C4333E">
              <w:rPr>
                <w:rFonts w:ascii="Times New Roman" w:eastAsia="Times New Roman" w:hAnsi="Times New Roman" w:cs="Times New Roman"/>
                <w:sz w:val="20"/>
                <w:szCs w:val="20"/>
              </w:rPr>
              <w:t>сили  долг 2 арендатора на сумму 243,0 тыс. руб.</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Итого сумма погашенной задолженности по итогам 2020 года составила 7 653,0 тыс. руб.</w:t>
            </w:r>
          </w:p>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Признана безнадёжной и списана задолженность в сумме 33 830,0 тыс. руб.</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инвентаризации бесхозяйного имущества и земельных  участков.</w:t>
            </w:r>
          </w:p>
          <w:p w:rsidR="006B5F65" w:rsidRPr="00C4333E" w:rsidRDefault="0032343B" w:rsidP="0085138C">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Постановка на кадастровый учет</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результате проведения  кадастровых работ  на учет как бесхозяйное имущество, а также на государственный кадастровый учет  поставлено 112 объектов коммунальной инфраструктуры, расположенных на территории городского округа. Через год после постановки на учет как  бесхозяйное имущество  на объекты будет оформлено право  муниципальной собственности в судебном порядке. </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кадастровых работ в отношении объектов транспортной и коммунальной инфраструктуры, расположенных на территории городского округа.</w:t>
            </w:r>
          </w:p>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Постановка на кадастровый учет  объек</w:t>
            </w:r>
            <w:r w:rsidR="0032343B">
              <w:rPr>
                <w:rFonts w:ascii="Times New Roman" w:eastAsia="Times New Roman" w:hAnsi="Times New Roman" w:cs="Times New Roman"/>
                <w:sz w:val="20"/>
                <w:szCs w:val="20"/>
              </w:rPr>
              <w:t>тов коммунальной инфраструктуры</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Мероприятие проводится в рамках муниципальной программы «Организация проведения кадастровых работ для обеспечения постановки на кадастровый учет объектов коммунальной и транспортной инфраструктуры, расположенных на территории Копейского городского округа, и работ по техническому обследованию объектов теплоснабжения, находящихся в муниципальной собственности Копейского городского округа». </w:t>
            </w:r>
          </w:p>
          <w:p w:rsidR="006B5F65" w:rsidRPr="00C4333E" w:rsidRDefault="006B5F65" w:rsidP="0032343B">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За 2020 год на кадастровый учет поставлено 100 объектов  (213 795 погонных метров, 600 м</w:t>
            </w:r>
            <w:r w:rsidRPr="00C4333E">
              <w:rPr>
                <w:rFonts w:ascii="Times New Roman" w:hAnsi="Times New Roman" w:cs="Times New Roman"/>
                <w:sz w:val="20"/>
                <w:szCs w:val="20"/>
                <w:vertAlign w:val="superscript"/>
              </w:rPr>
              <w:t>2</w:t>
            </w:r>
            <w:r w:rsidRPr="00C4333E">
              <w:rPr>
                <w:rFonts w:ascii="Times New Roman" w:hAnsi="Times New Roman" w:cs="Times New Roman"/>
                <w:sz w:val="20"/>
                <w:szCs w:val="20"/>
              </w:rPr>
              <w:t>).</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муниципальным жилищным фондом</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За 2020 год заключено:</w:t>
            </w:r>
          </w:p>
          <w:p w:rsidR="006B5F65" w:rsidRPr="00C4333E" w:rsidRDefault="006B5F65" w:rsidP="009179E0">
            <w:pPr>
              <w:pStyle w:val="a3"/>
              <w:numPr>
                <w:ilvl w:val="0"/>
                <w:numId w:val="58"/>
              </w:numPr>
              <w:spacing w:after="0" w:line="240" w:lineRule="auto"/>
              <w:ind w:left="0" w:firstLine="465"/>
              <w:jc w:val="both"/>
              <w:rPr>
                <w:rFonts w:ascii="Times New Roman" w:hAnsi="Times New Roman" w:cs="Times New Roman"/>
                <w:sz w:val="20"/>
                <w:szCs w:val="20"/>
              </w:rPr>
            </w:pPr>
            <w:r w:rsidRPr="00C4333E">
              <w:rPr>
                <w:rFonts w:ascii="Times New Roman" w:hAnsi="Times New Roman" w:cs="Times New Roman"/>
                <w:sz w:val="20"/>
                <w:szCs w:val="20"/>
              </w:rPr>
              <w:t xml:space="preserve">141  договор  социального  найма жилых помещений, </w:t>
            </w:r>
          </w:p>
          <w:p w:rsidR="006B5F65" w:rsidRPr="00C4333E" w:rsidRDefault="006B5F65" w:rsidP="009179E0">
            <w:pPr>
              <w:pStyle w:val="a3"/>
              <w:numPr>
                <w:ilvl w:val="0"/>
                <w:numId w:val="58"/>
              </w:numPr>
              <w:spacing w:after="0" w:line="240" w:lineRule="auto"/>
              <w:ind w:left="0" w:firstLine="465"/>
              <w:jc w:val="both"/>
              <w:rPr>
                <w:rFonts w:ascii="Times New Roman" w:hAnsi="Times New Roman" w:cs="Times New Roman"/>
                <w:sz w:val="20"/>
                <w:szCs w:val="20"/>
              </w:rPr>
            </w:pPr>
            <w:r w:rsidRPr="00C4333E">
              <w:rPr>
                <w:rFonts w:ascii="Times New Roman" w:hAnsi="Times New Roman" w:cs="Times New Roman"/>
                <w:sz w:val="20"/>
                <w:szCs w:val="20"/>
              </w:rPr>
              <w:t xml:space="preserve">95 договоров  краткосрочного коммерческого найма, </w:t>
            </w:r>
          </w:p>
          <w:p w:rsidR="006B5F65" w:rsidRPr="00C4333E" w:rsidRDefault="006B5F65" w:rsidP="009179E0">
            <w:pPr>
              <w:pStyle w:val="a3"/>
              <w:numPr>
                <w:ilvl w:val="0"/>
                <w:numId w:val="58"/>
              </w:numPr>
              <w:spacing w:after="0" w:line="240" w:lineRule="auto"/>
              <w:ind w:left="0" w:firstLine="465"/>
              <w:jc w:val="both"/>
              <w:rPr>
                <w:rFonts w:ascii="Times New Roman" w:hAnsi="Times New Roman" w:cs="Times New Roman"/>
                <w:sz w:val="20"/>
                <w:szCs w:val="20"/>
              </w:rPr>
            </w:pPr>
            <w:r w:rsidRPr="00C4333E">
              <w:rPr>
                <w:rFonts w:ascii="Times New Roman" w:hAnsi="Times New Roman" w:cs="Times New Roman"/>
                <w:sz w:val="20"/>
                <w:szCs w:val="20"/>
              </w:rPr>
              <w:t xml:space="preserve">116 соглашений о мене жилых помещений, </w:t>
            </w:r>
          </w:p>
          <w:p w:rsidR="006B5F65" w:rsidRPr="00C4333E" w:rsidRDefault="006B5F65" w:rsidP="009179E0">
            <w:pPr>
              <w:pStyle w:val="a3"/>
              <w:numPr>
                <w:ilvl w:val="0"/>
                <w:numId w:val="58"/>
              </w:numPr>
              <w:spacing w:after="0" w:line="240" w:lineRule="auto"/>
              <w:ind w:left="0" w:firstLine="465"/>
              <w:jc w:val="both"/>
              <w:rPr>
                <w:rFonts w:ascii="Times New Roman" w:hAnsi="Times New Roman" w:cs="Times New Roman"/>
                <w:sz w:val="20"/>
                <w:szCs w:val="20"/>
              </w:rPr>
            </w:pPr>
            <w:r w:rsidRPr="00C4333E">
              <w:rPr>
                <w:rFonts w:ascii="Times New Roman" w:hAnsi="Times New Roman" w:cs="Times New Roman"/>
                <w:sz w:val="20"/>
                <w:szCs w:val="20"/>
              </w:rPr>
              <w:t xml:space="preserve">78 договоров о приватизации жилых помещений. </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муниципального имущества путем проведения аукционов</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проведены 4 открытых аукциона в электронной форме по продаже 23 объектов муниципального имущества, в соответствии с Федеральным законом от 21 декабря 2001 года № 178-ФЗ «О приватизации государственного и муниципального имущества». Имущество не удалось реализовать в течение года в связи с тем, что не было желающих на его приобретение.</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hAnsi="Times New Roman" w:cs="Times New Roman"/>
                <w:sz w:val="20"/>
                <w:szCs w:val="20"/>
              </w:rPr>
              <w:t>Проведение приватизации объектов муниципальной собственности</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В рамках имущественной поддержки СМСП  по преимущественному праву на приобретение арендуемого имущества в 2020 году продано 8 объектов недвижимости на общую сумму 12,3 млн. руб. с предоставлением рассрочки от 5 до 7 лет.</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Подготовка объектов, включённых в прогнозный план (программу) приватизации муниципального имущества на очередной год, к продаже</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В 2020 году продолжена работа по формированию эффективной системы учета и приватизации муниципального имущества. </w:t>
            </w:r>
          </w:p>
          <w:p w:rsidR="006B5F65" w:rsidRPr="00C4333E" w:rsidRDefault="006B5F65" w:rsidP="0032343B">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В соответствии с решением Собрания депутатов Копейского городского округа от 26.02.2020 № 831 «Об утверждении программы приватизации муниципальных предприятий и муниципального имущества на 2020 год» с последующими изменениями и дополнениями в 2020 году запланирована приватизация 2 пакетов акций, 58 объектов недвижимого имущества (51 из которых нежилые помещения, расположенные в зданиях бывших общежитий), 3 имущественных комплекс</w:t>
            </w:r>
            <w:r w:rsidR="0032343B">
              <w:rPr>
                <w:rFonts w:ascii="Times New Roman" w:hAnsi="Times New Roman" w:cs="Times New Roman"/>
                <w:sz w:val="20"/>
                <w:szCs w:val="20"/>
              </w:rPr>
              <w:t>ов</w:t>
            </w:r>
            <w:r w:rsidRPr="00C4333E">
              <w:rPr>
                <w:rFonts w:ascii="Times New Roman" w:hAnsi="Times New Roman" w:cs="Times New Roman"/>
                <w:sz w:val="20"/>
                <w:szCs w:val="20"/>
              </w:rPr>
              <w:t xml:space="preserve"> (МУП «Копейское пассажирское автопредприятие», МУП «Копейские электрические сети», МУП «Телерадиокомпания «Копейск ТРК»).</w:t>
            </w:r>
          </w:p>
        </w:tc>
      </w:tr>
      <w:tr w:rsidR="006B5F65" w:rsidRPr="00C4333E" w:rsidTr="006B5F65">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hAnsi="Times New Roman" w:cs="Times New Roman"/>
                <w:sz w:val="20"/>
                <w:szCs w:val="20"/>
              </w:rPr>
            </w:pPr>
            <w:r w:rsidRPr="00C4333E">
              <w:rPr>
                <w:rFonts w:ascii="Times New Roman" w:hAnsi="Times New Roman" w:cs="Times New Roman"/>
                <w:sz w:val="20"/>
                <w:szCs w:val="20"/>
              </w:rPr>
              <w:t>Организация проведения землеустроительных работ в отношении земельных участков, на которые возникает муниципальное право</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в отношении 4 земельных участков проведены землеустроительные работы.</w:t>
            </w:r>
          </w:p>
        </w:tc>
      </w:tr>
      <w:tr w:rsidR="006B5F65" w:rsidRPr="00C4333E" w:rsidTr="006B5F65">
        <w:trPr>
          <w:trHeight w:val="178"/>
        </w:trPr>
        <w:tc>
          <w:tcPr>
            <w:tcW w:w="568" w:type="dxa"/>
          </w:tcPr>
          <w:p w:rsidR="006B5F65" w:rsidRPr="00C4333E"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C4333E" w:rsidRDefault="006B5F65" w:rsidP="0085138C">
            <w:pPr>
              <w:spacing w:after="0" w:line="240" w:lineRule="auto"/>
              <w:contextualSpacing/>
              <w:jc w:val="both"/>
              <w:rPr>
                <w:rFonts w:ascii="Times New Roman" w:hAnsi="Times New Roman" w:cs="Times New Roman"/>
                <w:sz w:val="20"/>
                <w:szCs w:val="20"/>
              </w:rPr>
            </w:pPr>
            <w:r w:rsidRPr="00C4333E">
              <w:rPr>
                <w:rFonts w:ascii="Times New Roman" w:hAnsi="Times New Roman" w:cs="Times New Roman"/>
                <w:sz w:val="20"/>
                <w:szCs w:val="20"/>
              </w:rPr>
              <w:t>Регистрация права муниципальной собственности на земельные участки</w:t>
            </w:r>
          </w:p>
        </w:tc>
        <w:tc>
          <w:tcPr>
            <w:tcW w:w="1417" w:type="dxa"/>
          </w:tcPr>
          <w:p w:rsidR="006B5F65" w:rsidRPr="00C4333E" w:rsidRDefault="006B5F6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5F65" w:rsidRPr="00C4333E" w:rsidRDefault="006B5F65"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371" w:type="dxa"/>
          </w:tcPr>
          <w:p w:rsidR="006B5F65" w:rsidRPr="00C4333E" w:rsidRDefault="006B5F65" w:rsidP="0085138C">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в отношении 1 земельного участка зарегистрировано право муниципальной собственности.</w:t>
            </w:r>
          </w:p>
        </w:tc>
      </w:tr>
      <w:tr w:rsidR="006B5F65" w:rsidRPr="00C4333E" w:rsidTr="006B5F65">
        <w:tc>
          <w:tcPr>
            <w:tcW w:w="568" w:type="dxa"/>
          </w:tcPr>
          <w:p w:rsidR="006B5F65" w:rsidRPr="009F5881" w:rsidRDefault="006B5F65" w:rsidP="0085138C">
            <w:pPr>
              <w:pStyle w:val="a3"/>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4" w:type="dxa"/>
          </w:tcPr>
          <w:p w:rsidR="006B5F65" w:rsidRPr="009F5881" w:rsidRDefault="006B5F65" w:rsidP="0085138C">
            <w:pPr>
              <w:spacing w:after="0" w:line="240" w:lineRule="auto"/>
              <w:contextualSpacing/>
              <w:jc w:val="both"/>
              <w:rPr>
                <w:rFonts w:ascii="Times New Roman" w:eastAsia="Times New Roman" w:hAnsi="Times New Roman" w:cs="Times New Roman"/>
                <w:sz w:val="20"/>
                <w:szCs w:val="20"/>
              </w:rPr>
            </w:pPr>
            <w:r w:rsidRPr="009F5881">
              <w:rPr>
                <w:rFonts w:ascii="Times New Roman" w:hAnsi="Times New Roman" w:cs="Times New Roman"/>
                <w:sz w:val="20"/>
                <w:szCs w:val="20"/>
              </w:rPr>
              <w:t xml:space="preserve">Обеспечение охраны  зеленых насаждений  </w:t>
            </w:r>
          </w:p>
        </w:tc>
        <w:tc>
          <w:tcPr>
            <w:tcW w:w="1417" w:type="dxa"/>
          </w:tcPr>
          <w:p w:rsidR="006B5F65" w:rsidRPr="009F5881" w:rsidRDefault="006B5F65" w:rsidP="0085138C">
            <w:pPr>
              <w:spacing w:after="0" w:line="240" w:lineRule="auto"/>
              <w:contextualSpacing/>
              <w:jc w:val="center"/>
              <w:rPr>
                <w:rFonts w:ascii="Times New Roman" w:eastAsia="Times New Roman" w:hAnsi="Times New Roman" w:cs="Times New Roman"/>
                <w:sz w:val="20"/>
                <w:szCs w:val="20"/>
              </w:rPr>
            </w:pPr>
            <w:r w:rsidRPr="009F5881">
              <w:rPr>
                <w:rFonts w:ascii="Times New Roman" w:eastAsia="Times New Roman" w:hAnsi="Times New Roman" w:cs="Times New Roman"/>
                <w:sz w:val="20"/>
                <w:szCs w:val="20"/>
              </w:rPr>
              <w:t>постоянно</w:t>
            </w:r>
          </w:p>
        </w:tc>
        <w:tc>
          <w:tcPr>
            <w:tcW w:w="1701" w:type="dxa"/>
          </w:tcPr>
          <w:p w:rsidR="006B5F65" w:rsidRPr="009F5881" w:rsidRDefault="006B5F65" w:rsidP="0085138C">
            <w:pPr>
              <w:spacing w:after="0" w:line="240" w:lineRule="auto"/>
              <w:contextualSpacing/>
              <w:jc w:val="center"/>
              <w:rPr>
                <w:rFonts w:ascii="Times New Roman" w:eastAsia="Times New Roman" w:hAnsi="Times New Roman" w:cs="Times New Roman"/>
                <w:sz w:val="20"/>
                <w:szCs w:val="20"/>
              </w:rPr>
            </w:pPr>
            <w:r w:rsidRPr="009F5881">
              <w:rPr>
                <w:rFonts w:ascii="Times New Roman" w:eastAsia="Times New Roman" w:hAnsi="Times New Roman" w:cs="Times New Roman"/>
                <w:sz w:val="20"/>
                <w:szCs w:val="20"/>
              </w:rPr>
              <w:t>отдел экологии и природополь-зования</w:t>
            </w:r>
          </w:p>
        </w:tc>
        <w:tc>
          <w:tcPr>
            <w:tcW w:w="7371" w:type="dxa"/>
          </w:tcPr>
          <w:p w:rsidR="006B5F65" w:rsidRPr="00C4333E" w:rsidRDefault="006B5F65" w:rsidP="009F5881">
            <w:pPr>
              <w:spacing w:after="0" w:line="240" w:lineRule="auto"/>
              <w:ind w:firstLine="459"/>
              <w:contextualSpacing/>
              <w:jc w:val="both"/>
              <w:rPr>
                <w:rFonts w:ascii="Times New Roman" w:eastAsia="Times New Roman" w:hAnsi="Times New Roman" w:cs="Times New Roman"/>
                <w:sz w:val="20"/>
                <w:szCs w:val="20"/>
              </w:rPr>
            </w:pPr>
            <w:r w:rsidRPr="009F5881">
              <w:rPr>
                <w:rFonts w:ascii="Times New Roman" w:eastAsia="Times New Roman" w:hAnsi="Times New Roman" w:cs="Times New Roman"/>
                <w:sz w:val="20"/>
                <w:szCs w:val="20"/>
              </w:rPr>
              <w:t>В 20</w:t>
            </w:r>
            <w:r w:rsidR="009F5881" w:rsidRPr="009F5881">
              <w:rPr>
                <w:rFonts w:ascii="Times New Roman" w:eastAsia="Times New Roman" w:hAnsi="Times New Roman" w:cs="Times New Roman"/>
                <w:sz w:val="20"/>
                <w:szCs w:val="20"/>
              </w:rPr>
              <w:t>20</w:t>
            </w:r>
            <w:r w:rsidRPr="009F5881">
              <w:rPr>
                <w:rFonts w:ascii="Times New Roman" w:eastAsia="Times New Roman" w:hAnsi="Times New Roman" w:cs="Times New Roman"/>
                <w:sz w:val="20"/>
                <w:szCs w:val="20"/>
              </w:rPr>
              <w:t xml:space="preserve"> году проведено </w:t>
            </w:r>
            <w:r w:rsidR="009F5881" w:rsidRPr="009F5881">
              <w:rPr>
                <w:rFonts w:ascii="Times New Roman" w:eastAsia="Times New Roman" w:hAnsi="Times New Roman" w:cs="Times New Roman"/>
                <w:sz w:val="20"/>
                <w:szCs w:val="20"/>
              </w:rPr>
              <w:t>174</w:t>
            </w:r>
            <w:r w:rsidRPr="009F5881">
              <w:rPr>
                <w:rFonts w:ascii="Times New Roman" w:eastAsia="Times New Roman" w:hAnsi="Times New Roman" w:cs="Times New Roman"/>
                <w:sz w:val="20"/>
                <w:szCs w:val="20"/>
              </w:rPr>
              <w:t xml:space="preserve"> обследовани</w:t>
            </w:r>
            <w:r w:rsidR="0032343B">
              <w:rPr>
                <w:rFonts w:ascii="Times New Roman" w:eastAsia="Times New Roman" w:hAnsi="Times New Roman" w:cs="Times New Roman"/>
                <w:sz w:val="20"/>
                <w:szCs w:val="20"/>
              </w:rPr>
              <w:t>я</w:t>
            </w:r>
            <w:r w:rsidR="00C73FE3">
              <w:rPr>
                <w:rFonts w:ascii="Times New Roman" w:eastAsia="Times New Roman" w:hAnsi="Times New Roman" w:cs="Times New Roman"/>
                <w:sz w:val="20"/>
                <w:szCs w:val="20"/>
              </w:rPr>
              <w:t xml:space="preserve"> озелененной территории.</w:t>
            </w:r>
          </w:p>
        </w:tc>
      </w:tr>
    </w:tbl>
    <w:p w:rsidR="00E939FF" w:rsidRPr="00C4333E" w:rsidRDefault="00E939FF" w:rsidP="0085138C">
      <w:pPr>
        <w:tabs>
          <w:tab w:val="left" w:pos="993"/>
        </w:tabs>
        <w:spacing w:after="0" w:line="240" w:lineRule="auto"/>
        <w:jc w:val="both"/>
        <w:rPr>
          <w:rFonts w:ascii="Times New Roman" w:hAnsi="Times New Roman" w:cs="Times New Roman"/>
          <w:b/>
          <w:color w:val="FF0000"/>
          <w:sz w:val="20"/>
          <w:szCs w:val="20"/>
        </w:rPr>
      </w:pPr>
    </w:p>
    <w:p w:rsidR="00E939FF" w:rsidRPr="00C4333E" w:rsidRDefault="00E939FF" w:rsidP="0085138C">
      <w:pPr>
        <w:tabs>
          <w:tab w:val="left" w:pos="993"/>
        </w:tabs>
        <w:spacing w:after="0" w:line="240" w:lineRule="auto"/>
        <w:jc w:val="both"/>
        <w:rPr>
          <w:rFonts w:ascii="Times New Roman" w:hAnsi="Times New Roman" w:cs="Times New Roman"/>
          <w:b/>
          <w:color w:val="FF0000"/>
          <w:sz w:val="20"/>
          <w:szCs w:val="20"/>
        </w:rPr>
      </w:pPr>
    </w:p>
    <w:p w:rsidR="00B7719C" w:rsidRPr="00C4333E" w:rsidRDefault="00B7719C" w:rsidP="0085138C">
      <w:pPr>
        <w:spacing w:line="240" w:lineRule="auto"/>
        <w:rPr>
          <w:rFonts w:ascii="Times New Roman" w:hAnsi="Times New Roman" w:cs="Times New Roman"/>
          <w:sz w:val="20"/>
          <w:szCs w:val="20"/>
        </w:rPr>
      </w:pPr>
      <w:r w:rsidRPr="00C4333E">
        <w:rPr>
          <w:rFonts w:ascii="Times New Roman" w:hAnsi="Times New Roman" w:cs="Times New Roman"/>
          <w:sz w:val="20"/>
          <w:szCs w:val="20"/>
        </w:rPr>
        <w:br w:type="page"/>
      </w:r>
    </w:p>
    <w:p w:rsidR="004629C0" w:rsidRPr="00C4333E" w:rsidRDefault="0097784D" w:rsidP="0085138C">
      <w:pPr>
        <w:tabs>
          <w:tab w:val="left" w:pos="993"/>
        </w:tabs>
        <w:spacing w:after="0" w:line="240" w:lineRule="auto"/>
        <w:rPr>
          <w:rFonts w:ascii="Times New Roman" w:hAnsi="Times New Roman" w:cs="Times New Roman"/>
          <w:b/>
          <w:sz w:val="20"/>
          <w:szCs w:val="20"/>
        </w:rPr>
      </w:pPr>
      <w:r w:rsidRPr="00C4333E">
        <w:rPr>
          <w:rFonts w:ascii="Times New Roman" w:hAnsi="Times New Roman" w:cs="Times New Roman"/>
          <w:b/>
          <w:sz w:val="20"/>
          <w:szCs w:val="20"/>
        </w:rPr>
        <w:lastRenderedPageBreak/>
        <w:t xml:space="preserve">Блок </w:t>
      </w:r>
      <w:r w:rsidR="00E939FF" w:rsidRPr="00C4333E">
        <w:rPr>
          <w:rFonts w:ascii="Times New Roman" w:hAnsi="Times New Roman" w:cs="Times New Roman"/>
          <w:b/>
          <w:sz w:val="20"/>
          <w:szCs w:val="20"/>
        </w:rPr>
        <w:t>3</w:t>
      </w:r>
      <w:r w:rsidR="004629C0" w:rsidRPr="00C4333E">
        <w:rPr>
          <w:rFonts w:ascii="Times New Roman" w:hAnsi="Times New Roman" w:cs="Times New Roman"/>
          <w:b/>
          <w:sz w:val="20"/>
          <w:szCs w:val="20"/>
        </w:rPr>
        <w:t>. Развитие социальной сферы города</w:t>
      </w:r>
    </w:p>
    <w:p w:rsidR="004629C0" w:rsidRPr="00C4333E" w:rsidRDefault="004629C0" w:rsidP="0085138C">
      <w:pPr>
        <w:tabs>
          <w:tab w:val="left" w:pos="993"/>
        </w:tabs>
        <w:spacing w:after="0" w:line="240" w:lineRule="auto"/>
        <w:rPr>
          <w:rFonts w:ascii="Times New Roman" w:hAnsi="Times New Roman" w:cs="Times New Roman"/>
          <w:b/>
          <w:i/>
          <w:sz w:val="20"/>
          <w:szCs w:val="20"/>
        </w:rPr>
      </w:pPr>
      <w:r w:rsidRPr="00C4333E">
        <w:rPr>
          <w:rFonts w:ascii="Times New Roman" w:hAnsi="Times New Roman" w:cs="Times New Roman"/>
          <w:b/>
          <w:i/>
          <w:sz w:val="20"/>
          <w:szCs w:val="20"/>
        </w:rPr>
        <w:t>Стратегическая цель 6. Увеличение доходов населения. Эффективное использование местных трудовых ресурсов</w:t>
      </w:r>
    </w:p>
    <w:p w:rsidR="0066612D" w:rsidRPr="00C4333E" w:rsidRDefault="0066612D" w:rsidP="0085138C">
      <w:pPr>
        <w:tabs>
          <w:tab w:val="left" w:pos="993"/>
        </w:tabs>
        <w:spacing w:after="0" w:line="240" w:lineRule="auto"/>
        <w:rPr>
          <w:rFonts w:ascii="Times New Roman" w:hAnsi="Times New Roman" w:cs="Times New Roman"/>
          <w:sz w:val="20"/>
          <w:szCs w:val="20"/>
        </w:rPr>
      </w:pPr>
    </w:p>
    <w:p w:rsidR="00DE4838" w:rsidRPr="00C4333E" w:rsidRDefault="00DE4838"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0348"/>
        <w:gridCol w:w="2126"/>
        <w:gridCol w:w="1133"/>
        <w:gridCol w:w="1134"/>
      </w:tblGrid>
      <w:tr w:rsidR="0021717B" w:rsidRPr="00C4333E" w:rsidTr="0021717B">
        <w:trPr>
          <w:trHeight w:val="465"/>
        </w:trPr>
        <w:tc>
          <w:tcPr>
            <w:tcW w:w="675" w:type="dxa"/>
            <w:tcBorders>
              <w:top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10348"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2126"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21717B" w:rsidRPr="00C4333E" w:rsidTr="0021717B">
        <w:trPr>
          <w:trHeight w:val="470"/>
        </w:trPr>
        <w:tc>
          <w:tcPr>
            <w:tcW w:w="675" w:type="dxa"/>
            <w:tcBorders>
              <w:top w:val="single" w:sz="4" w:space="0" w:color="auto"/>
              <w:right w:val="single" w:sz="4" w:space="0" w:color="auto"/>
            </w:tcBorders>
          </w:tcPr>
          <w:p w:rsidR="0021717B" w:rsidRPr="00C4333E" w:rsidRDefault="0021717B" w:rsidP="0085138C">
            <w:pPr>
              <w:widowControl w:val="0"/>
              <w:numPr>
                <w:ilvl w:val="0"/>
                <w:numId w:val="2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348"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Среднегодовой размер заработной платы на крупных и средних предприятиях и организациях городского округа</w:t>
            </w:r>
          </w:p>
        </w:tc>
        <w:tc>
          <w:tcPr>
            <w:tcW w:w="2126"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руб.</w:t>
            </w:r>
          </w:p>
        </w:tc>
        <w:tc>
          <w:tcPr>
            <w:tcW w:w="1133"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38 669,1</w:t>
            </w:r>
          </w:p>
        </w:tc>
        <w:tc>
          <w:tcPr>
            <w:tcW w:w="1134" w:type="dxa"/>
            <w:tcBorders>
              <w:top w:val="single" w:sz="4" w:space="0" w:color="auto"/>
              <w:left w:val="single" w:sz="4" w:space="0" w:color="auto"/>
            </w:tcBorders>
          </w:tcPr>
          <w:p w:rsidR="0021717B" w:rsidRPr="00C4333E" w:rsidRDefault="0021717B"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37 371,4</w:t>
            </w:r>
          </w:p>
        </w:tc>
      </w:tr>
      <w:tr w:rsidR="0021717B" w:rsidRPr="00C4333E" w:rsidTr="0021717B">
        <w:trPr>
          <w:trHeight w:val="172"/>
        </w:trPr>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348"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Реальный размер заработной платы  на крупных и средних предприятиях и организациях городского округа</w:t>
            </w:r>
          </w:p>
        </w:tc>
        <w:tc>
          <w:tcPr>
            <w:tcW w:w="2126" w:type="dxa"/>
            <w:tcBorders>
              <w:top w:val="single" w:sz="4" w:space="0" w:color="auto"/>
              <w:left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в сопоставимых ценах</w:t>
            </w:r>
          </w:p>
        </w:tc>
        <w:tc>
          <w:tcPr>
            <w:tcW w:w="1133"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102,6</w:t>
            </w:r>
          </w:p>
        </w:tc>
        <w:tc>
          <w:tcPr>
            <w:tcW w:w="1134" w:type="dxa"/>
            <w:tcBorders>
              <w:top w:val="single" w:sz="4" w:space="0" w:color="auto"/>
              <w:left w:val="single" w:sz="4" w:space="0" w:color="auto"/>
            </w:tcBorders>
          </w:tcPr>
          <w:p w:rsidR="0021717B" w:rsidRPr="00C4333E" w:rsidRDefault="0021717B"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102,8</w:t>
            </w:r>
          </w:p>
        </w:tc>
      </w:tr>
      <w:tr w:rsidR="0021717B" w:rsidRPr="00C4333E" w:rsidTr="0021717B">
        <w:tc>
          <w:tcPr>
            <w:tcW w:w="675" w:type="dxa"/>
            <w:tcBorders>
              <w:top w:val="single" w:sz="4" w:space="0" w:color="auto"/>
              <w:bottom w:val="single" w:sz="4" w:space="0" w:color="auto"/>
              <w:right w:val="single" w:sz="4" w:space="0" w:color="auto"/>
            </w:tcBorders>
          </w:tcPr>
          <w:p w:rsidR="0021717B" w:rsidRPr="00C4333E" w:rsidRDefault="0021717B" w:rsidP="0085138C">
            <w:pPr>
              <w:widowControl w:val="0"/>
              <w:numPr>
                <w:ilvl w:val="0"/>
                <w:numId w:val="2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348"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Уровень регистрируемой безработицы</w:t>
            </w:r>
          </w:p>
        </w:tc>
        <w:tc>
          <w:tcPr>
            <w:tcW w:w="2126"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0,7</w:t>
            </w:r>
          </w:p>
        </w:tc>
        <w:tc>
          <w:tcPr>
            <w:tcW w:w="1134" w:type="dxa"/>
            <w:tcBorders>
              <w:top w:val="single" w:sz="4" w:space="0" w:color="auto"/>
              <w:left w:val="single" w:sz="4" w:space="0" w:color="auto"/>
              <w:bottom w:val="single" w:sz="4" w:space="0" w:color="auto"/>
            </w:tcBorders>
          </w:tcPr>
          <w:p w:rsidR="0021717B" w:rsidRPr="00C4333E" w:rsidRDefault="002171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3,5</w:t>
            </w:r>
          </w:p>
        </w:tc>
      </w:tr>
    </w:tbl>
    <w:p w:rsidR="005650CB" w:rsidRPr="00C4333E" w:rsidRDefault="005650CB" w:rsidP="0085138C">
      <w:pPr>
        <w:pStyle w:val="a3"/>
        <w:tabs>
          <w:tab w:val="left" w:pos="993"/>
        </w:tabs>
        <w:spacing w:after="0" w:line="240" w:lineRule="auto"/>
        <w:ind w:left="0"/>
        <w:jc w:val="both"/>
        <w:rPr>
          <w:rFonts w:ascii="Times New Roman" w:hAnsi="Times New Roman" w:cs="Times New Roman"/>
          <w:i/>
          <w:sz w:val="20"/>
          <w:szCs w:val="20"/>
          <w:u w:val="single"/>
        </w:rPr>
      </w:pPr>
    </w:p>
    <w:p w:rsidR="00B7719C" w:rsidRDefault="00DE4838" w:rsidP="0085138C">
      <w:pPr>
        <w:pStyle w:val="a3"/>
        <w:tabs>
          <w:tab w:val="left" w:pos="993"/>
        </w:tabs>
        <w:spacing w:after="0" w:line="240" w:lineRule="auto"/>
        <w:ind w:left="0"/>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p w:rsidR="00666A63" w:rsidRPr="00C4333E" w:rsidRDefault="00666A63" w:rsidP="0085138C">
      <w:pPr>
        <w:pStyle w:val="a3"/>
        <w:tabs>
          <w:tab w:val="left" w:pos="993"/>
        </w:tabs>
        <w:spacing w:after="0" w:line="240" w:lineRule="auto"/>
        <w:ind w:left="0"/>
        <w:jc w:val="center"/>
        <w:rPr>
          <w:rFonts w:ascii="Times New Roman" w:hAnsi="Times New Roman" w:cs="Times New Roman"/>
          <w:b/>
          <w:i/>
          <w:sz w:val="20"/>
          <w:szCs w:val="20"/>
          <w:u w:val="single"/>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1560"/>
        <w:gridCol w:w="1984"/>
        <w:gridCol w:w="6662"/>
      </w:tblGrid>
      <w:tr w:rsidR="006541A3" w:rsidRPr="00C4333E" w:rsidTr="00846AF8">
        <w:trPr>
          <w:tblHeader/>
        </w:trPr>
        <w:tc>
          <w:tcPr>
            <w:tcW w:w="568" w:type="dxa"/>
          </w:tcPr>
          <w:p w:rsidR="006541A3" w:rsidRPr="00C4333E" w:rsidRDefault="006541A3"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677"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6662"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6541A3" w:rsidRPr="00C4333E" w:rsidTr="00846AF8">
        <w:tc>
          <w:tcPr>
            <w:tcW w:w="568" w:type="dxa"/>
          </w:tcPr>
          <w:p w:rsidR="006541A3" w:rsidRPr="00C4333E" w:rsidRDefault="006541A3" w:rsidP="0085138C">
            <w:pPr>
              <w:pStyle w:val="a3"/>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 xml:space="preserve">Мониторинг задолженности по  заработной плате на предприятиях и в организациях городского округа </w:t>
            </w:r>
          </w:p>
        </w:tc>
        <w:tc>
          <w:tcPr>
            <w:tcW w:w="1560" w:type="dxa"/>
          </w:tcPr>
          <w:p w:rsidR="006541A3" w:rsidRPr="00C4333E" w:rsidRDefault="006541A3" w:rsidP="0085138C">
            <w:pPr>
              <w:spacing w:after="0" w:line="240" w:lineRule="auto"/>
              <w:ind w:left="1593" w:hanging="1593"/>
              <w:contextualSpacing/>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984" w:type="dxa"/>
          </w:tcPr>
          <w:p w:rsidR="006541A3" w:rsidRPr="00C4333E" w:rsidRDefault="006541A3" w:rsidP="00B62ED6">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УЭР</w:t>
            </w:r>
          </w:p>
        </w:tc>
        <w:tc>
          <w:tcPr>
            <w:tcW w:w="6662" w:type="dxa"/>
          </w:tcPr>
          <w:p w:rsidR="006541A3" w:rsidRPr="00C4333E" w:rsidRDefault="006541A3"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Администрация городского округа на постоянной основе производит мониторинг задолженности по заработной плате на предприятиях и учреждениях города. </w:t>
            </w:r>
          </w:p>
          <w:p w:rsidR="006541A3" w:rsidRPr="00C4333E" w:rsidRDefault="006541A3"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Согласно  официальным данным Челстата по состоянию на 31.12.2020 задолженность по заработной плате на территории городского округа отсутствует.</w:t>
            </w:r>
          </w:p>
        </w:tc>
      </w:tr>
      <w:tr w:rsidR="006541A3" w:rsidRPr="00C4333E" w:rsidTr="00846AF8">
        <w:tc>
          <w:tcPr>
            <w:tcW w:w="568" w:type="dxa"/>
          </w:tcPr>
          <w:p w:rsidR="006541A3" w:rsidRPr="00C4333E" w:rsidRDefault="006541A3" w:rsidP="0085138C">
            <w:pPr>
              <w:pStyle w:val="a3"/>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666A63" w:rsidRDefault="006541A3" w:rsidP="0085138C">
            <w:pPr>
              <w:pStyle w:val="a8"/>
              <w:rPr>
                <w:rFonts w:ascii="Times New Roman" w:hAnsi="Times New Roman" w:cs="Times New Roman"/>
                <w:sz w:val="20"/>
                <w:szCs w:val="20"/>
                <w:lang w:eastAsia="en-US"/>
              </w:rPr>
            </w:pPr>
            <w:r w:rsidRPr="00666A63">
              <w:rPr>
                <w:rFonts w:ascii="Times New Roman" w:hAnsi="Times New Roman" w:cs="Times New Roman"/>
                <w:sz w:val="20"/>
                <w:szCs w:val="20"/>
                <w:lang w:eastAsia="en-US"/>
              </w:rPr>
              <w:t>Проверка руководителей и собственников предприятий и организаций в части соблюдения трудового законодательства</w:t>
            </w:r>
          </w:p>
        </w:tc>
        <w:tc>
          <w:tcPr>
            <w:tcW w:w="1560" w:type="dxa"/>
          </w:tcPr>
          <w:p w:rsidR="006541A3" w:rsidRPr="00666A63" w:rsidRDefault="006541A3" w:rsidP="0085138C">
            <w:pPr>
              <w:spacing w:after="0" w:line="240" w:lineRule="auto"/>
              <w:contextualSpacing/>
              <w:jc w:val="center"/>
              <w:rPr>
                <w:rFonts w:ascii="Times New Roman" w:hAnsi="Times New Roman" w:cs="Times New Roman"/>
                <w:sz w:val="20"/>
                <w:szCs w:val="20"/>
              </w:rPr>
            </w:pPr>
            <w:r w:rsidRPr="00666A63">
              <w:rPr>
                <w:rFonts w:ascii="Times New Roman" w:hAnsi="Times New Roman" w:cs="Times New Roman"/>
                <w:sz w:val="20"/>
                <w:szCs w:val="20"/>
              </w:rPr>
              <w:t xml:space="preserve">плановые проверки - согласно графику проверок; </w:t>
            </w:r>
          </w:p>
          <w:p w:rsidR="006541A3" w:rsidRPr="00666A63" w:rsidRDefault="006541A3" w:rsidP="0085138C">
            <w:pPr>
              <w:spacing w:after="0" w:line="240" w:lineRule="auto"/>
              <w:contextualSpacing/>
              <w:jc w:val="center"/>
              <w:rPr>
                <w:rFonts w:ascii="Times New Roman" w:hAnsi="Times New Roman" w:cs="Times New Roman"/>
                <w:sz w:val="20"/>
                <w:szCs w:val="20"/>
              </w:rPr>
            </w:pPr>
            <w:r w:rsidRPr="00666A63">
              <w:rPr>
                <w:rFonts w:ascii="Times New Roman" w:hAnsi="Times New Roman" w:cs="Times New Roman"/>
                <w:sz w:val="20"/>
                <w:szCs w:val="20"/>
              </w:rPr>
              <w:t>внеплановые проверки - по мере необходимости в случае поступления заявлений</w:t>
            </w:r>
          </w:p>
        </w:tc>
        <w:tc>
          <w:tcPr>
            <w:tcW w:w="1984" w:type="dxa"/>
          </w:tcPr>
          <w:p w:rsidR="006541A3" w:rsidRPr="00666A63" w:rsidRDefault="006541A3" w:rsidP="0085138C">
            <w:pPr>
              <w:spacing w:after="0" w:line="240" w:lineRule="auto"/>
              <w:contextualSpacing/>
              <w:jc w:val="center"/>
              <w:rPr>
                <w:rFonts w:ascii="Times New Roman" w:hAnsi="Times New Roman" w:cs="Times New Roman"/>
                <w:sz w:val="20"/>
                <w:szCs w:val="20"/>
              </w:rPr>
            </w:pPr>
            <w:r w:rsidRPr="00666A63">
              <w:rPr>
                <w:rFonts w:ascii="Times New Roman" w:hAnsi="Times New Roman" w:cs="Times New Roman"/>
                <w:sz w:val="20"/>
                <w:szCs w:val="20"/>
              </w:rPr>
              <w:t>Главный инспектор по труду  Главного управления по труду и занятости Челябинской области</w:t>
            </w:r>
            <w:r w:rsidRPr="00666A63">
              <w:rPr>
                <w:rFonts w:ascii="Times New Roman" w:hAnsi="Times New Roman" w:cs="Times New Roman"/>
                <w:b/>
                <w:sz w:val="20"/>
                <w:szCs w:val="20"/>
              </w:rPr>
              <w:t xml:space="preserve"> </w:t>
            </w:r>
            <w:r w:rsidRPr="00666A63">
              <w:rPr>
                <w:rFonts w:ascii="Times New Roman" w:hAnsi="Times New Roman" w:cs="Times New Roman"/>
                <w:sz w:val="20"/>
                <w:szCs w:val="20"/>
              </w:rPr>
              <w:t xml:space="preserve">(по согласованию) </w:t>
            </w:r>
          </w:p>
        </w:tc>
        <w:tc>
          <w:tcPr>
            <w:tcW w:w="6662" w:type="dxa"/>
          </w:tcPr>
          <w:p w:rsidR="006541A3" w:rsidRPr="00C4333E" w:rsidRDefault="00666A63" w:rsidP="00666A63">
            <w:pPr>
              <w:spacing w:after="0" w:line="240" w:lineRule="auto"/>
              <w:ind w:firstLine="459"/>
              <w:contextualSpacing/>
              <w:jc w:val="both"/>
              <w:rPr>
                <w:rFonts w:ascii="Times New Roman" w:hAnsi="Times New Roman" w:cs="Times New Roman"/>
                <w:sz w:val="20"/>
                <w:szCs w:val="20"/>
              </w:rPr>
            </w:pPr>
            <w:r w:rsidRPr="00666A63">
              <w:rPr>
                <w:rFonts w:ascii="Times New Roman" w:hAnsi="Times New Roman" w:cs="Times New Roman"/>
                <w:sz w:val="20"/>
                <w:szCs w:val="20"/>
              </w:rPr>
              <w:t>Согласно информации, размещенной на официальном сайте ГИТ по Челябинской области</w:t>
            </w:r>
            <w:r w:rsidR="0032343B">
              <w:rPr>
                <w:rFonts w:ascii="Times New Roman" w:hAnsi="Times New Roman" w:cs="Times New Roman"/>
                <w:sz w:val="20"/>
                <w:szCs w:val="20"/>
              </w:rPr>
              <w:t>,</w:t>
            </w:r>
            <w:r w:rsidRPr="00666A63">
              <w:rPr>
                <w:rFonts w:ascii="Times New Roman" w:hAnsi="Times New Roman" w:cs="Times New Roman"/>
                <w:sz w:val="20"/>
                <w:szCs w:val="20"/>
              </w:rPr>
              <w:t xml:space="preserve"> в 2020 года проводилась плановая проверка соблюдения трудового законодательства и иных нормативных правовых актов, содержащих нормы трудового права, ст. 356 ТК РФ, ст. 4 Федерального закона 294-ФЗ, на ПАО «Птицефабрика Челябинская».</w:t>
            </w: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 xml:space="preserve">Разработка и реализация трехстороннего соглашения между объединением организаций профсоюзов городского округа, городским объединением работодателей «Союз промышленников и предпринимателей» и администрацией  городского  округа </w:t>
            </w:r>
          </w:p>
        </w:tc>
        <w:tc>
          <w:tcPr>
            <w:tcW w:w="1560" w:type="dxa"/>
          </w:tcPr>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984" w:type="dxa"/>
          </w:tcPr>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заместитель Главы городского округа по социальному развитию</w:t>
            </w:r>
          </w:p>
        </w:tc>
        <w:tc>
          <w:tcPr>
            <w:tcW w:w="6662" w:type="dxa"/>
          </w:tcPr>
          <w:p w:rsidR="006541A3" w:rsidRPr="00C4333E" w:rsidRDefault="006541A3"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w:t>
            </w:r>
            <w:r w:rsidR="0032343B">
              <w:rPr>
                <w:rFonts w:ascii="Times New Roman" w:hAnsi="Times New Roman" w:cs="Times New Roman"/>
                <w:sz w:val="20"/>
                <w:szCs w:val="20"/>
              </w:rPr>
              <w:t>а</w:t>
            </w:r>
            <w:r w:rsidRPr="00C4333E">
              <w:rPr>
                <w:rFonts w:ascii="Times New Roman" w:hAnsi="Times New Roman" w:cs="Times New Roman"/>
                <w:sz w:val="20"/>
                <w:szCs w:val="20"/>
              </w:rPr>
              <w:t xml:space="preserve"> действовало Территориальное Соглашение между администрацией Копейского городского округа Челябинской области, Ассоциацией профсоюзных организаций, общественным Советом директоров предприятий и организаций Копейского городского округа на 2018-2020 годы. </w:t>
            </w:r>
          </w:p>
          <w:p w:rsidR="006541A3" w:rsidRDefault="006541A3" w:rsidP="0085138C">
            <w:pPr>
              <w:spacing w:after="0" w:line="240" w:lineRule="auto"/>
              <w:contextualSpacing/>
              <w:jc w:val="both"/>
              <w:rPr>
                <w:rFonts w:ascii="Times New Roman" w:hAnsi="Times New Roman" w:cs="Times New Roman"/>
                <w:sz w:val="20"/>
                <w:szCs w:val="20"/>
              </w:rPr>
            </w:pPr>
            <w:r w:rsidRPr="00C4333E">
              <w:rPr>
                <w:rFonts w:ascii="Times New Roman" w:hAnsi="Times New Roman" w:cs="Times New Roman"/>
                <w:sz w:val="20"/>
                <w:szCs w:val="20"/>
              </w:rPr>
              <w:t>(дата подписания соглашения -  29.12.2017).</w:t>
            </w:r>
          </w:p>
          <w:p w:rsidR="00666A63" w:rsidRPr="00C4333E" w:rsidRDefault="00666A63" w:rsidP="0085138C">
            <w:pPr>
              <w:spacing w:after="0" w:line="240" w:lineRule="auto"/>
              <w:contextualSpacing/>
              <w:jc w:val="both"/>
              <w:rPr>
                <w:rFonts w:ascii="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Обеспечение соотношения размеров среднемесячных заработных плат  работников социальной сферы до заявленных в Указах Президента  размеров к средней заработной плате по региону</w:t>
            </w:r>
          </w:p>
          <w:p w:rsidR="006541A3" w:rsidRPr="001002BE" w:rsidRDefault="006541A3" w:rsidP="0085138C">
            <w:pPr>
              <w:pStyle w:val="a8"/>
              <w:rPr>
                <w:rFonts w:ascii="Times New Roman" w:hAnsi="Times New Roman" w:cs="Times New Roman"/>
                <w:sz w:val="20"/>
                <w:szCs w:val="20"/>
                <w:lang w:eastAsia="en-US"/>
              </w:rPr>
            </w:pPr>
          </w:p>
        </w:tc>
        <w:tc>
          <w:tcPr>
            <w:tcW w:w="1560" w:type="dxa"/>
          </w:tcPr>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984" w:type="dxa"/>
          </w:tcPr>
          <w:p w:rsidR="006541A3" w:rsidRPr="00C4333E" w:rsidRDefault="006541A3" w:rsidP="0085138C">
            <w:pPr>
              <w:pStyle w:val="a9"/>
              <w:jc w:val="center"/>
              <w:rPr>
                <w:rFonts w:ascii="Times New Roman" w:hAnsi="Times New Roman" w:cs="Times New Roman"/>
              </w:rPr>
            </w:pPr>
            <w:r w:rsidRPr="00C4333E">
              <w:rPr>
                <w:rFonts w:ascii="Times New Roman" w:hAnsi="Times New Roman" w:cs="Times New Roman"/>
              </w:rPr>
              <w:t>управление социальной защиты населения (далее – УСЗН);</w:t>
            </w:r>
          </w:p>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образования;</w:t>
            </w:r>
          </w:p>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культуры;</w:t>
            </w:r>
          </w:p>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по физической культуре, спорту и туризму (далее – УФКСиТ)</w:t>
            </w:r>
          </w:p>
        </w:tc>
        <w:tc>
          <w:tcPr>
            <w:tcW w:w="6662" w:type="dxa"/>
          </w:tcPr>
          <w:tbl>
            <w:tblPr>
              <w:tblStyle w:val="af0"/>
              <w:tblW w:w="6378" w:type="dxa"/>
              <w:jc w:val="center"/>
              <w:tblLayout w:type="fixed"/>
              <w:tblLook w:val="04A0" w:firstRow="1" w:lastRow="0" w:firstColumn="1" w:lastColumn="0" w:noHBand="0" w:noVBand="1"/>
            </w:tblPr>
            <w:tblGrid>
              <w:gridCol w:w="2685"/>
              <w:gridCol w:w="1283"/>
              <w:gridCol w:w="1276"/>
              <w:gridCol w:w="1134"/>
            </w:tblGrid>
            <w:tr w:rsidR="006541A3" w:rsidRPr="00666A63" w:rsidTr="00666A63">
              <w:trPr>
                <w:jc w:val="center"/>
              </w:trPr>
              <w:tc>
                <w:tcPr>
                  <w:tcW w:w="2685" w:type="dxa"/>
                </w:tcPr>
                <w:p w:rsidR="006541A3" w:rsidRPr="00666A63" w:rsidRDefault="006541A3" w:rsidP="0085138C">
                  <w:pPr>
                    <w:contextualSpacing/>
                    <w:jc w:val="center"/>
                    <w:rPr>
                      <w:rFonts w:ascii="Times New Roman" w:hAnsi="Times New Roman" w:cs="Times New Roman"/>
                      <w:b/>
                      <w:sz w:val="19"/>
                      <w:szCs w:val="19"/>
                    </w:rPr>
                  </w:pPr>
                  <w:r w:rsidRPr="00666A63">
                    <w:rPr>
                      <w:rFonts w:ascii="Times New Roman" w:hAnsi="Times New Roman" w:cs="Times New Roman"/>
                      <w:b/>
                      <w:sz w:val="19"/>
                      <w:szCs w:val="19"/>
                    </w:rPr>
                    <w:t>Категория работников</w:t>
                  </w:r>
                </w:p>
              </w:tc>
              <w:tc>
                <w:tcPr>
                  <w:tcW w:w="1283" w:type="dxa"/>
                </w:tcPr>
                <w:p w:rsidR="006541A3" w:rsidRPr="00666A63" w:rsidRDefault="006541A3" w:rsidP="0085138C">
                  <w:pPr>
                    <w:contextualSpacing/>
                    <w:jc w:val="center"/>
                    <w:rPr>
                      <w:rFonts w:ascii="Times New Roman" w:hAnsi="Times New Roman" w:cs="Times New Roman"/>
                      <w:b/>
                      <w:sz w:val="19"/>
                      <w:szCs w:val="19"/>
                    </w:rPr>
                  </w:pPr>
                  <w:r w:rsidRPr="00666A63">
                    <w:rPr>
                      <w:rFonts w:ascii="Times New Roman" w:hAnsi="Times New Roman" w:cs="Times New Roman"/>
                      <w:b/>
                      <w:sz w:val="19"/>
                      <w:szCs w:val="19"/>
                    </w:rPr>
                    <w:t>Плановый размер заработной платы</w:t>
                  </w:r>
                </w:p>
              </w:tc>
              <w:tc>
                <w:tcPr>
                  <w:tcW w:w="1276" w:type="dxa"/>
                </w:tcPr>
                <w:p w:rsidR="006541A3" w:rsidRPr="00666A63" w:rsidRDefault="006541A3" w:rsidP="0085138C">
                  <w:pPr>
                    <w:contextualSpacing/>
                    <w:jc w:val="center"/>
                    <w:rPr>
                      <w:rFonts w:ascii="Times New Roman" w:hAnsi="Times New Roman" w:cs="Times New Roman"/>
                      <w:b/>
                      <w:sz w:val="19"/>
                      <w:szCs w:val="19"/>
                    </w:rPr>
                  </w:pPr>
                  <w:r w:rsidRPr="00666A63">
                    <w:rPr>
                      <w:rFonts w:ascii="Times New Roman" w:hAnsi="Times New Roman" w:cs="Times New Roman"/>
                      <w:b/>
                      <w:sz w:val="19"/>
                      <w:szCs w:val="19"/>
                    </w:rPr>
                    <w:t>Фактический размер заработной платы</w:t>
                  </w:r>
                </w:p>
              </w:tc>
              <w:tc>
                <w:tcPr>
                  <w:tcW w:w="1134" w:type="dxa"/>
                </w:tcPr>
                <w:p w:rsidR="006541A3" w:rsidRPr="00666A63" w:rsidRDefault="006541A3" w:rsidP="0085138C">
                  <w:pPr>
                    <w:contextualSpacing/>
                    <w:jc w:val="center"/>
                    <w:rPr>
                      <w:rFonts w:ascii="Times New Roman" w:hAnsi="Times New Roman" w:cs="Times New Roman"/>
                      <w:b/>
                      <w:sz w:val="19"/>
                      <w:szCs w:val="19"/>
                    </w:rPr>
                  </w:pPr>
                  <w:r w:rsidRPr="00666A63">
                    <w:rPr>
                      <w:rFonts w:ascii="Times New Roman" w:hAnsi="Times New Roman" w:cs="Times New Roman"/>
                      <w:b/>
                      <w:sz w:val="19"/>
                      <w:szCs w:val="19"/>
                    </w:rPr>
                    <w:t>Уровень исполнения, %</w:t>
                  </w:r>
                </w:p>
              </w:tc>
            </w:tr>
            <w:tr w:rsidR="006541A3" w:rsidRPr="00666A63" w:rsidTr="00666A63">
              <w:trPr>
                <w:jc w:val="center"/>
              </w:trPr>
              <w:tc>
                <w:tcPr>
                  <w:tcW w:w="2685" w:type="dxa"/>
                </w:tcPr>
                <w:p w:rsidR="006541A3" w:rsidRPr="00666A63" w:rsidRDefault="006541A3" w:rsidP="0085138C">
                  <w:pPr>
                    <w:contextualSpacing/>
                    <w:rPr>
                      <w:rFonts w:ascii="Times New Roman" w:hAnsi="Times New Roman" w:cs="Times New Roman"/>
                      <w:sz w:val="19"/>
                      <w:szCs w:val="19"/>
                    </w:rPr>
                  </w:pPr>
                  <w:r w:rsidRPr="00666A63">
                    <w:rPr>
                      <w:rFonts w:ascii="Times New Roman" w:hAnsi="Times New Roman" w:cs="Times New Roman"/>
                      <w:sz w:val="19"/>
                      <w:szCs w:val="19"/>
                    </w:rPr>
                    <w:t>Работники учреждений культуры</w:t>
                  </w:r>
                </w:p>
              </w:tc>
              <w:tc>
                <w:tcPr>
                  <w:tcW w:w="1283" w:type="dxa"/>
                </w:tcPr>
                <w:p w:rsidR="006541A3" w:rsidRPr="00666A63" w:rsidRDefault="00F14685" w:rsidP="0085138C">
                  <w:pPr>
                    <w:contextualSpacing/>
                    <w:jc w:val="center"/>
                    <w:rPr>
                      <w:rFonts w:ascii="Times New Roman" w:hAnsi="Times New Roman" w:cs="Times New Roman"/>
                      <w:sz w:val="19"/>
                      <w:szCs w:val="19"/>
                      <w:lang w:val="en-US"/>
                    </w:rPr>
                  </w:pPr>
                  <w:r w:rsidRPr="00666A63">
                    <w:rPr>
                      <w:rFonts w:ascii="Times New Roman" w:hAnsi="Times New Roman" w:cs="Times New Roman"/>
                      <w:sz w:val="19"/>
                      <w:szCs w:val="19"/>
                    </w:rPr>
                    <w:t>30</w:t>
                  </w:r>
                  <w:r w:rsidRPr="00666A63">
                    <w:rPr>
                      <w:rFonts w:ascii="Times New Roman" w:hAnsi="Times New Roman" w:cs="Times New Roman"/>
                      <w:sz w:val="19"/>
                      <w:szCs w:val="19"/>
                      <w:lang w:val="en-US"/>
                    </w:rPr>
                    <w:t> </w:t>
                  </w:r>
                  <w:r w:rsidRPr="00666A63">
                    <w:rPr>
                      <w:rFonts w:ascii="Times New Roman" w:hAnsi="Times New Roman" w:cs="Times New Roman"/>
                      <w:sz w:val="19"/>
                      <w:szCs w:val="19"/>
                    </w:rPr>
                    <w:t>58590</w:t>
                  </w:r>
                </w:p>
              </w:tc>
              <w:tc>
                <w:tcPr>
                  <w:tcW w:w="1276" w:type="dxa"/>
                </w:tcPr>
                <w:p w:rsidR="006541A3" w:rsidRPr="00666A63" w:rsidRDefault="00F14685"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30 816,11</w:t>
                  </w:r>
                </w:p>
              </w:tc>
              <w:tc>
                <w:tcPr>
                  <w:tcW w:w="1134" w:type="dxa"/>
                </w:tcPr>
                <w:p w:rsidR="006541A3" w:rsidRPr="00666A63" w:rsidRDefault="006541A3"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100,8%</w:t>
                  </w:r>
                </w:p>
              </w:tc>
            </w:tr>
            <w:tr w:rsidR="006541A3" w:rsidRPr="00666A63" w:rsidTr="00666A63">
              <w:trPr>
                <w:jc w:val="center"/>
              </w:trPr>
              <w:tc>
                <w:tcPr>
                  <w:tcW w:w="2685" w:type="dxa"/>
                </w:tcPr>
                <w:p w:rsidR="006541A3" w:rsidRPr="00666A63" w:rsidRDefault="006541A3" w:rsidP="0085138C">
                  <w:pPr>
                    <w:contextualSpacing/>
                    <w:rPr>
                      <w:rFonts w:ascii="Times New Roman" w:hAnsi="Times New Roman" w:cs="Times New Roman"/>
                      <w:sz w:val="19"/>
                      <w:szCs w:val="19"/>
                    </w:rPr>
                  </w:pPr>
                  <w:r w:rsidRPr="00666A63">
                    <w:rPr>
                      <w:rFonts w:ascii="Times New Roman" w:hAnsi="Times New Roman" w:cs="Times New Roman"/>
                      <w:sz w:val="19"/>
                      <w:szCs w:val="19"/>
                    </w:rPr>
                    <w:t xml:space="preserve">Педагогические работники учреждений </w:t>
                  </w:r>
                  <w:r w:rsidR="00F14685" w:rsidRPr="00666A63">
                    <w:rPr>
                      <w:rFonts w:ascii="Times New Roman" w:hAnsi="Times New Roman" w:cs="Times New Roman"/>
                      <w:sz w:val="19"/>
                      <w:szCs w:val="19"/>
                    </w:rPr>
                    <w:t xml:space="preserve">дополнительного образования, подведомственных управлению </w:t>
                  </w:r>
                  <w:r w:rsidRPr="00666A63">
                    <w:rPr>
                      <w:rFonts w:ascii="Times New Roman" w:hAnsi="Times New Roman" w:cs="Times New Roman"/>
                      <w:sz w:val="19"/>
                      <w:szCs w:val="19"/>
                    </w:rPr>
                    <w:t>культуры</w:t>
                  </w:r>
                </w:p>
              </w:tc>
              <w:tc>
                <w:tcPr>
                  <w:tcW w:w="1283" w:type="dxa"/>
                </w:tcPr>
                <w:p w:rsidR="006541A3" w:rsidRPr="00666A63" w:rsidRDefault="00F14685"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41 573,43</w:t>
                  </w:r>
                </w:p>
              </w:tc>
              <w:tc>
                <w:tcPr>
                  <w:tcW w:w="1276" w:type="dxa"/>
                </w:tcPr>
                <w:p w:rsidR="006541A3" w:rsidRPr="00666A63" w:rsidRDefault="00F14685"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35 807,37</w:t>
                  </w:r>
                </w:p>
              </w:tc>
              <w:tc>
                <w:tcPr>
                  <w:tcW w:w="1134" w:type="dxa"/>
                </w:tcPr>
                <w:p w:rsidR="006541A3" w:rsidRPr="00666A63" w:rsidRDefault="0037568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86,1%</w:t>
                  </w:r>
                </w:p>
              </w:tc>
            </w:tr>
            <w:tr w:rsidR="006541A3" w:rsidRPr="00666A63" w:rsidTr="00666A63">
              <w:trPr>
                <w:jc w:val="center"/>
              </w:trPr>
              <w:tc>
                <w:tcPr>
                  <w:tcW w:w="2685" w:type="dxa"/>
                </w:tcPr>
                <w:p w:rsidR="006541A3" w:rsidRPr="00666A63" w:rsidRDefault="006541A3" w:rsidP="0085138C">
                  <w:pPr>
                    <w:contextualSpacing/>
                    <w:rPr>
                      <w:rFonts w:ascii="Times New Roman" w:hAnsi="Times New Roman" w:cs="Times New Roman"/>
                      <w:sz w:val="19"/>
                      <w:szCs w:val="19"/>
                    </w:rPr>
                  </w:pPr>
                  <w:r w:rsidRPr="00666A63">
                    <w:rPr>
                      <w:rFonts w:ascii="Times New Roman" w:hAnsi="Times New Roman" w:cs="Times New Roman"/>
                      <w:sz w:val="19"/>
                      <w:szCs w:val="19"/>
                    </w:rPr>
                    <w:t>Педагогические работники муниципальных образовательных учреждений</w:t>
                  </w:r>
                </w:p>
              </w:tc>
              <w:tc>
                <w:tcPr>
                  <w:tcW w:w="1283"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38 216,05</w:t>
                  </w:r>
                </w:p>
              </w:tc>
              <w:tc>
                <w:tcPr>
                  <w:tcW w:w="1276"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40 122,46</w:t>
                  </w:r>
                </w:p>
              </w:tc>
              <w:tc>
                <w:tcPr>
                  <w:tcW w:w="1134"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105%</w:t>
                  </w:r>
                </w:p>
              </w:tc>
            </w:tr>
            <w:tr w:rsidR="006541A3" w:rsidRPr="00666A63" w:rsidTr="00666A63">
              <w:trPr>
                <w:jc w:val="center"/>
              </w:trPr>
              <w:tc>
                <w:tcPr>
                  <w:tcW w:w="2685" w:type="dxa"/>
                </w:tcPr>
                <w:p w:rsidR="006541A3" w:rsidRPr="00666A63" w:rsidRDefault="006541A3" w:rsidP="0085138C">
                  <w:pPr>
                    <w:contextualSpacing/>
                    <w:rPr>
                      <w:rFonts w:ascii="Times New Roman" w:hAnsi="Times New Roman" w:cs="Times New Roman"/>
                      <w:sz w:val="19"/>
                      <w:szCs w:val="19"/>
                    </w:rPr>
                  </w:pPr>
                  <w:r w:rsidRPr="00666A63">
                    <w:rPr>
                      <w:rFonts w:ascii="Times New Roman" w:hAnsi="Times New Roman" w:cs="Times New Roman"/>
                      <w:sz w:val="19"/>
                      <w:szCs w:val="19"/>
                    </w:rPr>
                    <w:t>Педагогические работники муниципальных дошкольных образовательных учреждений</w:t>
                  </w:r>
                </w:p>
              </w:tc>
              <w:tc>
                <w:tcPr>
                  <w:tcW w:w="1283"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33 431,47</w:t>
                  </w:r>
                </w:p>
              </w:tc>
              <w:tc>
                <w:tcPr>
                  <w:tcW w:w="1276"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33 133,70</w:t>
                  </w:r>
                </w:p>
              </w:tc>
              <w:tc>
                <w:tcPr>
                  <w:tcW w:w="1134"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99,1%</w:t>
                  </w:r>
                </w:p>
              </w:tc>
            </w:tr>
            <w:tr w:rsidR="006541A3" w:rsidRPr="00666A63" w:rsidTr="00666A63">
              <w:trPr>
                <w:jc w:val="center"/>
              </w:trPr>
              <w:tc>
                <w:tcPr>
                  <w:tcW w:w="2685" w:type="dxa"/>
                </w:tcPr>
                <w:p w:rsidR="006541A3" w:rsidRPr="00666A63" w:rsidRDefault="006541A3" w:rsidP="0085138C">
                  <w:pPr>
                    <w:contextualSpacing/>
                    <w:rPr>
                      <w:rFonts w:ascii="Times New Roman" w:hAnsi="Times New Roman" w:cs="Times New Roman"/>
                      <w:sz w:val="19"/>
                      <w:szCs w:val="19"/>
                    </w:rPr>
                  </w:pPr>
                  <w:r w:rsidRPr="00666A63">
                    <w:rPr>
                      <w:rFonts w:ascii="Times New Roman" w:hAnsi="Times New Roman" w:cs="Times New Roman"/>
                      <w:sz w:val="19"/>
                      <w:szCs w:val="19"/>
                    </w:rPr>
                    <w:t>Педагогические работники муниципальных организаций дополнительного образования</w:t>
                  </w:r>
                </w:p>
              </w:tc>
              <w:tc>
                <w:tcPr>
                  <w:tcW w:w="1283"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42 428,52</w:t>
                  </w:r>
                </w:p>
              </w:tc>
              <w:tc>
                <w:tcPr>
                  <w:tcW w:w="1276"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36 424,52</w:t>
                  </w:r>
                </w:p>
              </w:tc>
              <w:tc>
                <w:tcPr>
                  <w:tcW w:w="1134" w:type="dxa"/>
                </w:tcPr>
                <w:p w:rsidR="006541A3"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85,8</w:t>
                  </w:r>
                </w:p>
              </w:tc>
            </w:tr>
            <w:tr w:rsidR="0048080C" w:rsidRPr="00666A63" w:rsidTr="00666A63">
              <w:trPr>
                <w:jc w:val="center"/>
              </w:trPr>
              <w:tc>
                <w:tcPr>
                  <w:tcW w:w="2685" w:type="dxa"/>
                </w:tcPr>
                <w:p w:rsidR="0048080C" w:rsidRPr="00666A63" w:rsidRDefault="0048080C" w:rsidP="0085138C">
                  <w:pPr>
                    <w:contextualSpacing/>
                    <w:rPr>
                      <w:rFonts w:ascii="Times New Roman" w:hAnsi="Times New Roman" w:cs="Times New Roman"/>
                      <w:sz w:val="19"/>
                      <w:szCs w:val="19"/>
                    </w:rPr>
                  </w:pPr>
                  <w:r w:rsidRPr="00666A63">
                    <w:rPr>
                      <w:rFonts w:ascii="Times New Roman" w:hAnsi="Times New Roman" w:cs="Times New Roman"/>
                      <w:sz w:val="19"/>
                      <w:szCs w:val="19"/>
                    </w:rPr>
                    <w:t xml:space="preserve">Социальные работники муниципальных учреждений, подведомственных УСЗН  </w:t>
                  </w:r>
                </w:p>
              </w:tc>
              <w:tc>
                <w:tcPr>
                  <w:tcW w:w="1283"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32 161,80</w:t>
                  </w:r>
                </w:p>
              </w:tc>
              <w:tc>
                <w:tcPr>
                  <w:tcW w:w="1276"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32 995,0</w:t>
                  </w:r>
                </w:p>
              </w:tc>
              <w:tc>
                <w:tcPr>
                  <w:tcW w:w="1134"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102,6%</w:t>
                  </w:r>
                </w:p>
              </w:tc>
            </w:tr>
            <w:tr w:rsidR="0048080C" w:rsidRPr="00666A63" w:rsidTr="00666A63">
              <w:trPr>
                <w:jc w:val="center"/>
              </w:trPr>
              <w:tc>
                <w:tcPr>
                  <w:tcW w:w="2685" w:type="dxa"/>
                </w:tcPr>
                <w:p w:rsidR="0048080C" w:rsidRPr="00666A63" w:rsidRDefault="0048080C" w:rsidP="0085138C">
                  <w:pPr>
                    <w:contextualSpacing/>
                    <w:rPr>
                      <w:rFonts w:ascii="Times New Roman" w:hAnsi="Times New Roman" w:cs="Times New Roman"/>
                      <w:sz w:val="19"/>
                      <w:szCs w:val="19"/>
                    </w:rPr>
                  </w:pPr>
                  <w:r w:rsidRPr="00666A63">
                    <w:rPr>
                      <w:rFonts w:ascii="Times New Roman" w:hAnsi="Times New Roman" w:cs="Times New Roman"/>
                      <w:sz w:val="19"/>
                      <w:szCs w:val="19"/>
                    </w:rPr>
                    <w:t xml:space="preserve">Педагогические работники муниципальных учреждений, подведомственных УСЗН  </w:t>
                  </w:r>
                </w:p>
              </w:tc>
              <w:tc>
                <w:tcPr>
                  <w:tcW w:w="1283"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27 657,91</w:t>
                  </w:r>
                </w:p>
              </w:tc>
              <w:tc>
                <w:tcPr>
                  <w:tcW w:w="1276"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29 825,0</w:t>
                  </w:r>
                </w:p>
              </w:tc>
              <w:tc>
                <w:tcPr>
                  <w:tcW w:w="1134"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107,8%</w:t>
                  </w:r>
                </w:p>
              </w:tc>
            </w:tr>
            <w:tr w:rsidR="0048080C" w:rsidRPr="00666A63" w:rsidTr="00666A63">
              <w:trPr>
                <w:jc w:val="center"/>
              </w:trPr>
              <w:tc>
                <w:tcPr>
                  <w:tcW w:w="2685" w:type="dxa"/>
                </w:tcPr>
                <w:p w:rsidR="0048080C" w:rsidRPr="00666A63" w:rsidRDefault="0048080C" w:rsidP="0085138C">
                  <w:pPr>
                    <w:contextualSpacing/>
                    <w:rPr>
                      <w:rFonts w:ascii="Times New Roman" w:hAnsi="Times New Roman" w:cs="Times New Roman"/>
                      <w:sz w:val="19"/>
                      <w:szCs w:val="19"/>
                    </w:rPr>
                  </w:pPr>
                  <w:r w:rsidRPr="00666A63">
                    <w:rPr>
                      <w:rFonts w:ascii="Times New Roman" w:hAnsi="Times New Roman" w:cs="Times New Roman"/>
                      <w:sz w:val="19"/>
                      <w:szCs w:val="19"/>
                    </w:rPr>
                    <w:t xml:space="preserve">Врачи муниципальных учреждений, подведомственных УСЗН  </w:t>
                  </w:r>
                </w:p>
              </w:tc>
              <w:tc>
                <w:tcPr>
                  <w:tcW w:w="1283"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42 882,40</w:t>
                  </w:r>
                </w:p>
              </w:tc>
              <w:tc>
                <w:tcPr>
                  <w:tcW w:w="1276"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41 824,50</w:t>
                  </w:r>
                </w:p>
              </w:tc>
              <w:tc>
                <w:tcPr>
                  <w:tcW w:w="1134"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97,5%</w:t>
                  </w:r>
                </w:p>
              </w:tc>
            </w:tr>
            <w:tr w:rsidR="0048080C" w:rsidRPr="00666A63" w:rsidTr="00666A63">
              <w:trPr>
                <w:jc w:val="center"/>
              </w:trPr>
              <w:tc>
                <w:tcPr>
                  <w:tcW w:w="2685" w:type="dxa"/>
                </w:tcPr>
                <w:p w:rsidR="0048080C" w:rsidRPr="00666A63" w:rsidRDefault="0048080C" w:rsidP="0085138C">
                  <w:pPr>
                    <w:contextualSpacing/>
                    <w:rPr>
                      <w:rFonts w:ascii="Times New Roman" w:hAnsi="Times New Roman" w:cs="Times New Roman"/>
                      <w:sz w:val="19"/>
                      <w:szCs w:val="19"/>
                    </w:rPr>
                  </w:pPr>
                  <w:r w:rsidRPr="00666A63">
                    <w:rPr>
                      <w:rFonts w:ascii="Times New Roman" w:hAnsi="Times New Roman" w:cs="Times New Roman"/>
                      <w:sz w:val="19"/>
                      <w:szCs w:val="19"/>
                    </w:rPr>
                    <w:t xml:space="preserve">Средний медицинский персонал муниципальных учреждений, подведомственных УСЗН  </w:t>
                  </w:r>
                </w:p>
              </w:tc>
              <w:tc>
                <w:tcPr>
                  <w:tcW w:w="1283"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26 891,16</w:t>
                  </w:r>
                </w:p>
              </w:tc>
              <w:tc>
                <w:tcPr>
                  <w:tcW w:w="1276"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27 600,0</w:t>
                  </w:r>
                </w:p>
              </w:tc>
              <w:tc>
                <w:tcPr>
                  <w:tcW w:w="1134"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102,6%</w:t>
                  </w:r>
                </w:p>
              </w:tc>
            </w:tr>
            <w:tr w:rsidR="0048080C" w:rsidRPr="00666A63" w:rsidTr="00666A63">
              <w:trPr>
                <w:jc w:val="center"/>
              </w:trPr>
              <w:tc>
                <w:tcPr>
                  <w:tcW w:w="2685" w:type="dxa"/>
                </w:tcPr>
                <w:p w:rsidR="0048080C" w:rsidRPr="00666A63" w:rsidRDefault="0048080C" w:rsidP="0085138C">
                  <w:pPr>
                    <w:contextualSpacing/>
                    <w:rPr>
                      <w:rFonts w:ascii="Times New Roman" w:hAnsi="Times New Roman" w:cs="Times New Roman"/>
                      <w:sz w:val="19"/>
                      <w:szCs w:val="19"/>
                    </w:rPr>
                  </w:pPr>
                  <w:r w:rsidRPr="00666A63">
                    <w:rPr>
                      <w:rFonts w:ascii="Times New Roman" w:hAnsi="Times New Roman" w:cs="Times New Roman"/>
                      <w:sz w:val="19"/>
                      <w:szCs w:val="19"/>
                    </w:rPr>
                    <w:t xml:space="preserve">Младший медицинский муниципальных учреждений, подведомственных УСЗН  </w:t>
                  </w:r>
                </w:p>
              </w:tc>
              <w:tc>
                <w:tcPr>
                  <w:tcW w:w="1283"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22 972,71</w:t>
                  </w:r>
                </w:p>
              </w:tc>
              <w:tc>
                <w:tcPr>
                  <w:tcW w:w="1276"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24 208,33</w:t>
                  </w:r>
                </w:p>
              </w:tc>
              <w:tc>
                <w:tcPr>
                  <w:tcW w:w="1134" w:type="dxa"/>
                </w:tcPr>
                <w:p w:rsidR="0048080C" w:rsidRPr="00666A63" w:rsidRDefault="0048080C" w:rsidP="0085138C">
                  <w:pPr>
                    <w:contextualSpacing/>
                    <w:jc w:val="center"/>
                    <w:rPr>
                      <w:rFonts w:ascii="Times New Roman" w:hAnsi="Times New Roman" w:cs="Times New Roman"/>
                      <w:sz w:val="19"/>
                      <w:szCs w:val="19"/>
                    </w:rPr>
                  </w:pPr>
                  <w:r w:rsidRPr="00666A63">
                    <w:rPr>
                      <w:rFonts w:ascii="Times New Roman" w:hAnsi="Times New Roman" w:cs="Times New Roman"/>
                      <w:sz w:val="19"/>
                      <w:szCs w:val="19"/>
                    </w:rPr>
                    <w:t>105,4%</w:t>
                  </w:r>
                </w:p>
              </w:tc>
            </w:tr>
          </w:tbl>
          <w:p w:rsidR="006541A3" w:rsidRPr="00C4333E" w:rsidRDefault="006541A3" w:rsidP="0085138C">
            <w:pPr>
              <w:spacing w:after="0" w:line="240" w:lineRule="auto"/>
              <w:ind w:firstLine="459"/>
              <w:contextualSpacing/>
              <w:jc w:val="both"/>
              <w:rPr>
                <w:rFonts w:ascii="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pStyle w:val="a8"/>
              <w:rPr>
                <w:rFonts w:ascii="Times New Roman" w:hAnsi="Times New Roman" w:cs="Times New Roman"/>
                <w:sz w:val="20"/>
                <w:szCs w:val="20"/>
                <w:lang w:eastAsia="en-US"/>
              </w:rPr>
            </w:pPr>
            <w:r w:rsidRPr="00C4333E">
              <w:rPr>
                <w:rFonts w:ascii="Times New Roman" w:hAnsi="Times New Roman" w:cs="Times New Roman"/>
                <w:sz w:val="20"/>
                <w:szCs w:val="20"/>
                <w:lang w:eastAsia="en-US"/>
              </w:rPr>
              <w:t>Организация осуществления социальн</w:t>
            </w:r>
            <w:r w:rsidR="003352AB">
              <w:rPr>
                <w:rFonts w:ascii="Times New Roman" w:hAnsi="Times New Roman" w:cs="Times New Roman"/>
                <w:sz w:val="20"/>
                <w:szCs w:val="20"/>
                <w:lang w:eastAsia="en-US"/>
              </w:rPr>
              <w:t>ых выплат  гражданам, признанным</w:t>
            </w:r>
            <w:r w:rsidRPr="00C4333E">
              <w:rPr>
                <w:rFonts w:ascii="Times New Roman" w:hAnsi="Times New Roman" w:cs="Times New Roman"/>
                <w:sz w:val="20"/>
                <w:szCs w:val="20"/>
                <w:lang w:eastAsia="en-US"/>
              </w:rPr>
              <w:t xml:space="preserve"> в установленном порядке безработными</w:t>
            </w:r>
          </w:p>
        </w:tc>
        <w:tc>
          <w:tcPr>
            <w:tcW w:w="1560" w:type="dxa"/>
          </w:tcPr>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984" w:type="dxa"/>
          </w:tcPr>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 xml:space="preserve">ОКУ ЦЗН г.Копейска </w:t>
            </w:r>
          </w:p>
          <w:p w:rsidR="006541A3" w:rsidRPr="00C4333E" w:rsidRDefault="006541A3"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(по согласованию)</w:t>
            </w:r>
          </w:p>
        </w:tc>
        <w:tc>
          <w:tcPr>
            <w:tcW w:w="6662" w:type="dxa"/>
          </w:tcPr>
          <w:p w:rsidR="006541A3" w:rsidRPr="00C4333E" w:rsidRDefault="006541A3"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За январь-декабрь 2020 года пенсия была назначена 28 безработным гражданам, из них досрочная  -  7 чел.</w:t>
            </w: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Информирование потенциальных потребителей государственных услуг о состоянии рынка труда </w:t>
            </w:r>
            <w:r w:rsidRPr="00C4333E">
              <w:rPr>
                <w:rFonts w:ascii="Times New Roman" w:eastAsia="Times New Roman" w:hAnsi="Times New Roman" w:cs="Times New Roman"/>
                <w:sz w:val="20"/>
                <w:szCs w:val="20"/>
              </w:rPr>
              <w:lastRenderedPageBreak/>
              <w:t>Челябинской области и городского округа</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постоянно</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ОКУ ЦЗН г.Копейска </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(по согласованию)</w:t>
            </w:r>
          </w:p>
        </w:tc>
        <w:tc>
          <w:tcPr>
            <w:tcW w:w="6662" w:type="dxa"/>
            <w:vMerge w:val="restart"/>
          </w:tcPr>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За январь-декабрь 2020 года в службу занятости Копейского городского округа по содействию в поиске подходящей работы </w:t>
            </w:r>
            <w:r w:rsidRPr="00C4333E">
              <w:rPr>
                <w:rFonts w:ascii="Times New Roman" w:eastAsia="Times New Roman" w:hAnsi="Times New Roman" w:cs="Times New Roman"/>
                <w:sz w:val="20"/>
                <w:szCs w:val="20"/>
              </w:rPr>
              <w:lastRenderedPageBreak/>
              <w:t xml:space="preserve">обратились 8 020 чел., увеличение в 2,7 раза (по Челябинской области рост в 2,2 раза).  За 2020 год признаны безработными 6 940 чел., увеличение в 4,5 раза (по Челябинской области рост в 2,7 раза). </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 статусом безработного на 01.01.2021 состояли 2 604 чел., рост в 4,6 раза (по Челябинской области рост в 3,1 раза), из них получали пособие 1 602 чел. Средняя продолжительность безработицы - 3,8 месяца.</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Уровень регистрируемой безработицы, рассчитанный к рабочей силе, на конец  декабря 2020 года по городу составил 3,50% (+ 2,72 п.п.). Аналогичный показатель по Челябинской области - 3,49%. </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года в службу занятости г. Копейска поступили списки от 19 организаций города на увольнение 236 чел. На конец декабря 2020 года 44 чел. находились в режиме неполной занятости в 2 организациях города (простой по вине работодателя). На учет поставлены 203 чел. из числа уволенных по сокращению граждан (-14,3%). Из них зарегистрированы безработными 120  чел. или  59,1% от обратившихся.</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Работодателями заявлена потребность в работниках в количестве  3 864 чел. (-18,7%). Число вакантных мест на конец декабря 2020 года, находящихся в банке вакансий города, увеличилось в 1,7 раза по сравнению с концом декабря 2019 года (с 505 до 847 мест), из них 52 – в счет установленной квоты для инвалидов. Из общего числа вакантных мест 53,5% - по рабочим профессиям, 100,0% - с заработной платой не ниже минимального размера оплаты труда в Челябинской области, 24,6% - имеют продолжительность заявленности от 6 месяцев и более.</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Коэффициент напряженности на регистрируемом рынке труда города (количество незанятых граждан в расчете на одну вакансию) составил на 01.01.2021  3,2 чел. (рост в 2,5 раза). Аналогичный показатель по Челябинской области  - 2,2 чел./вакансию.</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года при содействии службы занятости города нашли работу 1 876 чел. (+23,4%), в том числе были трудоустроены 1 380 чел. (увеличение в 2,1 раза). Аналогичные показатели по Челябинской области увеличены на 24,5% и 63,4%, соответственно.</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Государственную услугу по самозанятости в отчетном периоде получили 107 чел. (+11,5%), в качестве предпринимателя были зарегистрированы 2  безработных (снижение в  6 раз).</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Трудоустроены на в</w:t>
            </w:r>
            <w:r w:rsidR="003352AB">
              <w:rPr>
                <w:rFonts w:ascii="Times New Roman" w:eastAsia="Times New Roman" w:hAnsi="Times New Roman" w:cs="Times New Roman"/>
                <w:sz w:val="20"/>
                <w:szCs w:val="20"/>
              </w:rPr>
              <w:t>ременные работы 331 чел. (-39,8</w:t>
            </w:r>
            <w:r w:rsidRPr="00C4333E">
              <w:rPr>
                <w:rFonts w:ascii="Times New Roman" w:eastAsia="Times New Roman" w:hAnsi="Times New Roman" w:cs="Times New Roman"/>
                <w:sz w:val="20"/>
                <w:szCs w:val="20"/>
              </w:rPr>
              <w:t>%), в том числе:</w:t>
            </w:r>
          </w:p>
          <w:p w:rsidR="006541A3" w:rsidRPr="00C4333E" w:rsidRDefault="006541A3" w:rsidP="009179E0">
            <w:pPr>
              <w:pStyle w:val="a3"/>
              <w:numPr>
                <w:ilvl w:val="0"/>
                <w:numId w:val="60"/>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несовершеннолетние граждане в возрасте от 14 до 18 лет в свободное от учебы время - 320 учащихся (-39,2%);</w:t>
            </w:r>
          </w:p>
          <w:p w:rsidR="006541A3" w:rsidRPr="00C4333E" w:rsidRDefault="006541A3" w:rsidP="009179E0">
            <w:pPr>
              <w:pStyle w:val="a3"/>
              <w:numPr>
                <w:ilvl w:val="0"/>
                <w:numId w:val="60"/>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безработные граждане, испытывающие трудности в поиске работы – 9 чел. (-47,1%); </w:t>
            </w:r>
          </w:p>
          <w:p w:rsidR="006541A3" w:rsidRPr="00C4333E" w:rsidRDefault="006541A3" w:rsidP="009179E0">
            <w:pPr>
              <w:pStyle w:val="a3"/>
              <w:numPr>
                <w:ilvl w:val="0"/>
                <w:numId w:val="60"/>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безработные граждане в возрасте от 18 до 20 лет, имеющие </w:t>
            </w:r>
            <w:r w:rsidRPr="00C4333E">
              <w:rPr>
                <w:rFonts w:ascii="Times New Roman" w:eastAsia="Times New Roman" w:hAnsi="Times New Roman" w:cs="Times New Roman"/>
                <w:sz w:val="20"/>
                <w:szCs w:val="20"/>
              </w:rPr>
              <w:lastRenderedPageBreak/>
              <w:t>среднее профессиональное образование и ищущие работу впервые - 2 чел. (снижение в 3,5 раза).</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Проведено 8 ярмарок вакансий. Посетили ярмарки вакансий 1042 человека. Были заявлены 199 вакансий 27 работодателями, выдано 291 направление на работу, трудоустроены 40 чел.</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Государственную услугу по социальной адаптации за январь-декабрь 2020 года получили 190 безработных (+4,4%).</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Государственную услугу по профориентации получили 2 064 граждан, из них 2 023 безработных – это соответственно на 4,9% меньше и на 2,7% больше аналогичного периода 2019 года.</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Психологическую поддержку получили 200 безработных (+36,1%), из них 41 инвалид, 9 чел. – уволенные по сокращению, 52 чел. – имеющие длительный перерыв в работе. </w:t>
            </w:r>
          </w:p>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 профессиональному обучению и дополнительному образованию по направлению службы занятости приступили 140 безработных граждан, снижение на 24,7%.</w:t>
            </w: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профессиональной ориентации безработных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ОКУ ЦЗН г.Копейска</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6662" w:type="dxa"/>
            <w:vMerge/>
          </w:tcPr>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Психологическая поддержка безработных граждан</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ОКУ ЦЗН г.Копейска</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6662" w:type="dxa"/>
            <w:vMerge/>
          </w:tcPr>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Социальная адаптация безработных граждан на рынке труда</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мере необходимости</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ОКУ ЦЗН г.Копейска</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6662" w:type="dxa"/>
            <w:vMerge/>
          </w:tcPr>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временных рабочих мест для граждан испытывающих трудности в поиске работы, общественных рабочих мест</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ОКУ ЦЗН г.Копейска</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6662" w:type="dxa"/>
            <w:vMerge/>
          </w:tcPr>
          <w:p w:rsidR="006541A3" w:rsidRPr="00C4333E" w:rsidRDefault="006541A3" w:rsidP="0085138C">
            <w:pPr>
              <w:pStyle w:val="a3"/>
              <w:numPr>
                <w:ilvl w:val="0"/>
                <w:numId w:val="42"/>
              </w:numPr>
              <w:spacing w:after="0" w:line="240" w:lineRule="auto"/>
              <w:ind w:left="33" w:firstLine="426"/>
              <w:jc w:val="both"/>
              <w:rPr>
                <w:rFonts w:ascii="Times New Roman" w:eastAsia="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Содействие самозанятости безработных граждан</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ОКУ ЦЗН г.Копейска</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6662" w:type="dxa"/>
            <w:vMerge/>
          </w:tcPr>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p>
        </w:tc>
      </w:tr>
      <w:tr w:rsidR="006541A3" w:rsidRPr="00C4333E" w:rsidTr="00846AF8">
        <w:tc>
          <w:tcPr>
            <w:tcW w:w="568" w:type="dxa"/>
          </w:tcPr>
          <w:p w:rsidR="006541A3" w:rsidRPr="00C4333E" w:rsidRDefault="006541A3" w:rsidP="0085138C">
            <w:pPr>
              <w:pStyle w:val="a3"/>
              <w:widowControl w:val="0"/>
              <w:numPr>
                <w:ilvl w:val="0"/>
                <w:numId w:val="4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677" w:type="dxa"/>
          </w:tcPr>
          <w:p w:rsidR="006541A3" w:rsidRPr="00C4333E" w:rsidRDefault="006541A3"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ярмарок вакансий и учебных рабочих мест</w:t>
            </w:r>
          </w:p>
        </w:tc>
        <w:tc>
          <w:tcPr>
            <w:tcW w:w="1560"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ежеквартально</w:t>
            </w:r>
          </w:p>
        </w:tc>
        <w:tc>
          <w:tcPr>
            <w:tcW w:w="1984" w:type="dxa"/>
          </w:tcPr>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ОКУ ЦЗН г.Копейска</w:t>
            </w:r>
          </w:p>
          <w:p w:rsidR="006541A3" w:rsidRPr="00C4333E" w:rsidRDefault="006541A3"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6662" w:type="dxa"/>
            <w:vMerge/>
          </w:tcPr>
          <w:p w:rsidR="006541A3" w:rsidRPr="00C4333E" w:rsidRDefault="006541A3" w:rsidP="0085138C">
            <w:pPr>
              <w:spacing w:after="0" w:line="240" w:lineRule="auto"/>
              <w:ind w:firstLine="459"/>
              <w:contextualSpacing/>
              <w:jc w:val="both"/>
              <w:rPr>
                <w:rFonts w:ascii="Times New Roman" w:eastAsia="Times New Roman" w:hAnsi="Times New Roman" w:cs="Times New Roman"/>
                <w:sz w:val="20"/>
                <w:szCs w:val="20"/>
              </w:rPr>
            </w:pPr>
          </w:p>
        </w:tc>
      </w:tr>
    </w:tbl>
    <w:p w:rsidR="005650CB" w:rsidRPr="00C4333E" w:rsidRDefault="005650CB" w:rsidP="0085138C">
      <w:pPr>
        <w:tabs>
          <w:tab w:val="left" w:pos="993"/>
        </w:tabs>
        <w:spacing w:after="0" w:line="240" w:lineRule="auto"/>
        <w:jc w:val="both"/>
        <w:rPr>
          <w:rFonts w:ascii="Times New Roman" w:eastAsia="Times New Roman" w:hAnsi="Times New Roman" w:cs="Times New Roman"/>
          <w:i/>
          <w:sz w:val="20"/>
          <w:szCs w:val="20"/>
          <w:u w:val="single"/>
        </w:rPr>
      </w:pPr>
    </w:p>
    <w:p w:rsidR="005650CB" w:rsidRPr="00C4333E" w:rsidRDefault="005650CB" w:rsidP="0085138C">
      <w:pPr>
        <w:tabs>
          <w:tab w:val="left" w:pos="993"/>
        </w:tabs>
        <w:spacing w:after="0" w:line="240" w:lineRule="auto"/>
        <w:jc w:val="both"/>
        <w:rPr>
          <w:rFonts w:ascii="Times New Roman" w:hAnsi="Times New Roman" w:cs="Times New Roman"/>
          <w:sz w:val="20"/>
          <w:szCs w:val="20"/>
        </w:rPr>
      </w:pPr>
    </w:p>
    <w:p w:rsidR="00D707D3" w:rsidRPr="00447F0F" w:rsidRDefault="00D707D3" w:rsidP="0085138C">
      <w:pPr>
        <w:spacing w:line="240" w:lineRule="auto"/>
        <w:rPr>
          <w:rFonts w:ascii="Times New Roman" w:hAnsi="Times New Roman" w:cs="Times New Roman"/>
          <w:b/>
          <w:i/>
          <w:sz w:val="20"/>
          <w:szCs w:val="20"/>
        </w:rPr>
      </w:pPr>
      <w:r w:rsidRPr="00C4333E">
        <w:rPr>
          <w:rFonts w:ascii="Times New Roman" w:hAnsi="Times New Roman" w:cs="Times New Roman"/>
          <w:b/>
          <w:i/>
          <w:sz w:val="20"/>
          <w:szCs w:val="20"/>
        </w:rPr>
        <w:br w:type="page"/>
      </w:r>
    </w:p>
    <w:p w:rsidR="004629C0" w:rsidRPr="00C4333E" w:rsidRDefault="004629C0" w:rsidP="0085138C">
      <w:pPr>
        <w:tabs>
          <w:tab w:val="left" w:pos="993"/>
        </w:tabs>
        <w:spacing w:after="0" w:line="240" w:lineRule="auto"/>
        <w:rPr>
          <w:rFonts w:ascii="Times New Roman" w:hAnsi="Times New Roman" w:cs="Times New Roman"/>
          <w:b/>
          <w:i/>
          <w:sz w:val="20"/>
          <w:szCs w:val="20"/>
        </w:rPr>
      </w:pPr>
      <w:r w:rsidRPr="00C4333E">
        <w:rPr>
          <w:rFonts w:ascii="Times New Roman" w:hAnsi="Times New Roman" w:cs="Times New Roman"/>
          <w:b/>
          <w:i/>
          <w:sz w:val="20"/>
          <w:szCs w:val="20"/>
        </w:rPr>
        <w:lastRenderedPageBreak/>
        <w:t>Стратегическая цель 7.  Развитие, модернизация и реформирование социальной сферы</w:t>
      </w:r>
    </w:p>
    <w:p w:rsidR="00580C77" w:rsidRPr="00C4333E" w:rsidRDefault="00580C77" w:rsidP="0085138C">
      <w:pPr>
        <w:tabs>
          <w:tab w:val="left" w:pos="993"/>
        </w:tabs>
        <w:spacing w:after="0" w:line="240" w:lineRule="auto"/>
        <w:jc w:val="both"/>
        <w:rPr>
          <w:rFonts w:ascii="Times New Roman" w:hAnsi="Times New Roman" w:cs="Times New Roman"/>
          <w:i/>
          <w:sz w:val="20"/>
          <w:szCs w:val="20"/>
          <w:u w:val="single"/>
        </w:rPr>
      </w:pPr>
    </w:p>
    <w:p w:rsidR="00580C77" w:rsidRPr="00C4333E" w:rsidRDefault="00182C36" w:rsidP="0085138C">
      <w:pPr>
        <w:tabs>
          <w:tab w:val="left" w:pos="993"/>
        </w:tabs>
        <w:spacing w:after="0"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t>Направление</w:t>
      </w:r>
      <w:r w:rsidR="00580C77" w:rsidRPr="00C4333E">
        <w:rPr>
          <w:rFonts w:ascii="Times New Roman" w:hAnsi="Times New Roman" w:cs="Times New Roman"/>
          <w:i/>
          <w:sz w:val="20"/>
          <w:szCs w:val="20"/>
          <w:u w:val="single"/>
        </w:rPr>
        <w:t xml:space="preserve"> 1: Развитие дошкольного, общего, среднего и дополнительного образования детей</w:t>
      </w:r>
    </w:p>
    <w:p w:rsidR="00DE4838" w:rsidRPr="00C4333E" w:rsidRDefault="00DE4838" w:rsidP="0085138C">
      <w:pPr>
        <w:tabs>
          <w:tab w:val="left" w:pos="993"/>
        </w:tabs>
        <w:spacing w:after="0" w:line="240" w:lineRule="auto"/>
        <w:rPr>
          <w:rFonts w:ascii="Times New Roman" w:hAnsi="Times New Roman" w:cs="Times New Roman"/>
          <w:sz w:val="20"/>
          <w:szCs w:val="20"/>
        </w:rPr>
      </w:pPr>
    </w:p>
    <w:p w:rsidR="00686890" w:rsidRPr="00C4333E" w:rsidRDefault="00686890"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2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1340"/>
        <w:gridCol w:w="992"/>
        <w:gridCol w:w="1133"/>
        <w:gridCol w:w="1134"/>
      </w:tblGrid>
      <w:tr w:rsidR="00DE4838" w:rsidRPr="00C4333E" w:rsidTr="00370C5D">
        <w:trPr>
          <w:trHeight w:val="465"/>
        </w:trPr>
        <w:tc>
          <w:tcPr>
            <w:tcW w:w="675" w:type="dxa"/>
            <w:tcBorders>
              <w:top w:val="single" w:sz="4" w:space="0" w:color="auto"/>
              <w:right w:val="single" w:sz="4" w:space="0" w:color="auto"/>
            </w:tcBorders>
          </w:tcPr>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11340" w:type="dxa"/>
            <w:tcBorders>
              <w:top w:val="single" w:sz="4" w:space="0" w:color="auto"/>
              <w:left w:val="single" w:sz="4" w:space="0" w:color="auto"/>
              <w:right w:val="single" w:sz="4" w:space="0" w:color="auto"/>
            </w:tcBorders>
          </w:tcPr>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992" w:type="dxa"/>
            <w:tcBorders>
              <w:top w:val="single" w:sz="4" w:space="0" w:color="auto"/>
              <w:left w:val="single" w:sz="4" w:space="0" w:color="auto"/>
              <w:right w:val="single" w:sz="4" w:space="0" w:color="auto"/>
            </w:tcBorders>
          </w:tcPr>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E31740" w:rsidRPr="00C4333E">
              <w:rPr>
                <w:rFonts w:ascii="Times New Roman" w:eastAsia="Times New Roman" w:hAnsi="Times New Roman" w:cs="Times New Roman"/>
                <w:sz w:val="20"/>
                <w:szCs w:val="20"/>
                <w:lang w:eastAsia="ru-RU"/>
              </w:rPr>
              <w:t>20</w:t>
            </w:r>
          </w:p>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E31740" w:rsidRPr="00C4333E">
              <w:rPr>
                <w:rFonts w:ascii="Times New Roman" w:eastAsia="Times New Roman" w:hAnsi="Times New Roman" w:cs="Times New Roman"/>
                <w:sz w:val="20"/>
                <w:szCs w:val="20"/>
                <w:lang w:eastAsia="ru-RU"/>
              </w:rPr>
              <w:t>20</w:t>
            </w:r>
          </w:p>
          <w:p w:rsidR="00DE4838" w:rsidRPr="00C4333E" w:rsidRDefault="00DE483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E31740" w:rsidRPr="00C4333E" w:rsidTr="003E1C50">
        <w:trPr>
          <w:trHeight w:val="121"/>
        </w:trPr>
        <w:tc>
          <w:tcPr>
            <w:tcW w:w="675" w:type="dxa"/>
            <w:tcBorders>
              <w:top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Удовлетворенность населения качеством среднего образования</w:t>
            </w:r>
          </w:p>
        </w:tc>
        <w:tc>
          <w:tcPr>
            <w:tcW w:w="992" w:type="dxa"/>
            <w:tcBorders>
              <w:top w:val="single" w:sz="4" w:space="0" w:color="auto"/>
              <w:left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70,5</w:t>
            </w:r>
          </w:p>
        </w:tc>
        <w:tc>
          <w:tcPr>
            <w:tcW w:w="1134" w:type="dxa"/>
            <w:tcBorders>
              <w:top w:val="single" w:sz="4" w:space="0" w:color="auto"/>
              <w:left w:val="single" w:sz="4" w:space="0" w:color="auto"/>
            </w:tcBorders>
          </w:tcPr>
          <w:p w:rsidR="00E31740" w:rsidRPr="00C4333E" w:rsidRDefault="00CD496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70</w:t>
            </w:r>
            <w:r w:rsidR="00683C61" w:rsidRPr="00C4333E">
              <w:rPr>
                <w:rFonts w:ascii="Times New Roman" w:hAnsi="Times New Roman" w:cs="Times New Roman"/>
                <w:sz w:val="20"/>
                <w:szCs w:val="20"/>
              </w:rPr>
              <w:t>,5</w:t>
            </w:r>
          </w:p>
        </w:tc>
      </w:tr>
      <w:tr w:rsidR="00E31740" w:rsidRPr="00C4333E" w:rsidTr="003E1C50">
        <w:trPr>
          <w:trHeight w:val="172"/>
        </w:trPr>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Удельный вес численности педагогических работников в возрасте до 35 лет в общей численности педагогических работников образовательных организаций городского округа </w:t>
            </w:r>
          </w:p>
        </w:tc>
        <w:tc>
          <w:tcPr>
            <w:tcW w:w="992" w:type="dxa"/>
            <w:tcBorders>
              <w:top w:val="single" w:sz="4" w:space="0" w:color="auto"/>
              <w:left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20,8</w:t>
            </w:r>
          </w:p>
        </w:tc>
        <w:tc>
          <w:tcPr>
            <w:tcW w:w="1134" w:type="dxa"/>
            <w:tcBorders>
              <w:top w:val="single" w:sz="4" w:space="0" w:color="auto"/>
              <w:left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24,3</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Доля педагогических работников общеобразовательных организаций,  которым при прохождении аттестации  присвоена высшая категория, в общей численности педагогических работников образовательных организаций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37,7</w:t>
            </w:r>
          </w:p>
        </w:tc>
        <w:tc>
          <w:tcPr>
            <w:tcW w:w="1134" w:type="dxa"/>
            <w:tcBorders>
              <w:top w:val="single" w:sz="4" w:space="0" w:color="auto"/>
              <w:left w:val="single" w:sz="4" w:space="0" w:color="auto"/>
              <w:bottom w:val="single" w:sz="4" w:space="0" w:color="auto"/>
            </w:tcBorders>
          </w:tcPr>
          <w:p w:rsidR="00E31740" w:rsidRPr="00C4333E" w:rsidRDefault="00DF421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37,2</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Доля педагогических работников дополнительного образования,  которым при прохождении аттестации  присвоена высшая категория, в общей численности педагогических работников дополнительного образования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31,0</w:t>
            </w:r>
          </w:p>
        </w:tc>
        <w:tc>
          <w:tcPr>
            <w:tcW w:w="1134" w:type="dxa"/>
            <w:tcBorders>
              <w:top w:val="single" w:sz="4" w:space="0" w:color="auto"/>
              <w:left w:val="single" w:sz="4" w:space="0" w:color="auto"/>
              <w:bottom w:val="single" w:sz="4" w:space="0" w:color="auto"/>
            </w:tcBorders>
          </w:tcPr>
          <w:p w:rsidR="00E31740" w:rsidRPr="00C4333E" w:rsidRDefault="00DF421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39,2</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организациях общего образования Челябинской области, %</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101,7</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105,1</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Отношение среднемесячной заработной платы педагогических работников общеобразовательных организаций к средней заработной плате в экономике  Челябинской области</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110,9</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103,7</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Отношение среднемесячной заработной платы педагогов государственных и муниципальных  организаций дополнительного образования детей  к средней заработной плате учителей  Челябинской области</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109,8</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101,0</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Охват детей  от 1 до 7 лет дошкольным образованием </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83</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85,6</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Удельный вест численности обучающихся,  занимающихся  в первую смену, в общеобразовательных организациях, расположенных на территории городского округа, в общей численности  обучающихся в общеобразовательных организациях, расположенных на территории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70,1</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62,2</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Доля муниципальных образовательных организаций, в которых создана универсальная безбарьерная среда для получения детьми-инвалидами и детям с ограниченными возможностями здоровья качественного образования, в общем количестве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11,7</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11,7</w:t>
            </w:r>
          </w:p>
        </w:tc>
      </w:tr>
      <w:tr w:rsidR="00E31740" w:rsidRPr="00C4333E" w:rsidTr="00370C5D">
        <w:trPr>
          <w:trHeight w:val="309"/>
        </w:trPr>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Охват детей в возрасте  от 5 до 8 лет программами дополнительного образования</w:t>
            </w:r>
            <w:r w:rsidRPr="00C4333E">
              <w:rPr>
                <w:rStyle w:val="ab"/>
                <w:rFonts w:ascii="Times New Roman" w:eastAsia="Times New Roman" w:hAnsi="Times New Roman" w:cs="Times New Roman"/>
                <w:sz w:val="20"/>
                <w:szCs w:val="20"/>
                <w:lang w:eastAsia="ru-RU"/>
              </w:rPr>
              <w:footnoteReference w:id="1"/>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62,0</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79,2</w:t>
            </w:r>
          </w:p>
        </w:tc>
      </w:tr>
      <w:tr w:rsidR="00E31740" w:rsidRPr="00C4333E" w:rsidTr="00370C5D">
        <w:tc>
          <w:tcPr>
            <w:tcW w:w="675" w:type="dxa"/>
            <w:tcBorders>
              <w:top w:val="single" w:sz="4" w:space="0" w:color="auto"/>
              <w:bottom w:val="single" w:sz="4" w:space="0" w:color="auto"/>
              <w:right w:val="single" w:sz="4" w:space="0" w:color="auto"/>
            </w:tcBorders>
          </w:tcPr>
          <w:p w:rsidR="00E31740" w:rsidRPr="00C4333E" w:rsidRDefault="00E31740" w:rsidP="0085138C">
            <w:pPr>
              <w:widowControl w:val="0"/>
              <w:numPr>
                <w:ilvl w:val="0"/>
                <w:numId w:val="27"/>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0"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Доля обучающихся, охваченных обновлёнными программами основного общего и среднего общего образования, позволяющими сформировать ключевые цифровые навыки, навыки в области финансовых, общекультурных, гибких компетенций, отвечающих вызовам современности</w:t>
            </w:r>
          </w:p>
        </w:tc>
        <w:tc>
          <w:tcPr>
            <w:tcW w:w="992"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E31740" w:rsidRPr="00C4333E" w:rsidRDefault="00E3174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30,0</w:t>
            </w:r>
          </w:p>
        </w:tc>
        <w:tc>
          <w:tcPr>
            <w:tcW w:w="1134" w:type="dxa"/>
            <w:tcBorders>
              <w:top w:val="single" w:sz="4" w:space="0" w:color="auto"/>
              <w:left w:val="single" w:sz="4" w:space="0" w:color="auto"/>
              <w:bottom w:val="single" w:sz="4" w:space="0" w:color="auto"/>
            </w:tcBorders>
          </w:tcPr>
          <w:p w:rsidR="00E31740" w:rsidRPr="00C4333E" w:rsidRDefault="00683C61"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30,0</w:t>
            </w:r>
          </w:p>
        </w:tc>
      </w:tr>
    </w:tbl>
    <w:p w:rsidR="00182C36" w:rsidRPr="00C4333E" w:rsidRDefault="00182C36" w:rsidP="0085138C">
      <w:pPr>
        <w:pStyle w:val="a3"/>
        <w:tabs>
          <w:tab w:val="left" w:pos="993"/>
        </w:tabs>
        <w:spacing w:after="0" w:line="240" w:lineRule="auto"/>
        <w:ind w:left="709"/>
        <w:jc w:val="both"/>
        <w:rPr>
          <w:rFonts w:ascii="Times New Roman" w:hAnsi="Times New Roman" w:cs="Times New Roman"/>
          <w:sz w:val="20"/>
          <w:szCs w:val="20"/>
        </w:rPr>
      </w:pPr>
    </w:p>
    <w:p w:rsidR="00DE4838" w:rsidRPr="00C4333E" w:rsidRDefault="00686890" w:rsidP="0085138C">
      <w:pPr>
        <w:pStyle w:val="a3"/>
        <w:tabs>
          <w:tab w:val="left" w:pos="993"/>
        </w:tabs>
        <w:spacing w:after="0" w:line="240" w:lineRule="auto"/>
        <w:ind w:left="709"/>
        <w:jc w:val="center"/>
        <w:rPr>
          <w:rFonts w:ascii="Times New Roman" w:hAnsi="Times New Roman" w:cs="Times New Roman"/>
          <w:b/>
          <w:sz w:val="20"/>
          <w:szCs w:val="20"/>
        </w:rPr>
      </w:pPr>
      <w:r w:rsidRPr="00C4333E">
        <w:rPr>
          <w:rFonts w:ascii="Times New Roman" w:hAnsi="Times New Roman" w:cs="Times New Roman"/>
          <w:b/>
          <w:sz w:val="20"/>
          <w:szCs w:val="20"/>
        </w:rPr>
        <w:t>Информация</w:t>
      </w:r>
      <w:r w:rsidR="00370C5D" w:rsidRPr="00C4333E">
        <w:rPr>
          <w:rFonts w:ascii="Times New Roman" w:hAnsi="Times New Roman" w:cs="Times New Roman"/>
          <w:b/>
          <w:sz w:val="20"/>
          <w:szCs w:val="20"/>
        </w:rPr>
        <w:t xml:space="preserve"> об исполнении плана мероприятий</w:t>
      </w:r>
    </w:p>
    <w:tbl>
      <w:tblPr>
        <w:tblStyle w:val="af0"/>
        <w:tblW w:w="15276" w:type="dxa"/>
        <w:tblLook w:val="04A0" w:firstRow="1" w:lastRow="0" w:firstColumn="1" w:lastColumn="0" w:noHBand="0" w:noVBand="1"/>
      </w:tblPr>
      <w:tblGrid>
        <w:gridCol w:w="535"/>
        <w:gridCol w:w="3708"/>
        <w:gridCol w:w="1321"/>
        <w:gridCol w:w="1926"/>
        <w:gridCol w:w="7786"/>
      </w:tblGrid>
      <w:tr w:rsidR="006E4F3E" w:rsidRPr="00C4333E" w:rsidTr="006E4F3E">
        <w:trPr>
          <w:tblHeader/>
        </w:trPr>
        <w:tc>
          <w:tcPr>
            <w:tcW w:w="535" w:type="dxa"/>
          </w:tcPr>
          <w:p w:rsidR="006E4F3E" w:rsidRPr="00C4333E" w:rsidRDefault="006E4F3E" w:rsidP="0085138C">
            <w:pPr>
              <w:jc w:val="center"/>
              <w:rPr>
                <w:rFonts w:ascii="Times New Roman" w:hAnsi="Times New Roman" w:cs="Times New Roman"/>
                <w:sz w:val="20"/>
                <w:szCs w:val="20"/>
              </w:rPr>
            </w:pPr>
            <w:r w:rsidRPr="00C4333E">
              <w:rPr>
                <w:rFonts w:ascii="Times New Roman" w:hAnsi="Times New Roman" w:cs="Times New Roman"/>
                <w:sz w:val="20"/>
                <w:szCs w:val="20"/>
              </w:rPr>
              <w:t>№</w:t>
            </w:r>
          </w:p>
          <w:p w:rsidR="006E4F3E" w:rsidRPr="00C4333E" w:rsidRDefault="006E4F3E" w:rsidP="0085138C">
            <w:pPr>
              <w:jc w:val="center"/>
              <w:rPr>
                <w:rFonts w:ascii="Times New Roman" w:hAnsi="Times New Roman" w:cs="Times New Roman"/>
                <w:sz w:val="20"/>
                <w:szCs w:val="20"/>
              </w:rPr>
            </w:pPr>
            <w:r w:rsidRPr="00C4333E">
              <w:rPr>
                <w:rFonts w:ascii="Times New Roman" w:hAnsi="Times New Roman" w:cs="Times New Roman"/>
                <w:sz w:val="20"/>
                <w:szCs w:val="20"/>
              </w:rPr>
              <w:t>п/п</w:t>
            </w:r>
          </w:p>
        </w:tc>
        <w:tc>
          <w:tcPr>
            <w:tcW w:w="3708" w:type="dxa"/>
          </w:tcPr>
          <w:p w:rsidR="006E4F3E" w:rsidRPr="00C4333E" w:rsidRDefault="006E4F3E" w:rsidP="0085138C">
            <w:pPr>
              <w:jc w:val="center"/>
              <w:rPr>
                <w:rFonts w:ascii="Times New Roman" w:hAnsi="Times New Roman" w:cs="Times New Roman"/>
                <w:sz w:val="20"/>
                <w:szCs w:val="20"/>
              </w:rPr>
            </w:pPr>
            <w:r w:rsidRPr="00C4333E">
              <w:rPr>
                <w:rFonts w:ascii="Times New Roman" w:hAnsi="Times New Roman" w:cs="Times New Roman"/>
                <w:sz w:val="20"/>
                <w:szCs w:val="20"/>
              </w:rPr>
              <w:t>Наименование мероприятия</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786" w:type="dxa"/>
          </w:tcPr>
          <w:p w:rsidR="006E4F3E" w:rsidRPr="00C4333E" w:rsidRDefault="006E4F3E" w:rsidP="0085138C">
            <w:pPr>
              <w:jc w:val="center"/>
              <w:rPr>
                <w:rFonts w:ascii="Times New Roman" w:hAnsi="Times New Roman" w:cs="Times New Roman"/>
                <w:sz w:val="20"/>
                <w:szCs w:val="20"/>
              </w:rPr>
            </w:pPr>
            <w:r w:rsidRPr="00C4333E">
              <w:rPr>
                <w:rFonts w:ascii="Times New Roman" w:hAnsi="Times New Roman" w:cs="Times New Roman"/>
                <w:sz w:val="20"/>
                <w:szCs w:val="20"/>
              </w:rPr>
              <w:t>Информация об исполнении</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1.</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 xml:space="preserve">Разработка (корректировка) и реализация муниципальной программы, направленной на развитие  муниципальной системы образования </w:t>
            </w:r>
            <w:r w:rsidRPr="00C4333E">
              <w:rPr>
                <w:rFonts w:ascii="Times New Roman" w:hAnsi="Times New Roman" w:cs="Times New Roman"/>
                <w:sz w:val="20"/>
                <w:szCs w:val="20"/>
              </w:rPr>
              <w:lastRenderedPageBreak/>
              <w:t>городского округа</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постоянно</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округа реализовывалась муниципальная программа «Развитие муниципальной системы образования Копейского городского округа». Объем финансирования программы – 1 501 541,6 тыс. руб. (ФБ – 63 623,2 тыс. руб., ОБ – 1 133 978,4 тыс. руб., МБ – 303 940,0 тыс. руб.). Исполнено – 99,8%.</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lastRenderedPageBreak/>
              <w:t>Отчет об исполнении муниципальной программы в 2020 году размещен на официальном сайте администрации городского округа:</w:t>
            </w:r>
          </w:p>
          <w:p w:rsidR="006E4F3E" w:rsidRPr="00C4333E" w:rsidRDefault="00DE7ACD" w:rsidP="0085138C">
            <w:pPr>
              <w:ind w:firstLine="459"/>
              <w:rPr>
                <w:rFonts w:ascii="Times New Roman" w:hAnsi="Times New Roman" w:cs="Times New Roman"/>
                <w:sz w:val="20"/>
                <w:szCs w:val="20"/>
              </w:rPr>
            </w:pPr>
            <w:hyperlink r:id="rId11" w:history="1">
              <w:r w:rsidR="006E4F3E" w:rsidRPr="00C4333E">
                <w:rPr>
                  <w:rStyle w:val="af"/>
                  <w:rFonts w:ascii="Times New Roman" w:hAnsi="Times New Roman" w:cs="Times New Roman"/>
                  <w:sz w:val="20"/>
                  <w:szCs w:val="20"/>
                </w:rPr>
                <w:t>https://www.akgo74.ru</w:t>
              </w:r>
            </w:hyperlink>
            <w:r w:rsidR="006E4F3E" w:rsidRPr="00C4333E">
              <w:rPr>
                <w:rFonts w:ascii="Times New Roman" w:hAnsi="Times New Roman" w:cs="Times New Roman"/>
                <w:sz w:val="20"/>
                <w:szCs w:val="20"/>
              </w:rPr>
              <w:t xml:space="preserve"> / Администрация / Стратегическое планирование / Муниципальные программы / 2020. </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lastRenderedPageBreak/>
              <w:t>2.</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Разработка (корректировка) и реализация муниципальной программы, направленной на развитие  дошкольного образования в  городском округе</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округа реализовывалась муниципальная программа «Поддержка и развитие дошкольного образования в Копейском городском округе». Объем финансирования программы – 1 184 336,2 тыс. руб. (ФБ – 147 354,9 тыс. руб., ОБ – 809 299,5 тыс. руб., МБ – 227 681,8 тыс. руб.). Исполнено – 98,2%.</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6E4F3E" w:rsidRPr="00C4333E" w:rsidRDefault="00DE7ACD" w:rsidP="0085138C">
            <w:pPr>
              <w:ind w:firstLine="459"/>
              <w:rPr>
                <w:rFonts w:ascii="Times New Roman" w:hAnsi="Times New Roman" w:cs="Times New Roman"/>
                <w:sz w:val="20"/>
                <w:szCs w:val="20"/>
              </w:rPr>
            </w:pPr>
            <w:hyperlink r:id="rId12" w:history="1">
              <w:r w:rsidR="006E4F3E" w:rsidRPr="00C4333E">
                <w:rPr>
                  <w:rStyle w:val="af"/>
                  <w:rFonts w:ascii="Times New Roman" w:hAnsi="Times New Roman" w:cs="Times New Roman"/>
                  <w:sz w:val="20"/>
                  <w:szCs w:val="20"/>
                </w:rPr>
                <w:t>https://www.akgo74.ru</w:t>
              </w:r>
            </w:hyperlink>
            <w:r w:rsidR="006E4F3E" w:rsidRPr="00C4333E">
              <w:rPr>
                <w:rFonts w:ascii="Times New Roman" w:hAnsi="Times New Roman" w:cs="Times New Roman"/>
                <w:sz w:val="20"/>
                <w:szCs w:val="20"/>
              </w:rPr>
              <w:t xml:space="preserve"> / Администрация / Стратегическое планирование / Муниципальные программы / 2020.</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3.</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Реализация на территории городского округа мероприятий региональных проектов в рамках национального проекта «Образование»</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округа  реализовывались мероприятия 3-х региональных проектов национального проекта «Образование»:</w:t>
            </w:r>
          </w:p>
          <w:p w:rsidR="006E4F3E" w:rsidRPr="00C4333E" w:rsidRDefault="006E4F3E" w:rsidP="0085138C">
            <w:pPr>
              <w:ind w:firstLine="459"/>
              <w:rPr>
                <w:rFonts w:ascii="Times New Roman" w:hAnsi="Times New Roman" w:cs="Times New Roman"/>
                <w:sz w:val="20"/>
                <w:szCs w:val="20"/>
              </w:rPr>
            </w:pPr>
            <w:r w:rsidRPr="00C4333E">
              <w:rPr>
                <w:rFonts w:ascii="Times New Roman" w:hAnsi="Times New Roman" w:cs="Times New Roman"/>
                <w:sz w:val="20"/>
                <w:szCs w:val="20"/>
              </w:rPr>
              <w:t>1.</w:t>
            </w:r>
            <w:r w:rsidRPr="00C4333E">
              <w:rPr>
                <w:rFonts w:ascii="Times New Roman" w:hAnsi="Times New Roman" w:cs="Times New Roman"/>
                <w:sz w:val="20"/>
                <w:szCs w:val="20"/>
              </w:rPr>
              <w:tab/>
              <w:t>Региональный проект «Современная школа»</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Объем финансирования - 882,9 тыс. руб. (ОБ – 582,9 тыс. руб., МБ  – 300,0 тыс. руб.).  Исполнено – 99,5%. </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В 2020 году проведены мероприятия по оборудованию пунктов проведения экзаменов государственной итоговой аттестации по образовательным программам среднего общего образования в МОУ «СОШ № 7»  и  МОУ «СОШ № 44». </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2.</w:t>
            </w:r>
            <w:r w:rsidRPr="00C4333E">
              <w:rPr>
                <w:rFonts w:ascii="Times New Roman" w:hAnsi="Times New Roman" w:cs="Times New Roman"/>
                <w:sz w:val="20"/>
                <w:szCs w:val="20"/>
              </w:rPr>
              <w:tab/>
              <w:t>Региональный проект «Цифровая образовательная среда»</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Объем финансирования - 15 052,5 тыс. руб. (ФБ – 13 963,7 тыс. руб., ОБ – 1081,8 тыс. руб.,  МБ – 7,0 тыс. руб.). Исполнено – 100%.</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Внедрена целевая модель циф</w:t>
            </w:r>
            <w:r w:rsidR="00167826">
              <w:rPr>
                <w:rFonts w:ascii="Times New Roman" w:hAnsi="Times New Roman" w:cs="Times New Roman"/>
                <w:sz w:val="20"/>
                <w:szCs w:val="20"/>
              </w:rPr>
              <w:t xml:space="preserve">ровой образовательной среды в 7 </w:t>
            </w:r>
            <w:r w:rsidRPr="00C4333E">
              <w:rPr>
                <w:rFonts w:ascii="Times New Roman" w:hAnsi="Times New Roman" w:cs="Times New Roman"/>
                <w:sz w:val="20"/>
                <w:szCs w:val="20"/>
              </w:rPr>
              <w:t xml:space="preserve">школах города:                       МОУ «СОШ № 16», МОУ «СОШ № 49», МОУ «СОШ № 2», МОУ «СОШ № 7»,  МОУ «СОШ № 48», МОУ «СОШ № 44», МОУ «СОШ № 9». </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Создан  информационно-библиотечный  центр в МОУ «СОШ № 6». </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3.</w:t>
            </w:r>
            <w:r w:rsidRPr="00C4333E">
              <w:rPr>
                <w:rFonts w:ascii="Times New Roman" w:hAnsi="Times New Roman" w:cs="Times New Roman"/>
                <w:sz w:val="20"/>
                <w:szCs w:val="20"/>
              </w:rPr>
              <w:tab/>
              <w:t>Региональный проект «Социальная активность»</w:t>
            </w:r>
          </w:p>
          <w:p w:rsidR="006E4F3E" w:rsidRPr="00C4333E" w:rsidRDefault="006E4F3E" w:rsidP="00167826">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Объем финансирования - 324,9 тыс. руб. (ОБ – 194,9 тыс. руб., МБ – 130,0 тыс. руб.). Исполнено 100%. Финансирование направлено на приобретение призовой продукции (торты) и денежные призы в рамках проводимых мероприятий с молодежью. </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4.</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Реализация федерального проекта «Кадры для цифровой экономики» национального проекта «Цифровая экономика» на уровнях образования, входящих в компетенцию органов местного самоуправления</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На территории городского округа в 2020 году реализован национальный проект «Цифровая экономика» в МОУ СОШ №№ 1, 6, 7, 13, 23, 42, 44.</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На проведение электрических измерений и испытаний смонтированного оборудования (монтаж локально-вычислительной сети) в 2020 году выделено из бюджета Министерства образования и науки Челябинской области 63,550 тыс. руб. МОУ СОШ № 1, МОУ СОШ № 42.</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5.</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 xml:space="preserve">Постепенное повышение заработной платы педагогов образовательных </w:t>
            </w:r>
            <w:r w:rsidRPr="00C4333E">
              <w:rPr>
                <w:rFonts w:ascii="Times New Roman" w:hAnsi="Times New Roman" w:cs="Times New Roman"/>
                <w:sz w:val="20"/>
                <w:szCs w:val="20"/>
              </w:rPr>
              <w:lastRenderedPageBreak/>
              <w:t>организаций до средней заработной платы по региону (не за счет увеличения нагрузки)</w:t>
            </w:r>
          </w:p>
        </w:tc>
        <w:tc>
          <w:tcPr>
            <w:tcW w:w="1321" w:type="dxa"/>
          </w:tcPr>
          <w:p w:rsidR="006E4F3E" w:rsidRPr="00C4333E" w:rsidRDefault="006E4F3E" w:rsidP="0085138C">
            <w:pPr>
              <w:ind w:left="1593" w:hanging="1593"/>
              <w:contextualSpacing/>
              <w:jc w:val="center"/>
              <w:rPr>
                <w:rFonts w:ascii="Times New Roman" w:hAnsi="Times New Roman" w:cs="Times New Roman"/>
                <w:sz w:val="20"/>
                <w:szCs w:val="20"/>
              </w:rPr>
            </w:pPr>
            <w:r w:rsidRPr="00C4333E">
              <w:rPr>
                <w:rFonts w:ascii="Times New Roman" w:hAnsi="Times New Roman" w:cs="Times New Roman"/>
                <w:sz w:val="20"/>
                <w:szCs w:val="20"/>
              </w:rPr>
              <w:lastRenderedPageBreak/>
              <w:t>2019-2035</w:t>
            </w:r>
          </w:p>
        </w:tc>
        <w:tc>
          <w:tcPr>
            <w:tcW w:w="1926" w:type="dxa"/>
          </w:tcPr>
          <w:p w:rsidR="006E4F3E" w:rsidRPr="00C4333E" w:rsidRDefault="006E4F3E" w:rsidP="0085138C">
            <w:pPr>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Размер среднемесячной зарплаты педагогических работников Челябинской области за 2020 год составил 35 091,73 рублей, в Копейском городском округе – </w:t>
            </w:r>
            <w:r w:rsidR="00B62ED6">
              <w:rPr>
                <w:rFonts w:ascii="Times New Roman" w:hAnsi="Times New Roman" w:cs="Times New Roman"/>
                <w:sz w:val="20"/>
                <w:szCs w:val="20"/>
              </w:rPr>
              <w:t xml:space="preserve">                   </w:t>
            </w:r>
            <w:r w:rsidRPr="00C4333E">
              <w:rPr>
                <w:rFonts w:ascii="Times New Roman" w:hAnsi="Times New Roman" w:cs="Times New Roman"/>
                <w:sz w:val="20"/>
                <w:szCs w:val="20"/>
              </w:rPr>
              <w:lastRenderedPageBreak/>
              <w:t>40 122,46 рублей.</w:t>
            </w:r>
          </w:p>
        </w:tc>
      </w:tr>
      <w:tr w:rsidR="006E4F3E" w:rsidRPr="00C4333E" w:rsidTr="002C200E">
        <w:tc>
          <w:tcPr>
            <w:tcW w:w="15276" w:type="dxa"/>
            <w:gridSpan w:val="5"/>
          </w:tcPr>
          <w:p w:rsidR="006E4F3E" w:rsidRPr="00C4333E" w:rsidRDefault="006E4F3E" w:rsidP="0085138C">
            <w:pPr>
              <w:jc w:val="center"/>
              <w:rPr>
                <w:rFonts w:ascii="Times New Roman" w:hAnsi="Times New Roman" w:cs="Times New Roman"/>
                <w:sz w:val="20"/>
                <w:szCs w:val="20"/>
              </w:rPr>
            </w:pPr>
            <w:r w:rsidRPr="00C4333E">
              <w:rPr>
                <w:rFonts w:ascii="Times New Roman" w:hAnsi="Times New Roman" w:cs="Times New Roman"/>
                <w:sz w:val="20"/>
                <w:szCs w:val="20"/>
              </w:rPr>
              <w:lastRenderedPageBreak/>
              <w:t>Обеспечение образовательных организаций квалифицированными педагогическими кадрами, в том числе за счет привлечения в образование молодых специалистов, в целях повышения уровня удовлетворенности населения качеством образования</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6.</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Разработка мероприятий:</w:t>
            </w:r>
          </w:p>
          <w:p w:rsidR="006E4F3E" w:rsidRPr="00C4333E" w:rsidRDefault="006E4F3E" w:rsidP="009179E0">
            <w:pPr>
              <w:pStyle w:val="a3"/>
              <w:numPr>
                <w:ilvl w:val="0"/>
                <w:numId w:val="44"/>
              </w:numPr>
              <w:ind w:left="0" w:firstLine="360"/>
              <w:jc w:val="both"/>
              <w:rPr>
                <w:rFonts w:ascii="Times New Roman" w:hAnsi="Times New Roman" w:cs="Times New Roman"/>
                <w:sz w:val="20"/>
                <w:szCs w:val="20"/>
              </w:rPr>
            </w:pPr>
            <w:r w:rsidRPr="00C4333E">
              <w:rPr>
                <w:rFonts w:ascii="Times New Roman" w:hAnsi="Times New Roman" w:cs="Times New Roman"/>
                <w:sz w:val="20"/>
                <w:szCs w:val="20"/>
              </w:rPr>
              <w:t>по оптимизации учебной нагрузки педагогических работников;</w:t>
            </w:r>
          </w:p>
          <w:p w:rsidR="006E4F3E" w:rsidRPr="00C4333E" w:rsidRDefault="006E4F3E" w:rsidP="009179E0">
            <w:pPr>
              <w:pStyle w:val="a3"/>
              <w:numPr>
                <w:ilvl w:val="0"/>
                <w:numId w:val="44"/>
              </w:numPr>
              <w:ind w:left="0" w:firstLine="360"/>
              <w:jc w:val="both"/>
              <w:rPr>
                <w:rFonts w:ascii="Times New Roman" w:hAnsi="Times New Roman" w:cs="Times New Roman"/>
                <w:sz w:val="20"/>
                <w:szCs w:val="20"/>
              </w:rPr>
            </w:pPr>
            <w:r w:rsidRPr="00C4333E">
              <w:rPr>
                <w:rFonts w:ascii="Times New Roman" w:hAnsi="Times New Roman" w:cs="Times New Roman"/>
                <w:sz w:val="20"/>
                <w:szCs w:val="20"/>
              </w:rPr>
              <w:t>по стимулированию педагогов на высокие результаты образовательной деятельности</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vMerge w:val="restart"/>
          </w:tcPr>
          <w:p w:rsidR="006E4F3E" w:rsidRPr="00C4333E" w:rsidRDefault="006E4F3E" w:rsidP="0085138C">
            <w:pPr>
              <w:ind w:firstLine="340"/>
              <w:jc w:val="both"/>
              <w:rPr>
                <w:rFonts w:ascii="Times New Roman" w:hAnsi="Times New Roman" w:cs="Times New Roman"/>
                <w:sz w:val="20"/>
                <w:szCs w:val="20"/>
              </w:rPr>
            </w:pPr>
            <w:r w:rsidRPr="00C4333E">
              <w:rPr>
                <w:rFonts w:ascii="Times New Roman" w:hAnsi="Times New Roman" w:cs="Times New Roman"/>
                <w:sz w:val="20"/>
                <w:szCs w:val="20"/>
              </w:rPr>
              <w:t>В Положение об оплате труда руководителей муниципальных организаций, подведомственных управлению образования администрации Копейского городского округа Челябинской области, в оценку эффективности деятельности руководителей внесен показатель «средняя учебная нагрузка педагогических работников». Данный показатель учитывается при установлении премиальных выплат руководителям образовательных организаций.</w:t>
            </w:r>
          </w:p>
          <w:p w:rsidR="006E4F3E" w:rsidRPr="00C4333E" w:rsidRDefault="006E4F3E" w:rsidP="0085138C">
            <w:pPr>
              <w:ind w:firstLine="340"/>
              <w:jc w:val="both"/>
              <w:rPr>
                <w:rFonts w:ascii="Times New Roman" w:hAnsi="Times New Roman" w:cs="Times New Roman"/>
                <w:color w:val="FF0000"/>
                <w:sz w:val="20"/>
                <w:szCs w:val="20"/>
              </w:rPr>
            </w:pPr>
            <w:r w:rsidRPr="00C4333E">
              <w:rPr>
                <w:rFonts w:ascii="Times New Roman" w:hAnsi="Times New Roman" w:cs="Times New Roman"/>
                <w:sz w:val="20"/>
                <w:szCs w:val="20"/>
              </w:rPr>
              <w:t>В Положении об оплате труда работников муниципальных образовательных организаций, подведомственных управлению образования администрации Копейского городского округа разработаны критерии для установления стимулирующих выплат педагогическим работникам с учетом результатов труда.</w:t>
            </w:r>
          </w:p>
        </w:tc>
      </w:tr>
      <w:tr w:rsidR="006E4F3E" w:rsidRPr="00C4333E" w:rsidTr="006E4F3E">
        <w:trPr>
          <w:trHeight w:val="794"/>
        </w:trPr>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7.</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Реализация мероприятий:</w:t>
            </w:r>
          </w:p>
          <w:p w:rsidR="006E4F3E" w:rsidRPr="00C4333E" w:rsidRDefault="006E4F3E" w:rsidP="009179E0">
            <w:pPr>
              <w:pStyle w:val="a3"/>
              <w:numPr>
                <w:ilvl w:val="0"/>
                <w:numId w:val="43"/>
              </w:numPr>
              <w:ind w:left="0" w:firstLine="360"/>
              <w:jc w:val="both"/>
              <w:rPr>
                <w:rFonts w:ascii="Times New Roman" w:hAnsi="Times New Roman" w:cs="Times New Roman"/>
                <w:sz w:val="20"/>
                <w:szCs w:val="20"/>
              </w:rPr>
            </w:pPr>
            <w:r w:rsidRPr="00C4333E">
              <w:rPr>
                <w:rFonts w:ascii="Times New Roman" w:hAnsi="Times New Roman" w:cs="Times New Roman"/>
                <w:sz w:val="20"/>
                <w:szCs w:val="20"/>
              </w:rPr>
              <w:t>по оптимизации учебной нагрузки педагогических работников;</w:t>
            </w:r>
          </w:p>
          <w:p w:rsidR="006E4F3E" w:rsidRPr="00C4333E" w:rsidRDefault="006E4F3E" w:rsidP="009179E0">
            <w:pPr>
              <w:pStyle w:val="a3"/>
              <w:numPr>
                <w:ilvl w:val="0"/>
                <w:numId w:val="43"/>
              </w:numPr>
              <w:ind w:left="0" w:firstLine="360"/>
              <w:jc w:val="both"/>
              <w:rPr>
                <w:rFonts w:ascii="Times New Roman" w:hAnsi="Times New Roman" w:cs="Times New Roman"/>
                <w:sz w:val="20"/>
                <w:szCs w:val="20"/>
              </w:rPr>
            </w:pPr>
            <w:r w:rsidRPr="00C4333E">
              <w:rPr>
                <w:rFonts w:ascii="Times New Roman" w:hAnsi="Times New Roman" w:cs="Times New Roman"/>
                <w:sz w:val="20"/>
                <w:szCs w:val="20"/>
              </w:rPr>
              <w:t>по симулированию педагогов на высокие результаты образовательной деятельности</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2020-2035</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vMerge/>
          </w:tcPr>
          <w:p w:rsidR="006E4F3E" w:rsidRPr="00C4333E" w:rsidRDefault="006E4F3E" w:rsidP="0085138C">
            <w:pPr>
              <w:ind w:firstLine="459"/>
              <w:jc w:val="both"/>
              <w:rPr>
                <w:rFonts w:ascii="Times New Roman" w:hAnsi="Times New Roman" w:cs="Times New Roman"/>
                <w:color w:val="FF0000"/>
                <w:sz w:val="20"/>
                <w:szCs w:val="20"/>
              </w:rPr>
            </w:pP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8.</w:t>
            </w:r>
          </w:p>
        </w:tc>
        <w:tc>
          <w:tcPr>
            <w:tcW w:w="3708"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Организация и проведение конкурсов профессионального мастерства</w:t>
            </w:r>
          </w:p>
          <w:p w:rsidR="006E4F3E" w:rsidRPr="00C4333E" w:rsidRDefault="006E4F3E" w:rsidP="0085138C">
            <w:pPr>
              <w:rPr>
                <w:rFonts w:ascii="Times New Roman" w:hAnsi="Times New Roman" w:cs="Times New Roman"/>
                <w:sz w:val="20"/>
                <w:szCs w:val="20"/>
              </w:rPr>
            </w:pP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926"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2020-2021 учебном году было проведено 5 конкурсов профессионального мастерства педагогических работников образовательных организаций Копейского городского округа:</w:t>
            </w:r>
          </w:p>
          <w:p w:rsidR="006E4F3E" w:rsidRPr="00C4333E" w:rsidRDefault="006E4F3E" w:rsidP="009179E0">
            <w:pPr>
              <w:pStyle w:val="a3"/>
              <w:numPr>
                <w:ilvl w:val="0"/>
                <w:numId w:val="61"/>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«Учитель года – 2021»</w:t>
            </w:r>
          </w:p>
          <w:p w:rsidR="006E4F3E" w:rsidRPr="00C4333E" w:rsidRDefault="006E4F3E" w:rsidP="009179E0">
            <w:pPr>
              <w:pStyle w:val="a3"/>
              <w:numPr>
                <w:ilvl w:val="0"/>
                <w:numId w:val="61"/>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«Педагог года в дошкольном образовании – 2021»</w:t>
            </w:r>
          </w:p>
          <w:p w:rsidR="006E4F3E" w:rsidRPr="00C4333E" w:rsidRDefault="006E4F3E" w:rsidP="009179E0">
            <w:pPr>
              <w:pStyle w:val="a3"/>
              <w:numPr>
                <w:ilvl w:val="0"/>
                <w:numId w:val="61"/>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«Педагог года в дошкольном образовании «Дебют» - 2021»</w:t>
            </w:r>
          </w:p>
          <w:p w:rsidR="006E4F3E" w:rsidRPr="00C4333E" w:rsidRDefault="006E4F3E" w:rsidP="009179E0">
            <w:pPr>
              <w:pStyle w:val="a3"/>
              <w:numPr>
                <w:ilvl w:val="0"/>
                <w:numId w:val="61"/>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«Сердце отдаю детям – 2021»</w:t>
            </w:r>
          </w:p>
          <w:p w:rsidR="006E4F3E" w:rsidRPr="00C4333E" w:rsidRDefault="006E4F3E" w:rsidP="009179E0">
            <w:pPr>
              <w:pStyle w:val="a3"/>
              <w:numPr>
                <w:ilvl w:val="0"/>
                <w:numId w:val="61"/>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«Воспитать человека – 2021»</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В конкурсах приняли участие 32 педагогических работника из 25 образовательных организаций Копейского городского округа. </w:t>
            </w:r>
          </w:p>
        </w:tc>
      </w:tr>
      <w:tr w:rsidR="006E4F3E" w:rsidRPr="00C4333E" w:rsidTr="002C200E">
        <w:tc>
          <w:tcPr>
            <w:tcW w:w="15276" w:type="dxa"/>
            <w:gridSpan w:val="5"/>
          </w:tcPr>
          <w:p w:rsidR="006E4F3E" w:rsidRPr="00C4333E" w:rsidRDefault="006E4F3E" w:rsidP="0085138C">
            <w:pPr>
              <w:jc w:val="center"/>
              <w:rPr>
                <w:rFonts w:ascii="Times New Roman" w:hAnsi="Times New Roman" w:cs="Times New Roman"/>
                <w:sz w:val="20"/>
                <w:szCs w:val="20"/>
              </w:rPr>
            </w:pPr>
            <w:r w:rsidRPr="00C4333E">
              <w:rPr>
                <w:rFonts w:ascii="Times New Roman" w:hAnsi="Times New Roman" w:cs="Times New Roman"/>
                <w:sz w:val="20"/>
                <w:szCs w:val="20"/>
              </w:rPr>
              <w:t>Обеспечение высокого качества и доступности дошкольного, начального общего, основного общего, среднего общего и дополнительного образования</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9.</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Реализация муниципальной  программы «Поддержка и развитие дошкольного образования в Копейском городском округе», обеспечивающей поэтапную территориальную и экономическую доступность дошкольного образования, в том числе для детей с ограниченными возможностями здоровья, с учетом пространственного развития территории городского округа</w:t>
            </w:r>
          </w:p>
        </w:tc>
        <w:tc>
          <w:tcPr>
            <w:tcW w:w="1321" w:type="dxa"/>
          </w:tcPr>
          <w:p w:rsidR="006E4F3E" w:rsidRPr="00C4333E" w:rsidRDefault="006E4F3E" w:rsidP="0085138C">
            <w:pPr>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Охват детей дошкольным образованием по городскому округу за 2020 год составил 85,6% (2019 год - 83,8%). Увеличение показателя произошло за счет открытия дополнительных 167 мест.</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рамках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2020 году:</w:t>
            </w:r>
          </w:p>
          <w:p w:rsidR="006E4F3E" w:rsidRPr="00C4333E" w:rsidRDefault="006E4F3E" w:rsidP="009179E0">
            <w:pPr>
              <w:pStyle w:val="a3"/>
              <w:numPr>
                <w:ilvl w:val="0"/>
                <w:numId w:val="62"/>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приобретено  помещение для размещения дошкольной образовательной  организации «Детский сад № 9» на 200 мест  по адресу ул. Короленко, 12 б;</w:t>
            </w:r>
          </w:p>
          <w:p w:rsidR="006E4F3E" w:rsidRPr="00C4333E" w:rsidRDefault="006E4F3E" w:rsidP="009179E0">
            <w:pPr>
              <w:pStyle w:val="a3"/>
              <w:numPr>
                <w:ilvl w:val="0"/>
                <w:numId w:val="62"/>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 xml:space="preserve">создано 167 дополнительных мест для детей в возрасте от 1,5 до 3 лет путем перепрофилирования действующих групповых ячеек в следующих дошкольных организациях: МДОУ «ДС № 22», МДОУ «ДС № 10», МДОУ «ДС № 34», МДОУ «ДС </w:t>
            </w:r>
            <w:r w:rsidRPr="00C4333E">
              <w:rPr>
                <w:rFonts w:ascii="Times New Roman" w:hAnsi="Times New Roman" w:cs="Times New Roman"/>
                <w:sz w:val="20"/>
                <w:szCs w:val="20"/>
              </w:rPr>
              <w:lastRenderedPageBreak/>
              <w:t>№ 37», МДОУ «ДС № 41», МДОУ «ДС № 53», «МОУ СОШ № 13».</w:t>
            </w:r>
          </w:p>
          <w:p w:rsidR="006E4F3E" w:rsidRPr="00C4333E" w:rsidRDefault="006E4F3E" w:rsidP="0085138C">
            <w:pPr>
              <w:ind w:firstLine="459"/>
              <w:jc w:val="both"/>
              <w:rPr>
                <w:rFonts w:ascii="Times New Roman" w:hAnsi="Times New Roman" w:cs="Times New Roman"/>
                <w:color w:val="FF0000"/>
                <w:sz w:val="20"/>
                <w:szCs w:val="20"/>
              </w:rPr>
            </w:pPr>
            <w:r w:rsidRPr="00C4333E">
              <w:rPr>
                <w:rFonts w:ascii="Times New Roman" w:hAnsi="Times New Roman" w:cs="Times New Roman"/>
                <w:sz w:val="20"/>
                <w:szCs w:val="20"/>
              </w:rPr>
              <w:t xml:space="preserve"> </w:t>
            </w:r>
          </w:p>
        </w:tc>
      </w:tr>
      <w:tr w:rsidR="006E4F3E" w:rsidRPr="00C4333E" w:rsidTr="006E4F3E">
        <w:tc>
          <w:tcPr>
            <w:tcW w:w="535" w:type="dxa"/>
            <w:shd w:val="clear" w:color="auto" w:fill="auto"/>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lastRenderedPageBreak/>
              <w:t>10.</w:t>
            </w:r>
          </w:p>
        </w:tc>
        <w:tc>
          <w:tcPr>
            <w:tcW w:w="3708" w:type="dxa"/>
            <w:shd w:val="clear" w:color="auto" w:fill="auto"/>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Создание консультационных центров по оказанию методической, психолого-педагогической, диагностической и консультационной помощи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shd w:val="clear" w:color="auto" w:fill="auto"/>
          </w:tcPr>
          <w:p w:rsidR="006E4F3E" w:rsidRPr="00C4333E" w:rsidRDefault="006E4F3E" w:rsidP="0085138C">
            <w:pPr>
              <w:ind w:firstLine="459"/>
              <w:jc w:val="both"/>
              <w:rPr>
                <w:rFonts w:ascii="Times New Roman" w:hAnsi="Times New Roman" w:cs="Times New Roman"/>
                <w:color w:val="FF0000"/>
                <w:sz w:val="20"/>
                <w:szCs w:val="20"/>
              </w:rPr>
            </w:pPr>
            <w:r w:rsidRPr="00C4333E">
              <w:rPr>
                <w:rFonts w:ascii="Times New Roman" w:hAnsi="Times New Roman" w:cs="Times New Roman"/>
                <w:sz w:val="20"/>
                <w:szCs w:val="20"/>
              </w:rPr>
              <w:t>Условия для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00280686">
              <w:rPr>
                <w:rFonts w:ascii="Times New Roman" w:hAnsi="Times New Roman" w:cs="Times New Roman"/>
                <w:sz w:val="20"/>
                <w:szCs w:val="20"/>
              </w:rPr>
              <w:t>,</w:t>
            </w:r>
            <w:r w:rsidRPr="00C4333E">
              <w:rPr>
                <w:rFonts w:ascii="Times New Roman" w:hAnsi="Times New Roman" w:cs="Times New Roman"/>
                <w:sz w:val="20"/>
                <w:szCs w:val="20"/>
              </w:rPr>
              <w:t xml:space="preserve"> в организациях Копейского городского округа не созданы.</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12.</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Поэтапное создание новых мест для обучения детей, в том числе с ограниченными возможностями здоровья, в первую смену путем строительства новых зданий школ и реконструкции действующих (строительство пристроев).</w:t>
            </w:r>
          </w:p>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Создание и развитие универсальной безбарьерной среды в образовательных организациях для получения детьми-инвалидами и детьми с ограниченными возможностями здоровья качественного образования</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В 2019 году началось строительство школы. </w:t>
            </w:r>
            <w:r w:rsidRPr="00C4333E">
              <w:rPr>
                <w:rFonts w:ascii="Times New Roman" w:eastAsia="Times New Roman" w:hAnsi="Times New Roman" w:cs="Times New Roman"/>
                <w:sz w:val="20"/>
                <w:szCs w:val="20"/>
              </w:rPr>
              <w:t xml:space="preserve"> </w:t>
            </w:r>
            <w:r w:rsidRPr="00C4333E">
              <w:rPr>
                <w:rFonts w:ascii="Times New Roman" w:hAnsi="Times New Roman" w:cs="Times New Roman"/>
                <w:sz w:val="20"/>
                <w:szCs w:val="20"/>
              </w:rPr>
              <w:t>Строительство МОУ «СОШ № 16» не закончено в 2020 году, т.к. по данным подрядчика ООО «Строймеханизация» проектирование объекта не завершено, на 08.12.2020 работы выполнены в объеме 25%.</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году Копейский городской округ не был включен в государственную программу «Доступная среда».</w:t>
            </w:r>
          </w:p>
          <w:p w:rsidR="006E4F3E" w:rsidRPr="00C4333E" w:rsidRDefault="006E4F3E" w:rsidP="0085138C">
            <w:pPr>
              <w:ind w:firstLine="459"/>
              <w:jc w:val="both"/>
              <w:rPr>
                <w:rFonts w:ascii="Times New Roman" w:hAnsi="Times New Roman" w:cs="Times New Roman"/>
                <w:sz w:val="20"/>
                <w:szCs w:val="20"/>
              </w:rPr>
            </w:pPr>
          </w:p>
          <w:p w:rsidR="006E4F3E" w:rsidRPr="00C4333E" w:rsidRDefault="006E4F3E" w:rsidP="0085138C">
            <w:pPr>
              <w:ind w:firstLine="459"/>
              <w:jc w:val="both"/>
              <w:rPr>
                <w:rFonts w:ascii="Times New Roman" w:hAnsi="Times New Roman" w:cs="Times New Roman"/>
                <w:sz w:val="20"/>
                <w:szCs w:val="20"/>
              </w:rPr>
            </w:pP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13.</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Расширение возможностей дополнительного образования (дополнительных образовательных программ), интеграция дополнительного образования в учебный процесс с целью индивидуализации и практической ориентации образования</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 xml:space="preserve">В  2019 году все школы города получили лицензию на реализацию дополнительных общеобразовательных программ. На базе школ организована работа 308 творческих объединений различной направленности. </w:t>
            </w:r>
          </w:p>
          <w:p w:rsidR="006E4F3E" w:rsidRPr="00C4333E" w:rsidRDefault="006E4F3E" w:rsidP="0085138C">
            <w:pPr>
              <w:ind w:firstLine="459"/>
              <w:jc w:val="both"/>
              <w:rPr>
                <w:rFonts w:ascii="Times New Roman" w:hAnsi="Times New Roman" w:cs="Times New Roman"/>
                <w:color w:val="FF0000"/>
                <w:sz w:val="20"/>
                <w:szCs w:val="20"/>
              </w:rPr>
            </w:pPr>
            <w:r w:rsidRPr="00C4333E">
              <w:rPr>
                <w:rFonts w:ascii="Times New Roman" w:hAnsi="Times New Roman" w:cs="Times New Roman"/>
                <w:sz w:val="20"/>
                <w:szCs w:val="20"/>
              </w:rPr>
              <w:t>В основную образовательную программу среднего общего образования включена учебная дисциплина «Проектные технологии жизненного самоопределения», которая реализуется в том числе через  внеурочную деятельность и в  рамках программ  дополнительного образования.</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14.</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Создание и использование механизмов учета достижений детей, обучающихся по дополнительным программам, в общеобразовательных организациях и при выборе их образовательных и профессиональных траекторий</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Мероприятие реализуется в рамках регионального проекта «Успех каждого» (Челябинская область) национального проекта «Образование». В 2020 году 1100 обучающихся школ приняли участие в открытых онлайн-уроках, реализуемых с учетом опыта цикла открытых уроков «Проектория», направленных на раннюю профориентацию. Это позволяет каждому школьнику составить карту возможностей профессионального развития, понять специфику высокотехнологичных отраслей промышленности через решение проектных задач и взаимодействие с передовыми компаниями.</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lastRenderedPageBreak/>
              <w:t>Ведение учета достижений детей планируется через внедрение модуля «Одаренные дети» АСУ «Сетевой город. Образование» (по плану Министерства образования и науки Челябинской области)</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lastRenderedPageBreak/>
              <w:t>15.</w:t>
            </w:r>
          </w:p>
        </w:tc>
        <w:tc>
          <w:tcPr>
            <w:tcW w:w="3708" w:type="dxa"/>
          </w:tcPr>
          <w:p w:rsidR="006E4F3E" w:rsidRPr="00C4333E" w:rsidRDefault="006E4F3E" w:rsidP="0085138C">
            <w:pPr>
              <w:jc w:val="both"/>
              <w:rPr>
                <w:rFonts w:ascii="Times New Roman" w:hAnsi="Times New Roman" w:cs="Times New Roman"/>
                <w:sz w:val="20"/>
                <w:szCs w:val="20"/>
                <w:lang w:val="en-US"/>
              </w:rPr>
            </w:pPr>
            <w:r w:rsidRPr="00C4333E">
              <w:rPr>
                <w:rFonts w:ascii="Times New Roman" w:hAnsi="Times New Roman" w:cs="Times New Roman"/>
                <w:sz w:val="20"/>
                <w:szCs w:val="20"/>
              </w:rPr>
              <w:t>Создание сети кружков технологического творчества, позволяющих вовлекать детей разных возрастов в проектную деятельность, раннюю профессиональную ориентацию в высокотехнологичных отраслях</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образовательных организациях функционирует 26 кружков и секций технической направленности,  25 секций и кружков естественно-научной направленности.</w:t>
            </w:r>
          </w:p>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рамках сетевого взаимодействия на базе МОУ «СОШ № 5» реализуется проект по  дополнительной общеобразовательной общеразвивающей программе «Я-эколог» в рамках дорожной карты по созданию новых мест в дополнительном образовании.</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16.</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Совершенствование деятельности муниципальной методической службы в направлении последовательного, системного внедрения новых методов обучения и воспитания, образовательных технологий,  обеспечивающих эффективное освоения обучающимися базовых навыков и умений, повышения их мотивации, а также  организации постоянного мониторинга результатов в муниципальной образовательной системе</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sz w:val="20"/>
                <w:szCs w:val="20"/>
              </w:rPr>
            </w:pPr>
            <w:r w:rsidRPr="00C4333E">
              <w:rPr>
                <w:rFonts w:ascii="Times New Roman" w:hAnsi="Times New Roman" w:cs="Times New Roman"/>
                <w:sz w:val="20"/>
                <w:szCs w:val="20"/>
              </w:rPr>
              <w:t>В 2020 г. МУ ДПО УИМЦ была организована следующая работа:</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проведение и сопровождение интеллектуальных и творческих конкурсов, обучающихся;</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организация проведения муниципального и регионального этапов Всероссийской олимпиады школьников, областной олимпиаду;</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сопровождение внедрения модели профессионального самоопределения обучающихся</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сопровождение организации городских методических семинаров;</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организация работы Школы молодого педагога (дошкольные и общеобразовательные организации);</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сопровождение внедрения модели методической работы;</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координация работы со школами с низкими образовательными результатами;</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координация внедрения программы воспитания в общеобразовательных организациях;</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внедрение дистанционных образовательных технологий в процессе подготовки и проведения конкурсов, семинаров, совещаний;</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координация работы в системе ГИС «Образование» модуль «Одаренные дети»;</w:t>
            </w:r>
          </w:p>
          <w:p w:rsidR="006E4F3E" w:rsidRPr="00C4333E" w:rsidRDefault="006E4F3E" w:rsidP="009179E0">
            <w:pPr>
              <w:pStyle w:val="a3"/>
              <w:numPr>
                <w:ilvl w:val="0"/>
                <w:numId w:val="63"/>
              </w:numPr>
              <w:ind w:left="0" w:firstLine="465"/>
              <w:jc w:val="both"/>
              <w:rPr>
                <w:rFonts w:ascii="Times New Roman" w:hAnsi="Times New Roman" w:cs="Times New Roman"/>
                <w:sz w:val="20"/>
                <w:szCs w:val="20"/>
              </w:rPr>
            </w:pPr>
            <w:r w:rsidRPr="00C4333E">
              <w:rPr>
                <w:rFonts w:ascii="Times New Roman" w:hAnsi="Times New Roman" w:cs="Times New Roman"/>
                <w:sz w:val="20"/>
                <w:szCs w:val="20"/>
              </w:rPr>
              <w:t>в рамках городского технического форума «Научно-технический потенциал Копейска» проведение конкурсов «</w:t>
            </w:r>
            <w:r w:rsidRPr="00C4333E">
              <w:rPr>
                <w:rFonts w:ascii="Times New Roman" w:hAnsi="Times New Roman" w:cs="Times New Roman"/>
                <w:sz w:val="20"/>
                <w:szCs w:val="20"/>
                <w:lang w:val="en-US"/>
              </w:rPr>
              <w:t>IQ</w:t>
            </w:r>
            <w:r w:rsidRPr="00C4333E">
              <w:rPr>
                <w:rFonts w:ascii="Times New Roman" w:hAnsi="Times New Roman" w:cs="Times New Roman"/>
                <w:sz w:val="20"/>
                <w:szCs w:val="20"/>
              </w:rPr>
              <w:t>-марафон», «Территория замыслов» и фестиваля кино и экранного творчества «Твой взгляд».</w:t>
            </w:r>
          </w:p>
        </w:tc>
      </w:tr>
      <w:tr w:rsidR="006E4F3E" w:rsidRPr="00C4333E" w:rsidTr="006E4F3E">
        <w:tc>
          <w:tcPr>
            <w:tcW w:w="535" w:type="dxa"/>
          </w:tcPr>
          <w:p w:rsidR="006E4F3E" w:rsidRPr="00C4333E" w:rsidRDefault="006E4F3E" w:rsidP="0085138C">
            <w:pPr>
              <w:rPr>
                <w:rFonts w:ascii="Times New Roman" w:hAnsi="Times New Roman" w:cs="Times New Roman"/>
                <w:sz w:val="20"/>
                <w:szCs w:val="20"/>
              </w:rPr>
            </w:pPr>
            <w:r w:rsidRPr="00C4333E">
              <w:rPr>
                <w:rFonts w:ascii="Times New Roman" w:hAnsi="Times New Roman" w:cs="Times New Roman"/>
                <w:sz w:val="20"/>
                <w:szCs w:val="20"/>
              </w:rPr>
              <w:t>17.</w:t>
            </w:r>
          </w:p>
        </w:tc>
        <w:tc>
          <w:tcPr>
            <w:tcW w:w="3708" w:type="dxa"/>
          </w:tcPr>
          <w:p w:rsidR="006E4F3E" w:rsidRPr="00C4333E" w:rsidRDefault="006E4F3E" w:rsidP="0085138C">
            <w:pPr>
              <w:jc w:val="both"/>
              <w:rPr>
                <w:rFonts w:ascii="Times New Roman" w:hAnsi="Times New Roman" w:cs="Times New Roman"/>
                <w:sz w:val="20"/>
                <w:szCs w:val="20"/>
              </w:rPr>
            </w:pPr>
            <w:r w:rsidRPr="00C4333E">
              <w:rPr>
                <w:rFonts w:ascii="Times New Roman" w:hAnsi="Times New Roman" w:cs="Times New Roman"/>
                <w:sz w:val="20"/>
                <w:szCs w:val="20"/>
              </w:rPr>
              <w:t>Создание и реализация муниципальной системы оценки качества образования</w:t>
            </w:r>
          </w:p>
        </w:tc>
        <w:tc>
          <w:tcPr>
            <w:tcW w:w="1321"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926" w:type="dxa"/>
          </w:tcPr>
          <w:p w:rsidR="006E4F3E" w:rsidRPr="00C4333E" w:rsidRDefault="006E4F3E" w:rsidP="0085138C">
            <w:pPr>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7786" w:type="dxa"/>
          </w:tcPr>
          <w:p w:rsidR="006E4F3E" w:rsidRPr="00C4333E" w:rsidRDefault="006E4F3E" w:rsidP="0085138C">
            <w:pPr>
              <w:ind w:firstLine="459"/>
              <w:jc w:val="both"/>
              <w:rPr>
                <w:rFonts w:ascii="Times New Roman" w:hAnsi="Times New Roman" w:cs="Times New Roman"/>
                <w:color w:val="FF0000"/>
                <w:sz w:val="20"/>
                <w:szCs w:val="20"/>
              </w:rPr>
            </w:pPr>
            <w:r w:rsidRPr="00C4333E">
              <w:rPr>
                <w:rFonts w:ascii="Times New Roman" w:hAnsi="Times New Roman" w:cs="Times New Roman"/>
                <w:sz w:val="20"/>
                <w:szCs w:val="20"/>
              </w:rPr>
              <w:t>Разработан проект положения о муниципальной системе оценки качества образования. Приказом № 197 от 02.03.2021 утверждена рабочая  группа по разработке плана мероприятий проведения оценки качества подготовки обучающихся.</w:t>
            </w:r>
          </w:p>
        </w:tc>
      </w:tr>
    </w:tbl>
    <w:p w:rsidR="00370C5D" w:rsidRPr="00C4333E" w:rsidRDefault="00370C5D" w:rsidP="0085138C">
      <w:pPr>
        <w:pStyle w:val="a3"/>
        <w:tabs>
          <w:tab w:val="left" w:pos="993"/>
        </w:tabs>
        <w:spacing w:after="0" w:line="240" w:lineRule="auto"/>
        <w:ind w:left="709"/>
        <w:jc w:val="center"/>
        <w:rPr>
          <w:rFonts w:ascii="Times New Roman" w:hAnsi="Times New Roman" w:cs="Times New Roman"/>
          <w:sz w:val="20"/>
          <w:szCs w:val="20"/>
        </w:rPr>
      </w:pPr>
    </w:p>
    <w:p w:rsidR="009C3378" w:rsidRPr="00C4333E" w:rsidRDefault="009C3378" w:rsidP="0085138C">
      <w:pPr>
        <w:tabs>
          <w:tab w:val="left" w:pos="993"/>
        </w:tabs>
        <w:spacing w:after="0" w:line="240" w:lineRule="auto"/>
        <w:jc w:val="both"/>
        <w:rPr>
          <w:rFonts w:ascii="Times New Roman" w:hAnsi="Times New Roman" w:cs="Times New Roman"/>
          <w:b/>
          <w:i/>
          <w:sz w:val="20"/>
          <w:szCs w:val="20"/>
          <w:u w:val="single"/>
        </w:rPr>
      </w:pPr>
    </w:p>
    <w:p w:rsidR="00F12538" w:rsidRPr="00C4333E" w:rsidRDefault="00F12538" w:rsidP="0085138C">
      <w:pPr>
        <w:tabs>
          <w:tab w:val="left" w:pos="993"/>
        </w:tabs>
        <w:spacing w:after="0" w:line="240" w:lineRule="auto"/>
        <w:jc w:val="center"/>
        <w:rPr>
          <w:rFonts w:ascii="Times New Roman" w:hAnsi="Times New Roman" w:cs="Times New Roman"/>
          <w:i/>
          <w:sz w:val="20"/>
          <w:szCs w:val="20"/>
          <w:u w:val="single"/>
        </w:rPr>
      </w:pPr>
    </w:p>
    <w:p w:rsidR="00D707D3" w:rsidRPr="00C4333E" w:rsidRDefault="00D707D3" w:rsidP="0085138C">
      <w:pPr>
        <w:spacing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br w:type="page"/>
      </w:r>
    </w:p>
    <w:p w:rsidR="00580C77" w:rsidRPr="00C4333E" w:rsidRDefault="00182C36" w:rsidP="0085138C">
      <w:pPr>
        <w:tabs>
          <w:tab w:val="left" w:pos="993"/>
        </w:tabs>
        <w:spacing w:after="0"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lastRenderedPageBreak/>
        <w:t>Направление</w:t>
      </w:r>
      <w:r w:rsidR="00580C77" w:rsidRPr="00C4333E">
        <w:rPr>
          <w:rFonts w:ascii="Times New Roman" w:hAnsi="Times New Roman" w:cs="Times New Roman"/>
          <w:i/>
          <w:sz w:val="20"/>
          <w:szCs w:val="20"/>
          <w:u w:val="single"/>
        </w:rPr>
        <w:t xml:space="preserve"> 2:Развитие эффективной системы социальной защиты населения</w:t>
      </w:r>
    </w:p>
    <w:p w:rsidR="004B34E6" w:rsidRPr="00C4333E" w:rsidRDefault="004B34E6" w:rsidP="0085138C">
      <w:pPr>
        <w:pStyle w:val="a3"/>
        <w:tabs>
          <w:tab w:val="left" w:pos="993"/>
        </w:tabs>
        <w:spacing w:after="0" w:line="240" w:lineRule="auto"/>
        <w:ind w:left="0"/>
        <w:jc w:val="both"/>
        <w:rPr>
          <w:rFonts w:ascii="Times New Roman" w:hAnsi="Times New Roman" w:cs="Times New Roman"/>
          <w:sz w:val="20"/>
          <w:szCs w:val="20"/>
        </w:rPr>
      </w:pPr>
    </w:p>
    <w:p w:rsidR="00686890" w:rsidRPr="00C4333E" w:rsidRDefault="00686890"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1057"/>
        <w:gridCol w:w="1418"/>
        <w:gridCol w:w="1133"/>
        <w:gridCol w:w="1134"/>
      </w:tblGrid>
      <w:tr w:rsidR="00686890" w:rsidRPr="00C4333E" w:rsidTr="00AD75F6">
        <w:trPr>
          <w:trHeight w:val="465"/>
        </w:trPr>
        <w:tc>
          <w:tcPr>
            <w:tcW w:w="675" w:type="dxa"/>
            <w:tcBorders>
              <w:top w:val="single" w:sz="4" w:space="0" w:color="auto"/>
              <w:right w:val="single" w:sz="4" w:space="0" w:color="auto"/>
            </w:tcBorders>
          </w:tcPr>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11057" w:type="dxa"/>
            <w:tcBorders>
              <w:top w:val="single" w:sz="4" w:space="0" w:color="auto"/>
              <w:left w:val="single" w:sz="4" w:space="0" w:color="auto"/>
              <w:right w:val="single" w:sz="4" w:space="0" w:color="auto"/>
            </w:tcBorders>
          </w:tcPr>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418" w:type="dxa"/>
            <w:tcBorders>
              <w:top w:val="single" w:sz="4" w:space="0" w:color="auto"/>
              <w:left w:val="single" w:sz="4" w:space="0" w:color="auto"/>
              <w:right w:val="single" w:sz="4" w:space="0" w:color="auto"/>
            </w:tcBorders>
          </w:tcPr>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E67A24" w:rsidRPr="00C4333E">
              <w:rPr>
                <w:rFonts w:ascii="Times New Roman" w:eastAsia="Times New Roman" w:hAnsi="Times New Roman" w:cs="Times New Roman"/>
                <w:sz w:val="20"/>
                <w:szCs w:val="20"/>
                <w:lang w:eastAsia="ru-RU"/>
              </w:rPr>
              <w:t>20</w:t>
            </w:r>
          </w:p>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686890" w:rsidRPr="00C4333E" w:rsidRDefault="00E67A24"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686890" w:rsidRPr="00C4333E" w:rsidRDefault="0068689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9E1D6B" w:rsidRPr="00C4333E" w:rsidTr="003E1C50">
        <w:trPr>
          <w:trHeight w:val="470"/>
        </w:trPr>
        <w:tc>
          <w:tcPr>
            <w:tcW w:w="675" w:type="dxa"/>
            <w:tcBorders>
              <w:top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малоимущего населения, получившего социальные выплаты</w:t>
            </w:r>
          </w:p>
        </w:tc>
        <w:tc>
          <w:tcPr>
            <w:tcW w:w="1418"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чел.</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10 300</w:t>
            </w:r>
          </w:p>
        </w:tc>
        <w:tc>
          <w:tcPr>
            <w:tcW w:w="1134" w:type="dxa"/>
            <w:tcBorders>
              <w:top w:val="single" w:sz="4" w:space="0" w:color="auto"/>
              <w:left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10 300</w:t>
            </w:r>
          </w:p>
        </w:tc>
      </w:tr>
      <w:tr w:rsidR="009E1D6B" w:rsidRPr="00C4333E" w:rsidTr="003E1C50">
        <w:trPr>
          <w:trHeight w:val="205"/>
        </w:trPr>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Удельный вес семей, получающих субсидию на оплату жилья и коммунальных услуг</w:t>
            </w:r>
          </w:p>
        </w:tc>
        <w:tc>
          <w:tcPr>
            <w:tcW w:w="1418"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lang w:eastAsia="ru-RU"/>
              </w:rPr>
              <w:t>6,8</w:t>
            </w:r>
          </w:p>
        </w:tc>
        <w:tc>
          <w:tcPr>
            <w:tcW w:w="1134" w:type="dxa"/>
            <w:tcBorders>
              <w:top w:val="single" w:sz="4" w:space="0" w:color="auto"/>
              <w:left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7,2</w:t>
            </w:r>
          </w:p>
        </w:tc>
      </w:tr>
      <w:tr w:rsidR="009E1D6B" w:rsidRPr="00C4333E" w:rsidTr="00AD75F6">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граждан, имеющих заслуги перед государством, и граждан, переживших лишения, получивших социальную помощь, установленную законодательством</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чел.</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lang w:eastAsia="ru-RU"/>
              </w:rPr>
              <w:t>26 850</w:t>
            </w:r>
          </w:p>
        </w:tc>
        <w:tc>
          <w:tcPr>
            <w:tcW w:w="1134" w:type="dxa"/>
            <w:tcBorders>
              <w:top w:val="single" w:sz="4" w:space="0" w:color="auto"/>
              <w:left w:val="single" w:sz="4" w:space="0" w:color="auto"/>
              <w:bottom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26 850</w:t>
            </w:r>
          </w:p>
        </w:tc>
      </w:tr>
      <w:tr w:rsidR="009E1D6B" w:rsidRPr="00C4333E" w:rsidTr="00AD75F6">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граждан, которым предоставлены социальные гарантии</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чел.</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lang w:eastAsia="ru-RU"/>
              </w:rPr>
              <w:t>385</w:t>
            </w:r>
          </w:p>
        </w:tc>
        <w:tc>
          <w:tcPr>
            <w:tcW w:w="1134" w:type="dxa"/>
            <w:tcBorders>
              <w:top w:val="single" w:sz="4" w:space="0" w:color="auto"/>
              <w:left w:val="single" w:sz="4" w:space="0" w:color="auto"/>
              <w:bottom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310</w:t>
            </w:r>
          </w:p>
        </w:tc>
      </w:tr>
      <w:tr w:rsidR="009E1D6B" w:rsidRPr="00C4333E" w:rsidTr="00AD75F6">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Удельный вес детей-сирот, и детей, оставшихся без попечения родителей, устроенных на семейные формы воспитания в общем количестве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 </w:t>
            </w:r>
          </w:p>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78</w:t>
            </w:r>
          </w:p>
        </w:tc>
        <w:tc>
          <w:tcPr>
            <w:tcW w:w="1134" w:type="dxa"/>
            <w:tcBorders>
              <w:top w:val="single" w:sz="4" w:space="0" w:color="auto"/>
              <w:left w:val="single" w:sz="4" w:space="0" w:color="auto"/>
              <w:bottom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80</w:t>
            </w:r>
          </w:p>
        </w:tc>
      </w:tr>
      <w:tr w:rsidR="009E1D6B" w:rsidRPr="00C4333E" w:rsidTr="00AD75F6">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Доля семей с детьми, снятых с учета в связи с улучшением жизненной ситуации, в общем количестве семей с детьми, состоящих на учете </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42</w:t>
            </w:r>
          </w:p>
        </w:tc>
        <w:tc>
          <w:tcPr>
            <w:tcW w:w="1134" w:type="dxa"/>
            <w:tcBorders>
              <w:top w:val="single" w:sz="4" w:space="0" w:color="auto"/>
              <w:left w:val="single" w:sz="4" w:space="0" w:color="auto"/>
              <w:bottom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45</w:t>
            </w:r>
          </w:p>
        </w:tc>
      </w:tr>
      <w:tr w:rsidR="009E1D6B" w:rsidRPr="00C4333E" w:rsidTr="00AD75F6">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C72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Удельный вес детей,  попавших в трудную жизненную ситуацию, возвращённых в биологические семь</w:t>
            </w:r>
            <w:r w:rsidR="008C72C8">
              <w:rPr>
                <w:rFonts w:ascii="Times New Roman" w:eastAsia="Times New Roman" w:hAnsi="Times New Roman" w:cs="Times New Roman"/>
                <w:sz w:val="20"/>
                <w:szCs w:val="20"/>
                <w:lang w:eastAsia="ru-RU"/>
              </w:rPr>
              <w:t>и</w:t>
            </w:r>
            <w:r w:rsidRPr="00C4333E">
              <w:rPr>
                <w:rFonts w:ascii="Times New Roman" w:eastAsia="Times New Roman" w:hAnsi="Times New Roman" w:cs="Times New Roman"/>
                <w:sz w:val="20"/>
                <w:szCs w:val="20"/>
                <w:lang w:eastAsia="ru-RU"/>
              </w:rPr>
              <w:t>, от количества выявленных</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48</w:t>
            </w:r>
          </w:p>
        </w:tc>
        <w:tc>
          <w:tcPr>
            <w:tcW w:w="1134" w:type="dxa"/>
            <w:tcBorders>
              <w:top w:val="single" w:sz="4" w:space="0" w:color="auto"/>
              <w:left w:val="single" w:sz="4" w:space="0" w:color="auto"/>
              <w:bottom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42</w:t>
            </w:r>
          </w:p>
        </w:tc>
      </w:tr>
      <w:tr w:rsidR="009E1D6B" w:rsidRPr="00C4333E" w:rsidTr="00AD75F6">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граждан пожилого возраста и инвалидов, охваченных всеми формами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чел.</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1 378</w:t>
            </w:r>
          </w:p>
        </w:tc>
        <w:tc>
          <w:tcPr>
            <w:tcW w:w="1134" w:type="dxa"/>
            <w:tcBorders>
              <w:top w:val="single" w:sz="4" w:space="0" w:color="auto"/>
              <w:left w:val="single" w:sz="4" w:space="0" w:color="auto"/>
              <w:bottom w:val="single" w:sz="4" w:space="0" w:color="auto"/>
            </w:tcBorders>
          </w:tcPr>
          <w:p w:rsidR="009E1D6B" w:rsidRPr="00C4333E" w:rsidRDefault="006717C9"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13 800</w:t>
            </w:r>
          </w:p>
        </w:tc>
      </w:tr>
    </w:tbl>
    <w:p w:rsidR="00686890" w:rsidRPr="00C4333E" w:rsidRDefault="00686890" w:rsidP="0085138C">
      <w:pPr>
        <w:pStyle w:val="a3"/>
        <w:tabs>
          <w:tab w:val="left" w:pos="993"/>
        </w:tabs>
        <w:spacing w:after="0" w:line="240" w:lineRule="auto"/>
        <w:jc w:val="center"/>
        <w:rPr>
          <w:rFonts w:ascii="Times New Roman" w:hAnsi="Times New Roman" w:cs="Times New Roman"/>
          <w:sz w:val="20"/>
          <w:szCs w:val="20"/>
        </w:rPr>
      </w:pPr>
    </w:p>
    <w:p w:rsidR="00605F73" w:rsidRPr="00C4333E" w:rsidRDefault="00686890" w:rsidP="0085138C">
      <w:pPr>
        <w:pStyle w:val="a3"/>
        <w:tabs>
          <w:tab w:val="left" w:pos="993"/>
        </w:tabs>
        <w:spacing w:after="0" w:line="240" w:lineRule="auto"/>
        <w:ind w:left="0"/>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1559"/>
        <w:gridCol w:w="1701"/>
        <w:gridCol w:w="7087"/>
      </w:tblGrid>
      <w:tr w:rsidR="006E4F3E" w:rsidRPr="00C4333E" w:rsidTr="006E4F3E">
        <w:trPr>
          <w:tblHeader/>
        </w:trPr>
        <w:tc>
          <w:tcPr>
            <w:tcW w:w="568" w:type="dxa"/>
          </w:tcPr>
          <w:p w:rsidR="006E4F3E" w:rsidRPr="00C4333E" w:rsidRDefault="006E4F3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536"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087"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муниципальных программ </w:t>
            </w:r>
          </w:p>
          <w:p w:rsidR="006E4F3E" w:rsidRPr="00C4333E" w:rsidRDefault="006E4F3E" w:rsidP="0085138C">
            <w:pPr>
              <w:pStyle w:val="a3"/>
              <w:numPr>
                <w:ilvl w:val="0"/>
                <w:numId w:val="21"/>
              </w:numPr>
              <w:tabs>
                <w:tab w:val="left" w:pos="600"/>
              </w:tabs>
              <w:spacing w:after="0" w:line="240" w:lineRule="auto"/>
              <w:ind w:left="33" w:firstLine="28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Социальная поддержка населения Копейского городского округа</w:t>
            </w:r>
          </w:p>
          <w:p w:rsidR="006E4F3E" w:rsidRPr="00C4333E" w:rsidRDefault="006E4F3E" w:rsidP="0085138C">
            <w:pPr>
              <w:pStyle w:val="a3"/>
              <w:numPr>
                <w:ilvl w:val="0"/>
                <w:numId w:val="21"/>
              </w:numPr>
              <w:tabs>
                <w:tab w:val="left" w:pos="600"/>
              </w:tabs>
              <w:spacing w:after="0" w:line="240" w:lineRule="auto"/>
              <w:ind w:left="33" w:firstLine="28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Развитие системы социальной защиты населения Копейского городского округа</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округа реализовывались муниципальные программы «Социальная поддержка населения Копейского городского округа» и «Развитие системы социальной защиты населения Копейского городского округа».</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Общий объем финансовых средств, направленных на реализацию указанных программ составил 875 246,0 тыс.</w:t>
            </w:r>
            <w:r w:rsidR="00A449FD">
              <w:rPr>
                <w:rFonts w:ascii="Times New Roman" w:hAnsi="Times New Roman" w:cs="Times New Roman"/>
                <w:sz w:val="20"/>
                <w:szCs w:val="20"/>
              </w:rPr>
              <w:t xml:space="preserve"> </w:t>
            </w:r>
            <w:r w:rsidRPr="00C4333E">
              <w:rPr>
                <w:rFonts w:ascii="Times New Roman" w:hAnsi="Times New Roman" w:cs="Times New Roman"/>
                <w:sz w:val="20"/>
                <w:szCs w:val="20"/>
              </w:rPr>
              <w:t>руб., исполнено – 99,7%.</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Отчет об исполнении муниципальных  программ в 2020 году размещен на официальном сайте администрации городского округа:</w:t>
            </w:r>
          </w:p>
          <w:p w:rsidR="006E4F3E" w:rsidRPr="00C4333E" w:rsidRDefault="00DE7ACD" w:rsidP="0085138C">
            <w:pPr>
              <w:spacing w:after="0" w:line="240" w:lineRule="auto"/>
              <w:ind w:firstLine="459"/>
              <w:contextualSpacing/>
              <w:jc w:val="both"/>
              <w:rPr>
                <w:rFonts w:ascii="Times New Roman" w:hAnsi="Times New Roman" w:cs="Times New Roman"/>
                <w:sz w:val="20"/>
                <w:szCs w:val="20"/>
              </w:rPr>
            </w:pPr>
            <w:hyperlink r:id="rId13" w:history="1">
              <w:r w:rsidR="006E4F3E" w:rsidRPr="00C4333E">
                <w:rPr>
                  <w:rStyle w:val="af"/>
                  <w:rFonts w:ascii="Times New Roman" w:hAnsi="Times New Roman" w:cs="Times New Roman"/>
                  <w:sz w:val="20"/>
                  <w:szCs w:val="20"/>
                </w:rPr>
                <w:t>https://www.akgo74.ru</w:t>
              </w:r>
            </w:hyperlink>
            <w:r w:rsidR="006E4F3E" w:rsidRPr="00C4333E">
              <w:rPr>
                <w:rFonts w:ascii="Times New Roman" w:hAnsi="Times New Roman" w:cs="Times New Roman"/>
                <w:sz w:val="20"/>
                <w:szCs w:val="20"/>
              </w:rPr>
              <w:t xml:space="preserve">  / Администрация / Стратегическое планирование / Муниципальные программы / 2020.</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направленной на создание безбарьерной  среды  для инвалидов  и граждан с ограниченными возможностями здоровья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округа реализовывалась муниципальная программа «Обеспечение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Мероприятия программы в 2020 году не финансировались. </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 xml:space="preserve">Социальная реабилитация и адаптация детей-инвалидов, социальное сопровождение семей, воспитывающих детей с ограниченными </w:t>
            </w:r>
            <w:r w:rsidRPr="00C4333E">
              <w:rPr>
                <w:rFonts w:ascii="Times New Roman" w:hAnsi="Times New Roman" w:cs="Times New Roman"/>
                <w:sz w:val="20"/>
                <w:szCs w:val="20"/>
              </w:rPr>
              <w:lastRenderedPageBreak/>
              <w:t>возможностями здоровья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3 детям – инвалидам  оказано 576 социальных услуг на дому (16 услуг в месяц каждому ребенку). </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Создание и реализация системы долговременного ухода за гражданами пожилого возраста и инвалидами</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На базе отделения дневного пребывания МУ «КЦСОН» в 2012 году организована  «Школа реабилитации и ухода» за лицами с ограниченными возможностями здоровья, в 2020 году получили услуги – 53 человека, в том числе в полустационарной форме 48 инвалидов  с ментальными нарушениями. </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Повышение уровня доступности для граждан, нуждающихся в социальном обслуживании, соответствующих услуг в сфере социального обслуживания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2020 году произведен ремонт крылец эвакуационных выходов здания ОВП с южной и северной сторон с обустро</w:t>
            </w:r>
            <w:r w:rsidR="00A449FD">
              <w:rPr>
                <w:rFonts w:ascii="Times New Roman" w:hAnsi="Times New Roman" w:cs="Times New Roman"/>
                <w:sz w:val="20"/>
                <w:szCs w:val="20"/>
              </w:rPr>
              <w:t xml:space="preserve">йство </w:t>
            </w:r>
            <w:r w:rsidRPr="00C4333E">
              <w:rPr>
                <w:rFonts w:ascii="Times New Roman" w:hAnsi="Times New Roman" w:cs="Times New Roman"/>
                <w:sz w:val="20"/>
                <w:szCs w:val="20"/>
              </w:rPr>
              <w:t>пандусов. В целях безопасности клиентов установлены системы видеонаблюдения в ОВП и ОДП.</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ОДП на пешеходных дорожках установлена тактильная поверхность, в коридорах – поручни.</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В ОВП проведён ремонт и адаптация санузлов и туалетных комнат. </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Установлены информационные таблички с наименованием учреждения, графиком работы с дублированием текста на шрифте Брайля.</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Развитие межведомственного взаимодействия в целях повышения качества социального обслуживания и социального сопровождения граждан</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Заключены  межведомственные соглашения  о сотрудничестве с благотворительными фондами, с медицинскими учреждениями, с учебными заведениями</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Повышение эффективности предоставления государственных и муниципальных услуг в сфере социального обслуживания граждан</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учреждении применяются стандарты и нормативные показатели, отражающие  эффективность  деятельности учреждения.  Применяются  стимулирующие надбавки за качество выполняемой работы и коэффициенты фактической нагрузки на работника.</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Проводится опрос вновь поступивших на социальное обслуживание о качестве предоставления услуг. Качество предоставляемых услуг ежеквартально в соответствии с графиком контролируется зав. отделениями.</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Проведение мероприятий по семейному жизнеустройству детей-сирот и детей, оставшихся без попечения родителей</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Ежегодное проведение праздника для замещающих семей «Мы вместе». Размещение фото и краткой информации о детях-сиротах на сайте УСЗН в рубрике «Найди меня</w:t>
            </w:r>
            <w:r w:rsidR="00A449FD">
              <w:rPr>
                <w:rFonts w:ascii="Times New Roman" w:hAnsi="Times New Roman" w:cs="Times New Roman"/>
                <w:sz w:val="20"/>
                <w:szCs w:val="20"/>
              </w:rPr>
              <w:t>,</w:t>
            </w:r>
            <w:r w:rsidRPr="00C4333E">
              <w:rPr>
                <w:rFonts w:ascii="Times New Roman" w:hAnsi="Times New Roman" w:cs="Times New Roman"/>
                <w:sz w:val="20"/>
                <w:szCs w:val="20"/>
              </w:rPr>
              <w:t xml:space="preserve"> мама». </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Работа со средствами массовой информации  в 2020 году принесла свои результаты: 30 детей-сирот из детских государственных учреждений устроены в замещающие семьи (2019 год – 20 детей).</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Предоставление качественного социального обслуживания гражданам пожилого возраста и инвалидам, нуждающимся в постороннем уходе</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Для  качественного предоставления услуг специалисты учреждения повышают квалификацию,  проходят обучение. В 2020  году  повысили квалификацию 18 человек, прошли переподготовку – 5 человек. </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Внедрение и развитие инновационных технологий в сфере социального обслуживания граждан</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FB3BC6">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период с 2016 года организовано 5  приемных семей    для  граждан пожилого возраста и инвалидов, в том числе в 2020 году -</w:t>
            </w:r>
            <w:r w:rsidR="00A449FD">
              <w:rPr>
                <w:rFonts w:ascii="Times New Roman" w:hAnsi="Times New Roman" w:cs="Times New Roman"/>
                <w:sz w:val="20"/>
                <w:szCs w:val="20"/>
              </w:rPr>
              <w:t xml:space="preserve"> </w:t>
            </w:r>
            <w:r w:rsidRPr="00C4333E">
              <w:rPr>
                <w:rFonts w:ascii="Times New Roman" w:hAnsi="Times New Roman" w:cs="Times New Roman"/>
                <w:sz w:val="20"/>
                <w:szCs w:val="20"/>
              </w:rPr>
              <w:t xml:space="preserve">1 семья. </w:t>
            </w:r>
            <w:r w:rsidRPr="00FB3BC6">
              <w:rPr>
                <w:rFonts w:ascii="Times New Roman" w:hAnsi="Times New Roman" w:cs="Times New Roman"/>
                <w:sz w:val="20"/>
                <w:szCs w:val="20"/>
              </w:rPr>
              <w:t>На сегодняшний день действующи</w:t>
            </w:r>
            <w:r w:rsidR="00FB3BC6" w:rsidRPr="00FB3BC6">
              <w:rPr>
                <w:rFonts w:ascii="Times New Roman" w:hAnsi="Times New Roman" w:cs="Times New Roman"/>
                <w:sz w:val="20"/>
                <w:szCs w:val="20"/>
              </w:rPr>
              <w:t xml:space="preserve">ми являются </w:t>
            </w:r>
            <w:r w:rsidRPr="00FB3BC6">
              <w:rPr>
                <w:rFonts w:ascii="Times New Roman" w:hAnsi="Times New Roman" w:cs="Times New Roman"/>
                <w:sz w:val="20"/>
                <w:szCs w:val="20"/>
              </w:rPr>
              <w:t>2 семьи.</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Совершенствование адресности предоставления услуг в сфере социального обслуживания граждан</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EF60C3" w:rsidP="00EF60C3">
            <w:pPr>
              <w:spacing w:after="0" w:line="240" w:lineRule="auto"/>
              <w:ind w:firstLine="459"/>
              <w:contextualSpacing/>
              <w:jc w:val="both"/>
              <w:rPr>
                <w:rFonts w:ascii="Times New Roman" w:hAnsi="Times New Roman" w:cs="Times New Roman"/>
                <w:sz w:val="20"/>
                <w:szCs w:val="20"/>
              </w:rPr>
            </w:pPr>
            <w:r>
              <w:rPr>
                <w:rFonts w:ascii="Times New Roman" w:hAnsi="Times New Roman" w:cs="Times New Roman"/>
                <w:sz w:val="20"/>
                <w:szCs w:val="20"/>
              </w:rPr>
              <w:t>Предоставление у</w:t>
            </w:r>
            <w:r w:rsidR="006E4F3E" w:rsidRPr="00C4333E">
              <w:rPr>
                <w:rFonts w:ascii="Times New Roman" w:hAnsi="Times New Roman" w:cs="Times New Roman"/>
                <w:sz w:val="20"/>
                <w:szCs w:val="20"/>
              </w:rPr>
              <w:t xml:space="preserve">слуги </w:t>
            </w:r>
            <w:r w:rsidR="00A449FD">
              <w:rPr>
                <w:rFonts w:ascii="Times New Roman" w:hAnsi="Times New Roman" w:cs="Times New Roman"/>
                <w:sz w:val="20"/>
                <w:szCs w:val="20"/>
              </w:rPr>
              <w:t>нос</w:t>
            </w:r>
            <w:r>
              <w:rPr>
                <w:rFonts w:ascii="Times New Roman" w:hAnsi="Times New Roman" w:cs="Times New Roman"/>
                <w:sz w:val="20"/>
                <w:szCs w:val="20"/>
              </w:rPr>
              <w:t>и</w:t>
            </w:r>
            <w:r w:rsidR="00A449FD">
              <w:rPr>
                <w:rFonts w:ascii="Times New Roman" w:hAnsi="Times New Roman" w:cs="Times New Roman"/>
                <w:sz w:val="20"/>
                <w:szCs w:val="20"/>
              </w:rPr>
              <w:t>т заявительный характер</w:t>
            </w:r>
            <w:r w:rsidR="006E4F3E" w:rsidRPr="00C4333E">
              <w:rPr>
                <w:rFonts w:ascii="Times New Roman" w:hAnsi="Times New Roman" w:cs="Times New Roman"/>
                <w:sz w:val="20"/>
                <w:szCs w:val="20"/>
              </w:rPr>
              <w:t>, охват нуждающихся составляет 100%.</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 xml:space="preserve">Социальная поддержка семей с детьми, </w:t>
            </w:r>
            <w:r w:rsidRPr="00C4333E">
              <w:rPr>
                <w:rFonts w:ascii="Times New Roman" w:hAnsi="Times New Roman" w:cs="Times New Roman"/>
                <w:sz w:val="20"/>
                <w:szCs w:val="20"/>
              </w:rPr>
              <w:lastRenderedPageBreak/>
              <w:t>находящихся в трудной жизненной ситуации, включая профилактику семейного неблагополучия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EF60C3">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Поставлено на учет 37 семей (из них - 9 семей  переведены из СОП в </w:t>
            </w:r>
            <w:r w:rsidRPr="00C4333E">
              <w:rPr>
                <w:rFonts w:ascii="Times New Roman" w:hAnsi="Times New Roman" w:cs="Times New Roman"/>
                <w:sz w:val="20"/>
                <w:szCs w:val="20"/>
              </w:rPr>
              <w:lastRenderedPageBreak/>
              <w:t>ТЖС); снято с учета – 49 семей (из них 27 сем</w:t>
            </w:r>
            <w:r w:rsidR="00EF60C3">
              <w:rPr>
                <w:rFonts w:ascii="Times New Roman" w:hAnsi="Times New Roman" w:cs="Times New Roman"/>
                <w:sz w:val="20"/>
                <w:szCs w:val="20"/>
              </w:rPr>
              <w:t>ей</w:t>
            </w:r>
            <w:r w:rsidRPr="00C4333E">
              <w:rPr>
                <w:rFonts w:ascii="Times New Roman" w:hAnsi="Times New Roman" w:cs="Times New Roman"/>
                <w:sz w:val="20"/>
                <w:szCs w:val="20"/>
              </w:rPr>
              <w:t xml:space="preserve"> с улучшением).</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hAnsi="Times New Roman" w:cs="Times New Roman"/>
                <w:sz w:val="20"/>
                <w:szCs w:val="20"/>
              </w:rPr>
              <w:t>Развитие современных технологий, направленных на социальную поддержку детей-инвалидов и семей, их воспитывающих</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В 2020 году 1 семье предоставлены  услуги по доставке молочных продуктов на дом для ребенка  в возрасте до 1 года. </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Оказание мер социальной поддержки отдельным категориям граждан</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Численность граждан, состоящих на учете в управлении, составляет   44700 человек -  30% от всего населения города. Численность получателей мер социальной поддержки в 2020 году -  26 850 человек (9795 - федеральные льготники, 17055 – региональные льготники).  </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Количество получателей жилищных субсидий – 5050 семей (10,2% от общего числа семей в городе).  </w:t>
            </w:r>
          </w:p>
          <w:p w:rsidR="006E4F3E" w:rsidRPr="00C4333E" w:rsidRDefault="006E4F3E"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Социальные обязательства в 2020 году выполнялись в полном объеме.  Объем средств, направленных на реализацию социальных гарантий</w:t>
            </w:r>
            <w:r w:rsidR="00EF60C3">
              <w:rPr>
                <w:rFonts w:ascii="Times New Roman" w:hAnsi="Times New Roman" w:cs="Times New Roman"/>
                <w:sz w:val="20"/>
                <w:szCs w:val="20"/>
              </w:rPr>
              <w:t>,</w:t>
            </w:r>
            <w:r w:rsidRPr="00C4333E">
              <w:rPr>
                <w:rFonts w:ascii="Times New Roman" w:hAnsi="Times New Roman" w:cs="Times New Roman"/>
                <w:sz w:val="20"/>
                <w:szCs w:val="20"/>
              </w:rPr>
              <w:t xml:space="preserve"> составил 747,0 млн. руб.</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мероприятий регионального проекта «Финансовая поддержка семей при рождении детей» национального проекта «Демография»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vAlign w:val="center"/>
          </w:tcPr>
          <w:p w:rsidR="006E4F3E" w:rsidRPr="00C4333E" w:rsidRDefault="006E4F3E" w:rsidP="0085138C">
            <w:pPr>
              <w:tabs>
                <w:tab w:val="left" w:pos="33"/>
                <w:tab w:val="left" w:pos="993"/>
              </w:tabs>
              <w:spacing w:after="0" w:line="240" w:lineRule="auto"/>
              <w:ind w:firstLine="459"/>
              <w:contextualSpacing/>
              <w:jc w:val="both"/>
              <w:rPr>
                <w:rFonts w:ascii="Times New Roman" w:eastAsia="Calibri" w:hAnsi="Times New Roman" w:cs="Times New Roman"/>
                <w:sz w:val="20"/>
                <w:szCs w:val="20"/>
              </w:rPr>
            </w:pPr>
            <w:r w:rsidRPr="00C4333E">
              <w:rPr>
                <w:rFonts w:ascii="Times New Roman" w:eastAsia="Calibri" w:hAnsi="Times New Roman" w:cs="Times New Roman"/>
                <w:sz w:val="20"/>
                <w:szCs w:val="20"/>
              </w:rPr>
              <w:t>В 2020 году на территории городского округа реализовывался Федеральный проект «Финансовая  поддержка семей при рождении детей» национального проекта «Демография».</w:t>
            </w:r>
          </w:p>
          <w:p w:rsidR="006E4F3E" w:rsidRPr="00C4333E" w:rsidRDefault="006E4F3E" w:rsidP="0085138C">
            <w:pPr>
              <w:tabs>
                <w:tab w:val="left" w:pos="0"/>
                <w:tab w:val="left" w:pos="851"/>
                <w:tab w:val="left" w:pos="993"/>
              </w:tabs>
              <w:spacing w:after="0" w:line="240" w:lineRule="auto"/>
              <w:ind w:firstLine="459"/>
              <w:contextualSpacing/>
              <w:jc w:val="both"/>
              <w:rPr>
                <w:rFonts w:ascii="Times New Roman" w:eastAsia="Calibri" w:hAnsi="Times New Roman" w:cs="Times New Roman"/>
                <w:sz w:val="20"/>
                <w:szCs w:val="20"/>
              </w:rPr>
            </w:pPr>
            <w:r w:rsidRPr="00C4333E">
              <w:rPr>
                <w:rFonts w:ascii="Times New Roman" w:eastAsia="Calibri" w:hAnsi="Times New Roman" w:cs="Times New Roman"/>
                <w:sz w:val="20"/>
                <w:szCs w:val="20"/>
              </w:rPr>
              <w:t xml:space="preserve">Финансирование  осуществляется через муниципальную программу «Развитие системы социальной защиты населения Копейского городского округа». В рамках федерального проекта Управление социальной защиты населения администрации городского округа:   </w:t>
            </w:r>
          </w:p>
          <w:p w:rsidR="006E4F3E" w:rsidRPr="00C4333E" w:rsidRDefault="006E4F3E" w:rsidP="009179E0">
            <w:pPr>
              <w:numPr>
                <w:ilvl w:val="0"/>
                <w:numId w:val="50"/>
              </w:numPr>
              <w:tabs>
                <w:tab w:val="left" w:pos="0"/>
                <w:tab w:val="left" w:pos="851"/>
                <w:tab w:val="left" w:pos="993"/>
              </w:tabs>
              <w:spacing w:after="0" w:line="240" w:lineRule="auto"/>
              <w:ind w:left="0" w:firstLine="459"/>
              <w:contextualSpacing/>
              <w:jc w:val="both"/>
              <w:rPr>
                <w:rFonts w:ascii="Times New Roman" w:eastAsia="Calibri" w:hAnsi="Times New Roman" w:cs="Times New Roman"/>
                <w:sz w:val="20"/>
                <w:szCs w:val="20"/>
              </w:rPr>
            </w:pPr>
            <w:r w:rsidRPr="00C4333E">
              <w:rPr>
                <w:rFonts w:ascii="Times New Roman" w:eastAsia="Calibri" w:hAnsi="Times New Roman" w:cs="Times New Roman"/>
                <w:sz w:val="20"/>
                <w:szCs w:val="20"/>
              </w:rPr>
              <w:t xml:space="preserve">за счет областных субвенций осуществляет выплаты областного единовременного пособия при рождении ребенка в соответствии  с Законом Челябинской области от 24.11.2005 «О наделении органов местного самоуправления государственными полномочиями по социальной поддержке отдельных категорий граждан». По состоянию на 01.01.2021 выплаты предоставлены 1140 семьям  на общую сумму 3 534,9 тыс. руб., уровень исполнения – 100%; </w:t>
            </w:r>
          </w:p>
          <w:p w:rsidR="006E4F3E" w:rsidRPr="00C4333E" w:rsidRDefault="006E4F3E" w:rsidP="009179E0">
            <w:pPr>
              <w:numPr>
                <w:ilvl w:val="0"/>
                <w:numId w:val="50"/>
              </w:numPr>
              <w:tabs>
                <w:tab w:val="left" w:pos="0"/>
                <w:tab w:val="left" w:pos="851"/>
                <w:tab w:val="left" w:pos="993"/>
              </w:tabs>
              <w:spacing w:after="0" w:line="240" w:lineRule="auto"/>
              <w:ind w:left="0" w:firstLine="459"/>
              <w:contextualSpacing/>
              <w:jc w:val="both"/>
              <w:rPr>
                <w:rFonts w:ascii="Times New Roman" w:eastAsia="Calibri" w:hAnsi="Times New Roman" w:cs="Times New Roman"/>
                <w:sz w:val="20"/>
                <w:szCs w:val="20"/>
              </w:rPr>
            </w:pPr>
            <w:r w:rsidRPr="00C4333E">
              <w:rPr>
                <w:rFonts w:ascii="Times New Roman" w:eastAsia="Calibri" w:hAnsi="Times New Roman" w:cs="Times New Roman"/>
                <w:sz w:val="20"/>
                <w:szCs w:val="20"/>
              </w:rPr>
              <w:t xml:space="preserve">осуществляет сбор документов и направляет заявки на получение трех видов выплат   в Министерство социальных отношений (непосредственно сами выплаты осуществляются Министерством социальных отношений): </w:t>
            </w:r>
          </w:p>
          <w:p w:rsidR="006E4F3E" w:rsidRPr="00C4333E" w:rsidRDefault="006E4F3E" w:rsidP="009179E0">
            <w:pPr>
              <w:numPr>
                <w:ilvl w:val="0"/>
                <w:numId w:val="64"/>
              </w:numPr>
              <w:tabs>
                <w:tab w:val="left" w:pos="0"/>
                <w:tab w:val="left" w:pos="746"/>
                <w:tab w:val="left" w:pos="993"/>
              </w:tabs>
              <w:spacing w:after="0" w:line="240" w:lineRule="auto"/>
              <w:ind w:left="0" w:firstLine="463"/>
              <w:contextualSpacing/>
              <w:jc w:val="both"/>
              <w:rPr>
                <w:rFonts w:ascii="Times New Roman" w:eastAsia="Calibri" w:hAnsi="Times New Roman" w:cs="Times New Roman"/>
                <w:sz w:val="20"/>
                <w:szCs w:val="20"/>
              </w:rPr>
            </w:pPr>
            <w:r w:rsidRPr="00C4333E">
              <w:rPr>
                <w:rFonts w:ascii="Times New Roman" w:eastAsia="Calibri" w:hAnsi="Times New Roman" w:cs="Times New Roman"/>
                <w:sz w:val="20"/>
                <w:szCs w:val="20"/>
              </w:rPr>
              <w:t>ежемесячная  выплата в связи с рождением (усыновлением) первого ребенка в возрасте до 3 лет (на 01.01.2021 выплату получили 1074 семьи);</w:t>
            </w:r>
          </w:p>
          <w:p w:rsidR="006E4F3E" w:rsidRPr="00C4333E" w:rsidRDefault="006E4F3E" w:rsidP="009179E0">
            <w:pPr>
              <w:numPr>
                <w:ilvl w:val="0"/>
                <w:numId w:val="64"/>
              </w:numPr>
              <w:tabs>
                <w:tab w:val="left" w:pos="0"/>
                <w:tab w:val="left" w:pos="746"/>
                <w:tab w:val="left" w:pos="993"/>
              </w:tabs>
              <w:spacing w:after="0" w:line="240" w:lineRule="auto"/>
              <w:ind w:left="0" w:firstLine="463"/>
              <w:contextualSpacing/>
              <w:jc w:val="both"/>
              <w:rPr>
                <w:rFonts w:ascii="Times New Roman" w:eastAsia="Calibri" w:hAnsi="Times New Roman" w:cs="Times New Roman"/>
                <w:sz w:val="20"/>
                <w:szCs w:val="20"/>
              </w:rPr>
            </w:pPr>
            <w:r w:rsidRPr="00C4333E">
              <w:rPr>
                <w:rFonts w:ascii="Times New Roman" w:eastAsia="Calibri" w:hAnsi="Times New Roman" w:cs="Times New Roman"/>
                <w:sz w:val="20"/>
                <w:szCs w:val="20"/>
              </w:rPr>
              <w:t>ежемесячная  денежная  выплата, назначаемая в случае рождения третьего ребенка и (или) последующих детей до достижения ребенком возраста трех лет, семьям, имеющим трех и более детей (на 01.01.2021 выплату получили 716 семей);</w:t>
            </w:r>
          </w:p>
          <w:p w:rsidR="006E4F3E" w:rsidRPr="00C4333E" w:rsidRDefault="006E4F3E" w:rsidP="009179E0">
            <w:pPr>
              <w:numPr>
                <w:ilvl w:val="0"/>
                <w:numId w:val="64"/>
              </w:numPr>
              <w:tabs>
                <w:tab w:val="left" w:pos="0"/>
                <w:tab w:val="left" w:pos="746"/>
                <w:tab w:val="left" w:pos="993"/>
              </w:tabs>
              <w:spacing w:after="0" w:line="240" w:lineRule="auto"/>
              <w:ind w:left="0" w:firstLine="463"/>
              <w:contextualSpacing/>
              <w:jc w:val="both"/>
              <w:rPr>
                <w:rFonts w:ascii="Times New Roman" w:hAnsi="Times New Roman" w:cs="Times New Roman"/>
                <w:sz w:val="20"/>
                <w:szCs w:val="20"/>
              </w:rPr>
            </w:pPr>
            <w:r w:rsidRPr="00C4333E">
              <w:rPr>
                <w:rFonts w:ascii="Times New Roman" w:eastAsia="Calibri" w:hAnsi="Times New Roman" w:cs="Times New Roman"/>
                <w:sz w:val="20"/>
                <w:szCs w:val="20"/>
              </w:rPr>
              <w:t xml:space="preserve">областной  материнский (семейный) капитал семьям  при  рождении третьего ребенка или последующих детей (на 01.01.2021 реализовали свое </w:t>
            </w:r>
            <w:r w:rsidRPr="00C4333E">
              <w:rPr>
                <w:rFonts w:ascii="Times New Roman" w:eastAsia="Calibri" w:hAnsi="Times New Roman" w:cs="Times New Roman"/>
                <w:sz w:val="20"/>
                <w:szCs w:val="20"/>
              </w:rPr>
              <w:lastRenderedPageBreak/>
              <w:t>право 192 семьи).</w:t>
            </w:r>
          </w:p>
        </w:tc>
      </w:tr>
      <w:tr w:rsidR="006E4F3E" w:rsidRPr="00C4333E" w:rsidTr="006E4F3E">
        <w:tc>
          <w:tcPr>
            <w:tcW w:w="568" w:type="dxa"/>
          </w:tcPr>
          <w:p w:rsidR="006E4F3E" w:rsidRPr="00C4333E" w:rsidRDefault="006E4F3E" w:rsidP="0085138C">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4F3E" w:rsidRPr="00C4333E" w:rsidRDefault="006E4F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мероприятий регионального проекта «Старшее поколение» национального проекта «Демография»</w:t>
            </w:r>
          </w:p>
        </w:tc>
        <w:tc>
          <w:tcPr>
            <w:tcW w:w="1559"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6E4F3E" w:rsidRPr="00C4333E" w:rsidRDefault="006E4F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УСЗН</w:t>
            </w:r>
          </w:p>
        </w:tc>
        <w:tc>
          <w:tcPr>
            <w:tcW w:w="7087" w:type="dxa"/>
          </w:tcPr>
          <w:p w:rsidR="006E4F3E" w:rsidRPr="00C4333E" w:rsidRDefault="006E4F3E" w:rsidP="00EF60C3">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Заключено межведомственное соглашение о сотрудничестве с Городской больницей №3 г.Копейска о доставке граждан  </w:t>
            </w:r>
            <w:r w:rsidR="00EF60C3" w:rsidRPr="00C4333E">
              <w:rPr>
                <w:rFonts w:ascii="Times New Roman" w:hAnsi="Times New Roman" w:cs="Times New Roman"/>
                <w:sz w:val="20"/>
                <w:szCs w:val="20"/>
              </w:rPr>
              <w:t>старше 65 лет, проживающих</w:t>
            </w:r>
            <w:r w:rsidR="00EF60C3">
              <w:rPr>
                <w:rFonts w:ascii="Times New Roman" w:hAnsi="Times New Roman" w:cs="Times New Roman"/>
                <w:sz w:val="20"/>
                <w:szCs w:val="20"/>
              </w:rPr>
              <w:t xml:space="preserve"> в </w:t>
            </w:r>
            <w:r w:rsidR="00EF60C3" w:rsidRPr="00C4333E">
              <w:rPr>
                <w:rFonts w:ascii="Times New Roman" w:hAnsi="Times New Roman" w:cs="Times New Roman"/>
                <w:sz w:val="20"/>
                <w:szCs w:val="20"/>
              </w:rPr>
              <w:t xml:space="preserve"> сельской местности</w:t>
            </w:r>
            <w:r w:rsidR="00EF60C3">
              <w:rPr>
                <w:rFonts w:ascii="Times New Roman" w:hAnsi="Times New Roman" w:cs="Times New Roman"/>
                <w:sz w:val="20"/>
                <w:szCs w:val="20"/>
              </w:rPr>
              <w:t>,</w:t>
            </w:r>
            <w:r w:rsidR="00EF60C3" w:rsidRPr="00C4333E">
              <w:rPr>
                <w:rFonts w:ascii="Times New Roman" w:hAnsi="Times New Roman" w:cs="Times New Roman"/>
                <w:sz w:val="20"/>
                <w:szCs w:val="20"/>
              </w:rPr>
              <w:t xml:space="preserve"> </w:t>
            </w:r>
            <w:r w:rsidRPr="00C4333E">
              <w:rPr>
                <w:rFonts w:ascii="Times New Roman" w:hAnsi="Times New Roman" w:cs="Times New Roman"/>
                <w:sz w:val="20"/>
                <w:szCs w:val="20"/>
              </w:rPr>
              <w:t>в медицинские учреждения для прохождения диспансеризации,</w:t>
            </w:r>
            <w:r w:rsidR="00EF60C3">
              <w:rPr>
                <w:rFonts w:ascii="Times New Roman" w:hAnsi="Times New Roman" w:cs="Times New Roman"/>
                <w:sz w:val="20"/>
                <w:szCs w:val="20"/>
              </w:rPr>
              <w:t>.</w:t>
            </w:r>
            <w:r w:rsidRPr="00C4333E">
              <w:rPr>
                <w:rFonts w:ascii="Times New Roman" w:hAnsi="Times New Roman" w:cs="Times New Roman"/>
                <w:sz w:val="20"/>
                <w:szCs w:val="20"/>
              </w:rPr>
              <w:t xml:space="preserve"> В 2020 году диспансеризацию прошли 40 человек</w:t>
            </w:r>
          </w:p>
        </w:tc>
      </w:tr>
    </w:tbl>
    <w:p w:rsidR="002506E4" w:rsidRPr="00C4333E" w:rsidRDefault="002506E4" w:rsidP="0085138C">
      <w:pPr>
        <w:tabs>
          <w:tab w:val="left" w:pos="993"/>
        </w:tabs>
        <w:spacing w:after="0" w:line="240" w:lineRule="auto"/>
        <w:jc w:val="both"/>
        <w:rPr>
          <w:rFonts w:ascii="Times New Roman" w:hAnsi="Times New Roman" w:cs="Times New Roman"/>
          <w:b/>
          <w:i/>
          <w:sz w:val="20"/>
          <w:szCs w:val="20"/>
          <w:highlight w:val="yellow"/>
          <w:u w:val="single"/>
        </w:rPr>
      </w:pPr>
    </w:p>
    <w:p w:rsidR="00182C36" w:rsidRPr="00C4333E" w:rsidRDefault="00182C36" w:rsidP="0085138C">
      <w:pPr>
        <w:tabs>
          <w:tab w:val="left" w:pos="993"/>
        </w:tabs>
        <w:spacing w:after="0"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t>Направление 4:</w:t>
      </w:r>
      <w:r w:rsidR="009A77CC" w:rsidRPr="00C4333E">
        <w:rPr>
          <w:rFonts w:ascii="Times New Roman" w:hAnsi="Times New Roman" w:cs="Times New Roman"/>
          <w:i/>
          <w:sz w:val="20"/>
          <w:szCs w:val="20"/>
          <w:u w:val="single"/>
        </w:rPr>
        <w:t xml:space="preserve"> </w:t>
      </w:r>
      <w:r w:rsidRPr="00C4333E">
        <w:rPr>
          <w:rFonts w:ascii="Times New Roman" w:hAnsi="Times New Roman" w:cs="Times New Roman"/>
          <w:i/>
          <w:sz w:val="20"/>
          <w:szCs w:val="20"/>
          <w:u w:val="single"/>
        </w:rPr>
        <w:t>Строительство и реконструкция объектов социальной сферы</w:t>
      </w:r>
    </w:p>
    <w:p w:rsidR="009A77CC" w:rsidRPr="00C4333E" w:rsidRDefault="009A77CC" w:rsidP="0085138C">
      <w:pPr>
        <w:pStyle w:val="a3"/>
        <w:tabs>
          <w:tab w:val="left" w:pos="993"/>
        </w:tabs>
        <w:spacing w:after="0" w:line="240" w:lineRule="auto"/>
        <w:ind w:left="0"/>
        <w:jc w:val="both"/>
        <w:rPr>
          <w:rFonts w:ascii="Times New Roman" w:hAnsi="Times New Roman" w:cs="Times New Roman"/>
          <w:sz w:val="20"/>
          <w:szCs w:val="20"/>
        </w:rPr>
      </w:pPr>
    </w:p>
    <w:p w:rsidR="009A77CC" w:rsidRPr="00C4333E" w:rsidRDefault="009A77CC"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1057"/>
        <w:gridCol w:w="1418"/>
        <w:gridCol w:w="1133"/>
        <w:gridCol w:w="1134"/>
      </w:tblGrid>
      <w:tr w:rsidR="009A77CC" w:rsidRPr="00C4333E" w:rsidTr="00A61078">
        <w:trPr>
          <w:trHeight w:val="465"/>
        </w:trPr>
        <w:tc>
          <w:tcPr>
            <w:tcW w:w="675" w:type="dxa"/>
            <w:tcBorders>
              <w:top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11057" w:type="dxa"/>
            <w:tcBorders>
              <w:top w:val="single" w:sz="4" w:space="0" w:color="auto"/>
              <w:left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418" w:type="dxa"/>
            <w:tcBorders>
              <w:top w:val="single" w:sz="4" w:space="0" w:color="auto"/>
              <w:left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AD4D70" w:rsidRPr="00C4333E">
              <w:rPr>
                <w:rFonts w:ascii="Times New Roman" w:eastAsia="Times New Roman" w:hAnsi="Times New Roman" w:cs="Times New Roman"/>
                <w:sz w:val="20"/>
                <w:szCs w:val="20"/>
                <w:lang w:eastAsia="ru-RU"/>
              </w:rPr>
              <w:t>20</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9A77CC" w:rsidRPr="00C4333E" w:rsidRDefault="00AD4D7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9E1D6B" w:rsidRPr="00C4333E" w:rsidTr="003E1C50">
        <w:trPr>
          <w:trHeight w:val="470"/>
        </w:trPr>
        <w:tc>
          <w:tcPr>
            <w:tcW w:w="675" w:type="dxa"/>
            <w:tcBorders>
              <w:top w:val="single" w:sz="4" w:space="0" w:color="auto"/>
              <w:right w:val="single" w:sz="4" w:space="0" w:color="auto"/>
            </w:tcBorders>
          </w:tcPr>
          <w:p w:rsidR="009E1D6B" w:rsidRPr="00C4333E" w:rsidRDefault="009E1D6B" w:rsidP="0085138C">
            <w:pPr>
              <w:widowControl w:val="0"/>
              <w:numPr>
                <w:ilvl w:val="0"/>
                <w:numId w:val="2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hAnsi="Times New Roman" w:cs="Times New Roman"/>
                <w:sz w:val="20"/>
                <w:szCs w:val="20"/>
                <w:lang w:eastAsia="ru-RU"/>
              </w:rPr>
            </w:pPr>
            <w:r w:rsidRPr="00C4333E">
              <w:rPr>
                <w:rFonts w:ascii="Times New Roman" w:hAnsi="Times New Roman" w:cs="Times New Roman"/>
                <w:sz w:val="20"/>
                <w:szCs w:val="20"/>
                <w:lang w:eastAsia="ru-RU"/>
              </w:rPr>
              <w:t xml:space="preserve">Уровень обеспеченности населения округа спортивными сооружениями исходя из единовременной пропускной способности объектов спорта </w:t>
            </w:r>
          </w:p>
        </w:tc>
        <w:tc>
          <w:tcPr>
            <w:tcW w:w="1418"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31,7</w:t>
            </w:r>
          </w:p>
        </w:tc>
        <w:tc>
          <w:tcPr>
            <w:tcW w:w="1134" w:type="dxa"/>
            <w:tcBorders>
              <w:top w:val="single" w:sz="4" w:space="0" w:color="auto"/>
              <w:left w:val="single" w:sz="4" w:space="0" w:color="auto"/>
            </w:tcBorders>
          </w:tcPr>
          <w:p w:rsidR="009E1D6B" w:rsidRPr="00C4333E" w:rsidRDefault="001569F0"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32,4</w:t>
            </w:r>
          </w:p>
        </w:tc>
      </w:tr>
      <w:tr w:rsidR="009E1D6B" w:rsidRPr="00C4333E" w:rsidTr="003E1C50">
        <w:trPr>
          <w:trHeight w:val="172"/>
        </w:trPr>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hAnsi="Times New Roman" w:cs="Times New Roman"/>
                <w:sz w:val="20"/>
                <w:szCs w:val="20"/>
                <w:lang w:eastAsia="ru-RU"/>
              </w:rPr>
            </w:pPr>
            <w:r w:rsidRPr="00C4333E">
              <w:rPr>
                <w:rFonts w:ascii="Times New Roman" w:hAnsi="Times New Roman" w:cs="Times New Roman"/>
                <w:sz w:val="20"/>
                <w:szCs w:val="20"/>
                <w:lang w:eastAsia="ru-RU"/>
              </w:rPr>
              <w:t xml:space="preserve">Количество созданных дополнительных мест в дошкольных образовательных организациях </w:t>
            </w:r>
          </w:p>
        </w:tc>
        <w:tc>
          <w:tcPr>
            <w:tcW w:w="1418"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200</w:t>
            </w:r>
          </w:p>
        </w:tc>
        <w:tc>
          <w:tcPr>
            <w:tcW w:w="1134" w:type="dxa"/>
            <w:tcBorders>
              <w:top w:val="single" w:sz="4" w:space="0" w:color="auto"/>
              <w:left w:val="single" w:sz="4" w:space="0" w:color="auto"/>
            </w:tcBorders>
          </w:tcPr>
          <w:p w:rsidR="009E1D6B" w:rsidRPr="00C4333E" w:rsidRDefault="001569F0"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200</w:t>
            </w:r>
          </w:p>
        </w:tc>
      </w:tr>
      <w:tr w:rsidR="009E1D6B" w:rsidRPr="00C4333E" w:rsidTr="00A61078">
        <w:tc>
          <w:tcPr>
            <w:tcW w:w="675" w:type="dxa"/>
            <w:tcBorders>
              <w:top w:val="single" w:sz="4" w:space="0" w:color="auto"/>
              <w:bottom w:val="single" w:sz="4" w:space="0" w:color="auto"/>
              <w:right w:val="single" w:sz="4" w:space="0" w:color="auto"/>
            </w:tcBorders>
          </w:tcPr>
          <w:p w:rsidR="009E1D6B" w:rsidRPr="00C4333E" w:rsidRDefault="009E1D6B" w:rsidP="0085138C">
            <w:pPr>
              <w:widowControl w:val="0"/>
              <w:numPr>
                <w:ilvl w:val="0"/>
                <w:numId w:val="2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57"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hAnsi="Times New Roman" w:cs="Times New Roman"/>
                <w:sz w:val="20"/>
                <w:szCs w:val="20"/>
                <w:lang w:eastAsia="ru-RU"/>
              </w:rPr>
            </w:pPr>
            <w:r w:rsidRPr="00C4333E">
              <w:rPr>
                <w:rFonts w:ascii="Times New Roman" w:hAnsi="Times New Roman" w:cs="Times New Roman"/>
                <w:sz w:val="20"/>
                <w:szCs w:val="20"/>
                <w:lang w:eastAsia="ru-RU"/>
              </w:rPr>
              <w:t>Количество созданных новых мест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333E">
              <w:rPr>
                <w:rFonts w:ascii="Times New Roman" w:hAnsi="Times New Roman" w:cs="Times New Roman"/>
                <w:sz w:val="20"/>
                <w:szCs w:val="20"/>
                <w:lang w:eastAsia="ru-RU"/>
              </w:rPr>
              <w:t>0</w:t>
            </w:r>
          </w:p>
        </w:tc>
      </w:tr>
    </w:tbl>
    <w:p w:rsidR="009A77CC" w:rsidRPr="00C4333E" w:rsidRDefault="009A77CC" w:rsidP="0085138C">
      <w:pPr>
        <w:pStyle w:val="a3"/>
        <w:tabs>
          <w:tab w:val="left" w:pos="993"/>
        </w:tabs>
        <w:spacing w:after="0" w:line="240" w:lineRule="auto"/>
        <w:jc w:val="center"/>
        <w:rPr>
          <w:rFonts w:ascii="Times New Roman" w:hAnsi="Times New Roman" w:cs="Times New Roman"/>
          <w:sz w:val="20"/>
          <w:szCs w:val="20"/>
        </w:rPr>
      </w:pPr>
    </w:p>
    <w:p w:rsidR="009A77CC" w:rsidRPr="00C4333E" w:rsidRDefault="009A77CC" w:rsidP="0085138C">
      <w:pPr>
        <w:pStyle w:val="a3"/>
        <w:tabs>
          <w:tab w:val="left" w:pos="993"/>
        </w:tabs>
        <w:spacing w:after="0" w:line="240" w:lineRule="auto"/>
        <w:ind w:left="0"/>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417"/>
        <w:gridCol w:w="1985"/>
        <w:gridCol w:w="6378"/>
      </w:tblGrid>
      <w:tr w:rsidR="00183798" w:rsidRPr="00C4333E" w:rsidTr="00183798">
        <w:trPr>
          <w:tblHeader/>
        </w:trPr>
        <w:tc>
          <w:tcPr>
            <w:tcW w:w="568" w:type="dxa"/>
          </w:tcPr>
          <w:p w:rsidR="00183798" w:rsidRPr="00C4333E" w:rsidRDefault="0018379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5103"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417"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985"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6378"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Информация об исполнении</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Формирование перечня объектов социальной инфраструктуры, требующих капитальных вложений, и новых объектов социальной инфраструктуры, строительство которых необходимо для дальнейшего развития  городского округа  на период до 2035 года</w:t>
            </w:r>
          </w:p>
        </w:tc>
        <w:tc>
          <w:tcPr>
            <w:tcW w:w="1417"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 xml:space="preserve">2019 </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заместитель Главы городского округа по социальному развитию</w:t>
            </w:r>
          </w:p>
        </w:tc>
        <w:tc>
          <w:tcPr>
            <w:tcW w:w="6378" w:type="dxa"/>
            <w:vMerge w:val="restart"/>
          </w:tcPr>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2020 году на территории городского округа реализовывалась муниципальная программа «Комплексное развитие объектов социальной инфраструктуры Копейского городского округа».</w:t>
            </w:r>
          </w:p>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Объем финансирования программы согласно уточненному годовому плану на 01.01.2021 составил 611,5 тыс. руб., исполнено  - 100%).</w:t>
            </w:r>
          </w:p>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599,5 тыс. руб. направлены на техническое обследование нежилого помещения ДК «Угольщиков» (ул. Борьбы, 14), 12,0 тыс.руб. на проведение кадастровых работ в отношении  линейных сетей наружного освещения стадиона «Химик».</w:t>
            </w:r>
          </w:p>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Утверждение программы комплексного развития социальной инфраструктуры Собранием депутатов городского округа.</w:t>
            </w:r>
          </w:p>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Корректировка программы комплексного развития социальной инфраструктуры Собранием депутатов городского округа</w:t>
            </w:r>
          </w:p>
        </w:tc>
        <w:tc>
          <w:tcPr>
            <w:tcW w:w="1417"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2019,</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B62ED6">
              <w:rPr>
                <w:rFonts w:ascii="Times New Roman" w:hAnsi="Times New Roman" w:cs="Times New Roman"/>
                <w:sz w:val="18"/>
                <w:szCs w:val="18"/>
              </w:rPr>
              <w:t xml:space="preserve">корректировка </w:t>
            </w:r>
            <w:r w:rsidRPr="00C4333E">
              <w:rPr>
                <w:rFonts w:ascii="Times New Roman" w:hAnsi="Times New Roman" w:cs="Times New Roman"/>
                <w:sz w:val="20"/>
                <w:szCs w:val="20"/>
              </w:rPr>
              <w:t>– по мере необходимос</w:t>
            </w:r>
            <w:r w:rsidR="00B62ED6">
              <w:rPr>
                <w:rFonts w:ascii="Times New Roman" w:hAnsi="Times New Roman" w:cs="Times New Roman"/>
                <w:sz w:val="20"/>
                <w:szCs w:val="20"/>
              </w:rPr>
              <w:t>-</w:t>
            </w:r>
            <w:r w:rsidRPr="00C4333E">
              <w:rPr>
                <w:rFonts w:ascii="Times New Roman" w:hAnsi="Times New Roman" w:cs="Times New Roman"/>
                <w:sz w:val="20"/>
                <w:szCs w:val="20"/>
              </w:rPr>
              <w:t>ти</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заместитель Главы городского округа по социальному развитию</w:t>
            </w:r>
          </w:p>
        </w:tc>
        <w:tc>
          <w:tcPr>
            <w:tcW w:w="6378" w:type="dxa"/>
            <w:vMerge/>
          </w:tcPr>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 xml:space="preserve">Реализация мероприятий программы комплексного развития социальной инфраструктуры путем их финансирования через муниципальные программы городского округа </w:t>
            </w:r>
          </w:p>
        </w:tc>
        <w:tc>
          <w:tcPr>
            <w:tcW w:w="1417"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заместитель Главы городского округа по социальному развитию;</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образования;</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 xml:space="preserve">Управление физической культуры и спорта </w:t>
            </w:r>
            <w:r w:rsidRPr="00C4333E">
              <w:rPr>
                <w:rFonts w:ascii="Times New Roman" w:hAnsi="Times New Roman" w:cs="Times New Roman"/>
                <w:sz w:val="20"/>
                <w:szCs w:val="20"/>
              </w:rPr>
              <w:lastRenderedPageBreak/>
              <w:t>(далее – УФКиС);</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УСЗН;</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культуры</w:t>
            </w:r>
          </w:p>
        </w:tc>
        <w:tc>
          <w:tcPr>
            <w:tcW w:w="6378" w:type="dxa"/>
            <w:vMerge/>
          </w:tcPr>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Подготовка проектно-сметной документации для строительства, реконструкции, модернизации  объектов социальной инфраструктуры</w:t>
            </w:r>
          </w:p>
        </w:tc>
        <w:tc>
          <w:tcPr>
            <w:tcW w:w="1417"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по мере необходимости</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заместитель Главы городского округа по социальному развитию;</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tc>
        <w:tc>
          <w:tcPr>
            <w:tcW w:w="6378" w:type="dxa"/>
          </w:tcPr>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Проектно-сметная  документация для строительства, реконструкции, модернизации  объектов соц</w:t>
            </w:r>
            <w:r w:rsidR="00EF60C3">
              <w:rPr>
                <w:rFonts w:ascii="Times New Roman" w:hAnsi="Times New Roman" w:cs="Times New Roman"/>
                <w:sz w:val="20"/>
                <w:szCs w:val="20"/>
              </w:rPr>
              <w:t>иальной инфраструктуры  готовит</w:t>
            </w:r>
            <w:r w:rsidRPr="00C4333E">
              <w:rPr>
                <w:rFonts w:ascii="Times New Roman" w:hAnsi="Times New Roman" w:cs="Times New Roman"/>
                <w:sz w:val="20"/>
                <w:szCs w:val="20"/>
              </w:rPr>
              <w:t>ся по мере необходимости.</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Строительство велосипедной дорожки в «Парке Победы»</w:t>
            </w:r>
          </w:p>
        </w:tc>
        <w:tc>
          <w:tcPr>
            <w:tcW w:w="1417"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2018-2019</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tc>
        <w:tc>
          <w:tcPr>
            <w:tcW w:w="6378" w:type="dxa"/>
          </w:tcPr>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2019 году  было завершено строительство  велосипедной  дорожки  протяженностью 3,6 км в «Парке Победы». Стоимость строительства объекта составила – 34,6 млн. руб., в декабре 2019 года подключено ее освещение.</w:t>
            </w:r>
          </w:p>
        </w:tc>
      </w:tr>
      <w:tr w:rsidR="00183798" w:rsidRPr="00C4333E" w:rsidTr="00183798">
        <w:trPr>
          <w:trHeight w:val="1124"/>
        </w:trPr>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Поиск инвесторов для формирования проектно-сметной документации на строительство ФОК (предпроектные работы)*</w:t>
            </w:r>
          </w:p>
          <w:p w:rsidR="00183798" w:rsidRPr="00C4333E" w:rsidRDefault="00183798" w:rsidP="0085138C">
            <w:pPr>
              <w:tabs>
                <w:tab w:val="left" w:pos="7100"/>
              </w:tabs>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Поиск инвесторов для реализации проекта строительства ФОК*</w:t>
            </w:r>
            <w:r w:rsidRPr="00C4333E">
              <w:rPr>
                <w:rFonts w:ascii="Times New Roman" w:hAnsi="Times New Roman" w:cs="Times New Roman"/>
                <w:sz w:val="20"/>
                <w:szCs w:val="20"/>
              </w:rPr>
              <w:tab/>
            </w:r>
          </w:p>
          <w:p w:rsidR="00183798" w:rsidRPr="00C4333E" w:rsidRDefault="00183798"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Строительство ФОК*</w:t>
            </w:r>
          </w:p>
        </w:tc>
        <w:tc>
          <w:tcPr>
            <w:tcW w:w="1417"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2020-2025</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 xml:space="preserve"> УФКиС</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Инвестор</w:t>
            </w:r>
          </w:p>
        </w:tc>
        <w:tc>
          <w:tcPr>
            <w:tcW w:w="6378" w:type="dxa"/>
          </w:tcPr>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В 2020 году начато строительство ФОКа по ул. Борьбы, 28 (общая сумма контракта 132,6 млн. руб., в том числе в 2020 году – 30,0 млн. руб.). Объект  планируется ввести в эксплуатацию до конца текущего года.</w:t>
            </w:r>
          </w:p>
          <w:p w:rsidR="00183798" w:rsidRPr="00C4333E" w:rsidRDefault="00183798" w:rsidP="0085138C">
            <w:pPr>
              <w:spacing w:after="0" w:line="240" w:lineRule="auto"/>
              <w:ind w:firstLine="459"/>
              <w:contextualSpacing/>
              <w:jc w:val="both"/>
              <w:rPr>
                <w:rFonts w:ascii="Times New Roman" w:hAnsi="Times New Roman" w:cs="Times New Roman"/>
                <w:sz w:val="20"/>
                <w:szCs w:val="20"/>
              </w:rPr>
            </w:pPr>
            <w:r w:rsidRPr="00C4333E">
              <w:rPr>
                <w:rFonts w:ascii="Times New Roman" w:hAnsi="Times New Roman" w:cs="Times New Roman"/>
                <w:sz w:val="20"/>
                <w:szCs w:val="20"/>
              </w:rPr>
              <w:t>Проект по строительству физкультурно-спортивного комплекса по ул. Жданова, 26 проходит государственную экспертизу.</w:t>
            </w:r>
          </w:p>
        </w:tc>
      </w:tr>
      <w:tr w:rsidR="00183798" w:rsidRPr="00C4333E" w:rsidTr="00183798">
        <w:trPr>
          <w:trHeight w:val="975"/>
        </w:trPr>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предпроектных ра</w:t>
            </w:r>
            <w:r w:rsidR="00A123A6">
              <w:rPr>
                <w:rFonts w:ascii="Times New Roman" w:eastAsia="Times New Roman" w:hAnsi="Times New Roman" w:cs="Times New Roman"/>
                <w:sz w:val="20"/>
                <w:szCs w:val="20"/>
              </w:rPr>
              <w:t>бот в отношении ДК им. Вахрушева</w:t>
            </w:r>
            <w:r w:rsidRPr="00C4333E">
              <w:rPr>
                <w:rFonts w:ascii="Times New Roman" w:eastAsia="Times New Roman" w:hAnsi="Times New Roman" w:cs="Times New Roman"/>
                <w:sz w:val="20"/>
                <w:szCs w:val="20"/>
              </w:rPr>
              <w:t>.</w:t>
            </w:r>
          </w:p>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проекта реконструкции ДК им. Вахрушев</w:t>
            </w:r>
            <w:r w:rsidR="00A123A6">
              <w:rPr>
                <w:rFonts w:ascii="Times New Roman" w:eastAsia="Times New Roman" w:hAnsi="Times New Roman" w:cs="Times New Roman"/>
                <w:sz w:val="20"/>
                <w:szCs w:val="20"/>
              </w:rPr>
              <w:t>а</w:t>
            </w:r>
            <w:r w:rsidRPr="00C4333E">
              <w:rPr>
                <w:rFonts w:ascii="Times New Roman" w:eastAsia="Times New Roman" w:hAnsi="Times New Roman" w:cs="Times New Roman"/>
                <w:sz w:val="20"/>
                <w:szCs w:val="20"/>
              </w:rPr>
              <w:t>.</w:t>
            </w:r>
          </w:p>
          <w:p w:rsidR="00183798" w:rsidRPr="00C4333E" w:rsidRDefault="00183798" w:rsidP="00A123A6">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реконструкции (капитального ремонта) ДК им. Вахрушев</w:t>
            </w:r>
            <w:r w:rsidR="00A123A6">
              <w:rPr>
                <w:rFonts w:ascii="Times New Roman" w:eastAsia="Times New Roman" w:hAnsi="Times New Roman" w:cs="Times New Roman"/>
                <w:sz w:val="20"/>
                <w:szCs w:val="20"/>
              </w:rPr>
              <w:t>а</w:t>
            </w:r>
          </w:p>
        </w:tc>
        <w:tc>
          <w:tcPr>
            <w:tcW w:w="1417"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2019-2023 </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2023-2026</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3-х лет после получения положительной госэкспертизы</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eastAsia="Times New Roman" w:hAnsi="Times New Roman" w:cs="Times New Roman"/>
                <w:sz w:val="20"/>
                <w:szCs w:val="20"/>
              </w:rPr>
              <w:t>управление культуры;</w:t>
            </w:r>
            <w:r w:rsidRPr="00C4333E">
              <w:rPr>
                <w:rFonts w:ascii="Times New Roman" w:hAnsi="Times New Roman" w:cs="Times New Roman"/>
                <w:sz w:val="20"/>
                <w:szCs w:val="20"/>
              </w:rPr>
              <w:t xml:space="preserve"> </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tc>
        <w:tc>
          <w:tcPr>
            <w:tcW w:w="6378" w:type="dxa"/>
          </w:tcPr>
          <w:p w:rsidR="00183798" w:rsidRPr="00C4333E" w:rsidRDefault="00183798" w:rsidP="00A123A6">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произведен ремонт кровли  ДК Вахрушев</w:t>
            </w:r>
            <w:r w:rsidR="00A123A6">
              <w:rPr>
                <w:rFonts w:ascii="Times New Roman" w:eastAsia="Times New Roman" w:hAnsi="Times New Roman" w:cs="Times New Roman"/>
                <w:sz w:val="20"/>
                <w:szCs w:val="20"/>
              </w:rPr>
              <w:t>а</w:t>
            </w:r>
            <w:r w:rsidRPr="00C4333E">
              <w:rPr>
                <w:rFonts w:ascii="Times New Roman" w:eastAsia="Times New Roman" w:hAnsi="Times New Roman" w:cs="Times New Roman"/>
                <w:sz w:val="20"/>
                <w:szCs w:val="20"/>
              </w:rPr>
              <w:t xml:space="preserve"> (3,6 млн. руб.).</w:t>
            </w:r>
            <w:r w:rsidR="002C200E" w:rsidRPr="00C4333E">
              <w:rPr>
                <w:rFonts w:ascii="Times New Roman" w:hAnsi="Times New Roman" w:cs="Times New Roman"/>
                <w:sz w:val="20"/>
                <w:szCs w:val="20"/>
              </w:rPr>
              <w:t xml:space="preserve"> П</w:t>
            </w:r>
            <w:r w:rsidR="002C200E" w:rsidRPr="00C4333E">
              <w:rPr>
                <w:rFonts w:ascii="Times New Roman" w:eastAsia="Times New Roman" w:hAnsi="Times New Roman" w:cs="Times New Roman"/>
                <w:sz w:val="20"/>
                <w:szCs w:val="20"/>
              </w:rPr>
              <w:t xml:space="preserve">олучена госэкспертиза на капитальный ремонт системы отопления и системы электроснабжения ДК </w:t>
            </w:r>
            <w:r w:rsidR="00A123A6">
              <w:rPr>
                <w:rFonts w:ascii="Times New Roman" w:eastAsia="Times New Roman" w:hAnsi="Times New Roman" w:cs="Times New Roman"/>
                <w:sz w:val="20"/>
                <w:szCs w:val="20"/>
              </w:rPr>
              <w:t xml:space="preserve">им. </w:t>
            </w:r>
            <w:r w:rsidR="002C200E" w:rsidRPr="00C4333E">
              <w:rPr>
                <w:rFonts w:ascii="Times New Roman" w:eastAsia="Times New Roman" w:hAnsi="Times New Roman" w:cs="Times New Roman"/>
                <w:sz w:val="20"/>
                <w:szCs w:val="20"/>
              </w:rPr>
              <w:t>Вахрушев</w:t>
            </w:r>
            <w:r w:rsidR="00A123A6">
              <w:rPr>
                <w:rFonts w:ascii="Times New Roman" w:eastAsia="Times New Roman" w:hAnsi="Times New Roman" w:cs="Times New Roman"/>
                <w:sz w:val="20"/>
                <w:szCs w:val="20"/>
              </w:rPr>
              <w:t>а</w:t>
            </w:r>
            <w:r w:rsidR="002C200E" w:rsidRPr="00C4333E">
              <w:rPr>
                <w:rFonts w:ascii="Times New Roman" w:eastAsia="Times New Roman" w:hAnsi="Times New Roman" w:cs="Times New Roman"/>
                <w:sz w:val="20"/>
                <w:szCs w:val="20"/>
              </w:rPr>
              <w:t>.</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Приобретение  здания  для размещения детского сада по ул. К. Маркса, 18 </w:t>
            </w:r>
          </w:p>
        </w:tc>
        <w:tc>
          <w:tcPr>
            <w:tcW w:w="1417"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управление образования</w:t>
            </w:r>
          </w:p>
        </w:tc>
        <w:tc>
          <w:tcPr>
            <w:tcW w:w="6378" w:type="dxa"/>
          </w:tcPr>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Объект исключен из муниципальной программы «Поддержка и развитие дошкольного образования в Копейском городском округе». </w:t>
            </w:r>
          </w:p>
          <w:p w:rsidR="00183798" w:rsidRPr="00C4333E" w:rsidRDefault="00183798" w:rsidP="00A123A6">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произведен выкуп здания для размещения дошкольной образовательной организации по ул. Короленко, 12б (200 мест). Стоим</w:t>
            </w:r>
            <w:r w:rsidR="00A123A6">
              <w:rPr>
                <w:rFonts w:ascii="Times New Roman" w:eastAsia="Times New Roman" w:hAnsi="Times New Roman" w:cs="Times New Roman"/>
                <w:sz w:val="20"/>
                <w:szCs w:val="20"/>
              </w:rPr>
              <w:t>ос</w:t>
            </w:r>
            <w:r w:rsidRPr="00C4333E">
              <w:rPr>
                <w:rFonts w:ascii="Times New Roman" w:eastAsia="Times New Roman" w:hAnsi="Times New Roman" w:cs="Times New Roman"/>
                <w:sz w:val="20"/>
                <w:szCs w:val="20"/>
              </w:rPr>
              <w:t>ть объекта  - 189 811,2 тыс.</w:t>
            </w:r>
            <w:r w:rsidR="00A123A6">
              <w:rPr>
                <w:rFonts w:ascii="Times New Roman" w:eastAsia="Times New Roman" w:hAnsi="Times New Roman" w:cs="Times New Roman"/>
                <w:sz w:val="20"/>
                <w:szCs w:val="20"/>
              </w:rPr>
              <w:t xml:space="preserve"> </w:t>
            </w:r>
            <w:r w:rsidRPr="00C4333E">
              <w:rPr>
                <w:rFonts w:ascii="Times New Roman" w:eastAsia="Times New Roman" w:hAnsi="Times New Roman" w:cs="Times New Roman"/>
                <w:sz w:val="20"/>
                <w:szCs w:val="20"/>
              </w:rPr>
              <w:t>руб.</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Строительство новых зданий дошкольных образовательных учреждений.</w:t>
            </w:r>
          </w:p>
          <w:p w:rsidR="00183798" w:rsidRPr="00C4333E" w:rsidRDefault="00183798" w:rsidP="0085138C">
            <w:pPr>
              <w:spacing w:after="0" w:line="240" w:lineRule="auto"/>
              <w:contextualSpacing/>
              <w:rPr>
                <w:rFonts w:ascii="Times New Roman" w:eastAsia="Times New Roman" w:hAnsi="Times New Roman" w:cs="Times New Roman"/>
                <w:sz w:val="20"/>
                <w:szCs w:val="20"/>
              </w:rPr>
            </w:pPr>
          </w:p>
        </w:tc>
        <w:tc>
          <w:tcPr>
            <w:tcW w:w="1417" w:type="dxa"/>
          </w:tcPr>
          <w:p w:rsidR="00A123A6" w:rsidRDefault="00A123A6" w:rsidP="0085138C">
            <w:pPr>
              <w:spacing w:after="0" w:line="240" w:lineRule="auto"/>
              <w:contextualSpacing/>
              <w:jc w:val="center"/>
              <w:rPr>
                <w:rFonts w:ascii="Times New Roman" w:eastAsia="Times New Roman" w:hAnsi="Times New Roman" w:cs="Times New Roman"/>
                <w:sz w:val="20"/>
                <w:szCs w:val="20"/>
              </w:rPr>
            </w:pP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2020</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2022</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2023</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2024</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управление образования</w:t>
            </w:r>
          </w:p>
        </w:tc>
        <w:tc>
          <w:tcPr>
            <w:tcW w:w="6378" w:type="dxa"/>
          </w:tcPr>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завершено проектирование объектов:</w:t>
            </w:r>
          </w:p>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ab/>
              <w:t>«Детский сад на 200 мест по ул. Кирова, 33А».</w:t>
            </w:r>
          </w:p>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ab/>
              <w:t>«Детский сад на 140 мест по ул. Северная, 31».</w:t>
            </w:r>
          </w:p>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ab/>
              <w:t>«Детский сад на 220 мест по ул. Грибоедова, 15».</w:t>
            </w:r>
          </w:p>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феврале 2021 году получены положительные заключения госэкспертизы по всем трем объектам.</w:t>
            </w:r>
          </w:p>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В 2021 году планируется осуществить строительство 2-х детских садов: по ул. Кирова, 33а и ул. Северная, 31.</w:t>
            </w:r>
          </w:p>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Строительство детского сада по ул. Грибоедова, 15 запланировано на 2022 год.</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Строительство нового здания   МОУ СОШ № 16 </w:t>
            </w:r>
          </w:p>
        </w:tc>
        <w:tc>
          <w:tcPr>
            <w:tcW w:w="1417"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2020</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управление образования</w:t>
            </w:r>
          </w:p>
        </w:tc>
        <w:tc>
          <w:tcPr>
            <w:tcW w:w="6378" w:type="dxa"/>
          </w:tcPr>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2019 году началось строительство школы.  Строительство МОУ «СОШ № 16» не закончено в 2020 году, т.к. по данным подрядчика ООО «Строймеханизация» проектирование объекта не завершено, на 08.12.2020 работы выполнены в объеме 25%.</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Возведение пристроев  к:</w:t>
            </w:r>
          </w:p>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МОУ СОШ № 7 (пр. Коммунистический, 3б);</w:t>
            </w:r>
          </w:p>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МОУ СОШ № 1 (ул. Жданова, 25)</w:t>
            </w:r>
          </w:p>
        </w:tc>
        <w:tc>
          <w:tcPr>
            <w:tcW w:w="1417"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МУ «Управление строительства»;</w:t>
            </w:r>
          </w:p>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управление образования</w:t>
            </w:r>
          </w:p>
        </w:tc>
        <w:tc>
          <w:tcPr>
            <w:tcW w:w="6378" w:type="dxa"/>
          </w:tcPr>
          <w:p w:rsidR="00183798" w:rsidRPr="00C4333E" w:rsidRDefault="00183798"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проектных работ на объектах  для повторного применения в качестве пристроев к МОУ СОШ  № 7,</w:t>
            </w:r>
            <w:r w:rsidR="00A123A6">
              <w:rPr>
                <w:rFonts w:ascii="Times New Roman" w:eastAsia="Times New Roman" w:hAnsi="Times New Roman" w:cs="Times New Roman"/>
                <w:sz w:val="20"/>
                <w:szCs w:val="20"/>
              </w:rPr>
              <w:t xml:space="preserve"> </w:t>
            </w:r>
            <w:r w:rsidRPr="00C4333E">
              <w:rPr>
                <w:rFonts w:ascii="Times New Roman" w:eastAsia="Times New Roman" w:hAnsi="Times New Roman" w:cs="Times New Roman"/>
                <w:sz w:val="20"/>
                <w:szCs w:val="20"/>
              </w:rPr>
              <w:t>1 на 500 мест приостановлено в связи с отсутствием необходимой территории.</w:t>
            </w:r>
          </w:p>
        </w:tc>
      </w:tr>
      <w:tr w:rsidR="00183798" w:rsidRPr="00C4333E" w:rsidTr="00183798">
        <w:tc>
          <w:tcPr>
            <w:tcW w:w="568" w:type="dxa"/>
          </w:tcPr>
          <w:p w:rsidR="00183798" w:rsidRPr="00C4333E" w:rsidRDefault="00183798" w:rsidP="0085138C">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183798" w:rsidRPr="00C4333E" w:rsidRDefault="00183798"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капитальных и текущих ремонтов в объектах социальной инфраструктуры (в соответствии  с планами проведения ремонтов)</w:t>
            </w:r>
          </w:p>
        </w:tc>
        <w:tc>
          <w:tcPr>
            <w:tcW w:w="1417" w:type="dxa"/>
          </w:tcPr>
          <w:p w:rsidR="00183798" w:rsidRPr="00C4333E" w:rsidRDefault="00183798"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2019-2023</w:t>
            </w:r>
          </w:p>
        </w:tc>
        <w:tc>
          <w:tcPr>
            <w:tcW w:w="1985" w:type="dxa"/>
          </w:tcPr>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образования;</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управление культуры;</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УСЗН;</w:t>
            </w:r>
          </w:p>
          <w:p w:rsidR="00183798" w:rsidRPr="00C4333E" w:rsidRDefault="00183798"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УФКиС</w:t>
            </w:r>
          </w:p>
        </w:tc>
        <w:tc>
          <w:tcPr>
            <w:tcW w:w="6378" w:type="dxa"/>
          </w:tcPr>
          <w:p w:rsidR="00183798" w:rsidRPr="00C4333E" w:rsidRDefault="00183798" w:rsidP="0085138C">
            <w:pPr>
              <w:spacing w:after="0" w:line="240" w:lineRule="auto"/>
              <w:contextualSpacing/>
              <w:rPr>
                <w:rFonts w:ascii="Times New Roman" w:eastAsia="Times New Roman" w:hAnsi="Times New Roman" w:cs="Times New Roman"/>
                <w:b/>
                <w:sz w:val="20"/>
                <w:szCs w:val="20"/>
              </w:rPr>
            </w:pPr>
            <w:r w:rsidRPr="00C4333E">
              <w:rPr>
                <w:rFonts w:ascii="Times New Roman" w:eastAsia="Times New Roman" w:hAnsi="Times New Roman" w:cs="Times New Roman"/>
                <w:b/>
                <w:sz w:val="20"/>
                <w:szCs w:val="20"/>
              </w:rPr>
              <w:t>Учреждения физической культуры и спорта:</w:t>
            </w:r>
          </w:p>
          <w:p w:rsidR="00183798" w:rsidRPr="00C4333E" w:rsidRDefault="00183798" w:rsidP="0085138C">
            <w:pPr>
              <w:tabs>
                <w:tab w:val="left" w:pos="815"/>
              </w:tabs>
              <w:spacing w:after="0" w:line="240" w:lineRule="auto"/>
              <w:ind w:firstLine="604"/>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Проведены ремонтные работы в 4-х спортивных школах на общую сумму 4,5 млн. руб.:</w:t>
            </w:r>
          </w:p>
          <w:p w:rsidR="00183798" w:rsidRPr="00C4333E" w:rsidRDefault="00183798" w:rsidP="009179E0">
            <w:pPr>
              <w:numPr>
                <w:ilvl w:val="1"/>
                <w:numId w:val="67"/>
              </w:numPr>
              <w:tabs>
                <w:tab w:val="left" w:pos="815"/>
              </w:tabs>
              <w:spacing w:after="0" w:line="240" w:lineRule="auto"/>
              <w:ind w:left="0" w:firstLine="604"/>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спортивной школе олимпийского резерва № 1 (ремонт отопительной системы  и наружного освещения на сумму 0,5 млн. руб.);</w:t>
            </w:r>
          </w:p>
          <w:p w:rsidR="00183798" w:rsidRPr="00C4333E" w:rsidRDefault="00183798" w:rsidP="009179E0">
            <w:pPr>
              <w:numPr>
                <w:ilvl w:val="1"/>
                <w:numId w:val="67"/>
              </w:numPr>
              <w:tabs>
                <w:tab w:val="left" w:pos="815"/>
              </w:tabs>
              <w:spacing w:after="0" w:line="240" w:lineRule="auto"/>
              <w:ind w:left="0" w:firstLine="604"/>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спортивной школе олимпийского резерва № 2 (ремонт спортивного зала, крыльца и отмостков, помещений склада  на сумму 2,2 млн. руб.);</w:t>
            </w:r>
          </w:p>
          <w:p w:rsidR="00183798" w:rsidRPr="00C4333E" w:rsidRDefault="00183798" w:rsidP="009179E0">
            <w:pPr>
              <w:numPr>
                <w:ilvl w:val="1"/>
                <w:numId w:val="67"/>
              </w:numPr>
              <w:tabs>
                <w:tab w:val="left" w:pos="815"/>
              </w:tabs>
              <w:spacing w:after="0" w:line="240" w:lineRule="auto"/>
              <w:ind w:left="0" w:firstLine="604"/>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спортивной школе олимпийского резерва № 3 (ремонт шиферной кровли на сумму 0,9 млн. руб.);</w:t>
            </w:r>
          </w:p>
          <w:p w:rsidR="00183798" w:rsidRPr="00C4333E" w:rsidRDefault="00183798" w:rsidP="009179E0">
            <w:pPr>
              <w:numPr>
                <w:ilvl w:val="1"/>
                <w:numId w:val="67"/>
              </w:numPr>
              <w:tabs>
                <w:tab w:val="left" w:pos="815"/>
              </w:tabs>
              <w:spacing w:after="0" w:line="240" w:lineRule="auto"/>
              <w:ind w:left="0" w:firstLine="604"/>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спортивной школе олимпийского резерва по боксу (ремонт кровли, пола, стен, электричества, замена оконных блоков на  сумму 0,9 млн. руб.).</w:t>
            </w:r>
          </w:p>
          <w:p w:rsidR="00183798" w:rsidRPr="00C4333E" w:rsidRDefault="00183798" w:rsidP="0085138C">
            <w:pPr>
              <w:spacing w:after="0" w:line="240" w:lineRule="auto"/>
              <w:contextualSpacing/>
              <w:rPr>
                <w:rFonts w:ascii="Times New Roman" w:eastAsia="Times New Roman" w:hAnsi="Times New Roman" w:cs="Times New Roman"/>
                <w:b/>
                <w:sz w:val="20"/>
                <w:szCs w:val="20"/>
              </w:rPr>
            </w:pPr>
            <w:r w:rsidRPr="00C4333E">
              <w:rPr>
                <w:rFonts w:ascii="Times New Roman" w:eastAsia="Times New Roman" w:hAnsi="Times New Roman" w:cs="Times New Roman"/>
                <w:b/>
                <w:sz w:val="20"/>
                <w:szCs w:val="20"/>
              </w:rPr>
              <w:t>Учреждения культуры:</w:t>
            </w:r>
          </w:p>
          <w:p w:rsidR="00183798" w:rsidRPr="00C4333E" w:rsidRDefault="00183798" w:rsidP="0085138C">
            <w:pPr>
              <w:spacing w:after="0" w:line="240" w:lineRule="auto"/>
              <w:ind w:firstLine="600"/>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года п</w:t>
            </w:r>
            <w:r w:rsidRPr="00C4333E">
              <w:rPr>
                <w:rFonts w:ascii="Times New Roman" w:eastAsia="Times New Roman" w:hAnsi="Times New Roman" w:cs="Times New Roman"/>
                <w:bCs/>
                <w:sz w:val="20"/>
                <w:szCs w:val="20"/>
              </w:rPr>
              <w:t>роведены ремонтные работы на  общую сумму 19,4 млн. руб. в  10 учреждениях:</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им. С.М. Кирова (3,9 млн. руб.; усиление аварийных несущих конструкций правого крыла здания);</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Детская музыкальная школа № 1 (0,7 млн. руб.;  ремонт пола зрительного зала и фойе,  участка мягкой кровли);</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Централизованная библиотечная система (3,4 млн. руб.;  по ул. Жданова, 29: ремонт системы отопления и замена оконных конструкций; ремонт помещений (вентиляция, кондиционирование, электромонтажные работы, установка потолков);  по ул. Васенко, 14: ремонт фасада массовой библиотеки для взрослых № 2; по ул. Чернышевского, 39: замена оконных блоков и дверей детской </w:t>
            </w:r>
            <w:r w:rsidRPr="00C4333E">
              <w:rPr>
                <w:rFonts w:ascii="Times New Roman" w:eastAsia="Times New Roman" w:hAnsi="Times New Roman" w:cs="Times New Roman"/>
                <w:sz w:val="20"/>
                <w:szCs w:val="20"/>
              </w:rPr>
              <w:lastRenderedPageBreak/>
              <w:t>библиотеки № 8;  по ул. Терешковой, 5а: замена оконных блоков и дверей библиотеки семейного чтения № 4);</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Ильича (0,2 млн. руб.; ремонт санузла ДК РМЗ);</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30 лет ВЛКСМ (0,2 млн. руб.; ремонт туалета ДК 30 лет ВЛКСМ);</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Бажова (0,4 млн. руб.; ремонт и покраска потолков и стен в фойе и коридоре);</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Вахрушев</w:t>
            </w:r>
            <w:r w:rsidR="00CA3430">
              <w:rPr>
                <w:rFonts w:ascii="Times New Roman" w:eastAsia="Times New Roman" w:hAnsi="Times New Roman" w:cs="Times New Roman"/>
                <w:sz w:val="20"/>
                <w:szCs w:val="20"/>
              </w:rPr>
              <w:t>а</w:t>
            </w:r>
            <w:r w:rsidRPr="00C4333E">
              <w:rPr>
                <w:rFonts w:ascii="Times New Roman" w:eastAsia="Times New Roman" w:hAnsi="Times New Roman" w:cs="Times New Roman"/>
                <w:sz w:val="20"/>
                <w:szCs w:val="20"/>
              </w:rPr>
              <w:t xml:space="preserve"> (3,6 млн. руб.; ремонт кровли);</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Калачево (6,0 млн. руб.; ремонт кровли, системы отопления, частичный ремонт фасада, установка дверей, монтаж потолков, отделочные работы);</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Маяковского (0,2 млн. руб.;  ремонт уличной сцены);</w:t>
            </w:r>
          </w:p>
          <w:p w:rsidR="00183798" w:rsidRPr="00C4333E" w:rsidRDefault="00183798" w:rsidP="009179E0">
            <w:pPr>
              <w:numPr>
                <w:ilvl w:val="0"/>
                <w:numId w:val="66"/>
              </w:numPr>
              <w:tabs>
                <w:tab w:val="left" w:pos="888"/>
              </w:tabs>
              <w:spacing w:after="0" w:line="240" w:lineRule="auto"/>
              <w:ind w:left="0" w:firstLine="604"/>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ДК Лермонтова  (0,8 млн. руб.; ремонт женского и мужского туалетов).</w:t>
            </w:r>
          </w:p>
          <w:p w:rsidR="00183798" w:rsidRPr="00C4333E" w:rsidRDefault="00183798" w:rsidP="0085138C">
            <w:pPr>
              <w:spacing w:after="0" w:line="240" w:lineRule="auto"/>
              <w:contextualSpacing/>
              <w:rPr>
                <w:rFonts w:ascii="Times New Roman" w:hAnsi="Times New Roman" w:cs="Times New Roman"/>
                <w:b/>
                <w:sz w:val="20"/>
                <w:szCs w:val="20"/>
              </w:rPr>
            </w:pPr>
            <w:r w:rsidRPr="00C4333E">
              <w:rPr>
                <w:rFonts w:ascii="Times New Roman" w:hAnsi="Times New Roman" w:cs="Times New Roman"/>
                <w:b/>
                <w:sz w:val="20"/>
                <w:szCs w:val="20"/>
              </w:rPr>
              <w:t>Учреждения образования:</w:t>
            </w:r>
          </w:p>
          <w:p w:rsidR="00183798" w:rsidRPr="00C4333E" w:rsidRDefault="00183798" w:rsidP="0085138C">
            <w:pPr>
              <w:spacing w:after="0"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В течение прошлого года практически во всех образовательных  учреждениях проведены текущие  ремонты на общую сумму 39,3 млн. руб. В частности:</w:t>
            </w:r>
          </w:p>
          <w:p w:rsidR="00183798" w:rsidRPr="00C4333E" w:rsidRDefault="00183798" w:rsidP="009179E0">
            <w:pPr>
              <w:numPr>
                <w:ilvl w:val="0"/>
                <w:numId w:val="65"/>
              </w:numPr>
              <w:tabs>
                <w:tab w:val="left" w:pos="888"/>
              </w:tabs>
              <w:spacing w:after="0" w:line="240" w:lineRule="auto"/>
              <w:ind w:left="37" w:firstLine="567"/>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произведена реконструкция  пристроя к детскому саду  № 27  (7,4  млн. руб.); </w:t>
            </w:r>
          </w:p>
          <w:p w:rsidR="00183798" w:rsidRPr="00C4333E" w:rsidRDefault="00183798" w:rsidP="009179E0">
            <w:pPr>
              <w:numPr>
                <w:ilvl w:val="0"/>
                <w:numId w:val="65"/>
              </w:numPr>
              <w:tabs>
                <w:tab w:val="left" w:pos="888"/>
              </w:tabs>
              <w:spacing w:after="0" w:line="240" w:lineRule="auto"/>
              <w:ind w:left="37" w:firstLine="567"/>
              <w:contextualSpacing/>
              <w:jc w:val="both"/>
              <w:rPr>
                <w:rFonts w:ascii="Times New Roman" w:hAnsi="Times New Roman" w:cs="Times New Roman"/>
                <w:sz w:val="20"/>
                <w:szCs w:val="20"/>
              </w:rPr>
            </w:pPr>
            <w:r w:rsidRPr="00C4333E">
              <w:rPr>
                <w:rFonts w:ascii="Times New Roman" w:hAnsi="Times New Roman" w:cs="Times New Roman"/>
                <w:sz w:val="20"/>
                <w:szCs w:val="20"/>
              </w:rPr>
              <w:t>в детских садах № 8 и 19, в школе № 1 установлены ограждения               (2,4 млн. руб.);</w:t>
            </w:r>
          </w:p>
          <w:p w:rsidR="00183798" w:rsidRPr="00C4333E" w:rsidRDefault="00183798" w:rsidP="009179E0">
            <w:pPr>
              <w:numPr>
                <w:ilvl w:val="0"/>
                <w:numId w:val="65"/>
              </w:numPr>
              <w:tabs>
                <w:tab w:val="left" w:pos="888"/>
              </w:tabs>
              <w:spacing w:after="0" w:line="240" w:lineRule="auto"/>
              <w:ind w:left="37" w:firstLine="567"/>
              <w:contextualSpacing/>
              <w:jc w:val="both"/>
              <w:rPr>
                <w:rFonts w:ascii="Times New Roman" w:hAnsi="Times New Roman" w:cs="Times New Roman"/>
                <w:sz w:val="20"/>
                <w:szCs w:val="20"/>
              </w:rPr>
            </w:pPr>
            <w:r w:rsidRPr="00C4333E">
              <w:rPr>
                <w:rFonts w:ascii="Times New Roman" w:hAnsi="Times New Roman" w:cs="Times New Roman"/>
                <w:sz w:val="20"/>
                <w:szCs w:val="20"/>
              </w:rPr>
              <w:t>на Станции юных техников,  школах № 6 и  № 2, детских садах № №  2, 5, 39 и  41  проведены ремонты кровель (8,4 млн. руб.);</w:t>
            </w:r>
          </w:p>
          <w:p w:rsidR="00183798" w:rsidRPr="00C4333E" w:rsidRDefault="00183798" w:rsidP="009179E0">
            <w:pPr>
              <w:numPr>
                <w:ilvl w:val="0"/>
                <w:numId w:val="65"/>
              </w:numPr>
              <w:tabs>
                <w:tab w:val="left" w:pos="888"/>
              </w:tabs>
              <w:spacing w:after="0" w:line="240" w:lineRule="auto"/>
              <w:ind w:left="37" w:firstLine="567"/>
              <w:contextualSpacing/>
              <w:jc w:val="both"/>
              <w:rPr>
                <w:rFonts w:ascii="Times New Roman" w:hAnsi="Times New Roman" w:cs="Times New Roman"/>
                <w:sz w:val="20"/>
                <w:szCs w:val="20"/>
              </w:rPr>
            </w:pPr>
            <w:r w:rsidRPr="00C4333E">
              <w:rPr>
                <w:rFonts w:ascii="Times New Roman" w:hAnsi="Times New Roman" w:cs="Times New Roman"/>
                <w:sz w:val="20"/>
                <w:szCs w:val="20"/>
              </w:rPr>
              <w:t>в 25 дошкольных образовательных учреждениях и в 6 общеобразовательных учреждениях произведена замена окон (13,2 млн.руб.).</w:t>
            </w:r>
          </w:p>
          <w:p w:rsidR="00183798" w:rsidRPr="00C4333E" w:rsidRDefault="00183798" w:rsidP="0085138C">
            <w:pPr>
              <w:spacing w:after="0"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В целях повышения уровня антитеррористической защищённости все образовательные учреждения оснащены кнопкой экстренного вызова полиции с выведением сигнала на пульт вневедомственной охраны. Установлены камеры видеонаблюдения во всех школах  и частично в детских садах.</w:t>
            </w:r>
          </w:p>
        </w:tc>
      </w:tr>
    </w:tbl>
    <w:p w:rsidR="00B60C1F" w:rsidRPr="00C4333E" w:rsidRDefault="00B60C1F" w:rsidP="0085138C">
      <w:pPr>
        <w:spacing w:after="0" w:line="240" w:lineRule="auto"/>
        <w:rPr>
          <w:rFonts w:ascii="Times New Roman" w:hAnsi="Times New Roman" w:cs="Times New Roman"/>
          <w:sz w:val="20"/>
          <w:szCs w:val="20"/>
        </w:rPr>
      </w:pPr>
    </w:p>
    <w:p w:rsidR="00D707D3" w:rsidRPr="00C4333E" w:rsidRDefault="00D707D3" w:rsidP="0085138C">
      <w:pPr>
        <w:spacing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br w:type="page"/>
      </w:r>
    </w:p>
    <w:p w:rsidR="00053C1E" w:rsidRPr="00C4333E" w:rsidRDefault="00053C1E" w:rsidP="0085138C">
      <w:pPr>
        <w:tabs>
          <w:tab w:val="left" w:pos="993"/>
        </w:tabs>
        <w:spacing w:after="0"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lastRenderedPageBreak/>
        <w:t>Направление 5:</w:t>
      </w:r>
      <w:r w:rsidR="009A77CC" w:rsidRPr="00C4333E">
        <w:rPr>
          <w:rFonts w:ascii="Times New Roman" w:hAnsi="Times New Roman" w:cs="Times New Roman"/>
          <w:i/>
          <w:sz w:val="20"/>
          <w:szCs w:val="20"/>
          <w:u w:val="single"/>
        </w:rPr>
        <w:t xml:space="preserve"> </w:t>
      </w:r>
      <w:r w:rsidRPr="00C4333E">
        <w:rPr>
          <w:rFonts w:ascii="Times New Roman" w:hAnsi="Times New Roman" w:cs="Times New Roman"/>
          <w:i/>
          <w:sz w:val="20"/>
          <w:szCs w:val="20"/>
          <w:u w:val="single"/>
        </w:rPr>
        <w:t>Развитие культуры</w:t>
      </w:r>
    </w:p>
    <w:p w:rsidR="00053C1E" w:rsidRPr="00C4333E" w:rsidRDefault="00053C1E" w:rsidP="0085138C">
      <w:pPr>
        <w:pStyle w:val="a3"/>
        <w:tabs>
          <w:tab w:val="left" w:pos="993"/>
        </w:tabs>
        <w:spacing w:after="0" w:line="240" w:lineRule="auto"/>
        <w:ind w:left="0"/>
        <w:jc w:val="both"/>
        <w:rPr>
          <w:rFonts w:ascii="Times New Roman" w:hAnsi="Times New Roman" w:cs="Times New Roman"/>
          <w:i/>
          <w:sz w:val="20"/>
          <w:szCs w:val="20"/>
          <w:u w:val="single"/>
        </w:rPr>
      </w:pPr>
    </w:p>
    <w:p w:rsidR="009A77CC" w:rsidRPr="00C4333E" w:rsidRDefault="009A77CC"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1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822"/>
        <w:gridCol w:w="893"/>
        <w:gridCol w:w="1133"/>
        <w:gridCol w:w="1134"/>
      </w:tblGrid>
      <w:tr w:rsidR="009A77CC" w:rsidRPr="00C4333E" w:rsidTr="009E1D6B">
        <w:trPr>
          <w:trHeight w:val="465"/>
          <w:jc w:val="center"/>
        </w:trPr>
        <w:tc>
          <w:tcPr>
            <w:tcW w:w="675" w:type="dxa"/>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7822" w:type="dxa"/>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893" w:type="dxa"/>
          </w:tcPr>
          <w:p w:rsidR="009A77CC" w:rsidRPr="00C4333E" w:rsidRDefault="00475BD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w:t>
            </w:r>
            <w:r w:rsidR="009A77CC" w:rsidRPr="00C4333E">
              <w:rPr>
                <w:rFonts w:ascii="Times New Roman" w:eastAsia="Times New Roman" w:hAnsi="Times New Roman" w:cs="Times New Roman"/>
                <w:sz w:val="20"/>
                <w:szCs w:val="20"/>
                <w:lang w:eastAsia="ru-RU"/>
              </w:rPr>
              <w:t>д. изм.</w:t>
            </w:r>
          </w:p>
        </w:tc>
        <w:tc>
          <w:tcPr>
            <w:tcW w:w="1133" w:type="dxa"/>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2C200E" w:rsidRPr="00C4333E" w:rsidTr="002C200E">
        <w:trPr>
          <w:trHeight w:val="242"/>
          <w:jc w:val="center"/>
        </w:trPr>
        <w:tc>
          <w:tcPr>
            <w:tcW w:w="675" w:type="dxa"/>
          </w:tcPr>
          <w:p w:rsidR="002C200E" w:rsidRPr="00C4333E" w:rsidRDefault="002C200E" w:rsidP="0085138C">
            <w:pPr>
              <w:widowControl w:val="0"/>
              <w:numPr>
                <w:ilvl w:val="0"/>
                <w:numId w:val="30"/>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Pr>
          <w:p w:rsidR="002C200E" w:rsidRPr="00C4333E" w:rsidRDefault="002C200E"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Охват населения библиотечными формами обслуживания</w:t>
            </w:r>
          </w:p>
        </w:tc>
        <w:tc>
          <w:tcPr>
            <w:tcW w:w="89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34</w:t>
            </w:r>
          </w:p>
        </w:tc>
        <w:tc>
          <w:tcPr>
            <w:tcW w:w="1134" w:type="dxa"/>
          </w:tcPr>
          <w:p w:rsidR="002C200E" w:rsidRPr="00C4333E" w:rsidRDefault="002C200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31,8</w:t>
            </w:r>
          </w:p>
        </w:tc>
      </w:tr>
      <w:tr w:rsidR="002C200E" w:rsidRPr="00C4333E" w:rsidTr="002C200E">
        <w:trPr>
          <w:trHeight w:val="172"/>
          <w:jc w:val="center"/>
        </w:trPr>
        <w:tc>
          <w:tcPr>
            <w:tcW w:w="675" w:type="dxa"/>
          </w:tcPr>
          <w:p w:rsidR="002C200E" w:rsidRPr="00C4333E" w:rsidRDefault="002C200E" w:rsidP="0085138C">
            <w:pPr>
              <w:widowControl w:val="0"/>
              <w:numPr>
                <w:ilvl w:val="0"/>
                <w:numId w:val="30"/>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Pr>
          <w:p w:rsidR="002C200E" w:rsidRPr="00C4333E" w:rsidRDefault="002C200E"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Охват населения клубными формированиями</w:t>
            </w:r>
          </w:p>
        </w:tc>
        <w:tc>
          <w:tcPr>
            <w:tcW w:w="89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2,6</w:t>
            </w:r>
          </w:p>
        </w:tc>
        <w:tc>
          <w:tcPr>
            <w:tcW w:w="1134" w:type="dxa"/>
          </w:tcPr>
          <w:p w:rsidR="002C200E" w:rsidRPr="00C4333E" w:rsidRDefault="002C200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2,6</w:t>
            </w:r>
          </w:p>
        </w:tc>
      </w:tr>
      <w:tr w:rsidR="002C200E" w:rsidRPr="00C4333E" w:rsidTr="002C200E">
        <w:trPr>
          <w:jc w:val="center"/>
        </w:trPr>
        <w:tc>
          <w:tcPr>
            <w:tcW w:w="675" w:type="dxa"/>
          </w:tcPr>
          <w:p w:rsidR="002C200E" w:rsidRPr="00C4333E" w:rsidRDefault="002C200E" w:rsidP="0085138C">
            <w:pPr>
              <w:widowControl w:val="0"/>
              <w:numPr>
                <w:ilvl w:val="0"/>
                <w:numId w:val="30"/>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Pr>
          <w:p w:rsidR="002C200E" w:rsidRPr="00C4333E" w:rsidRDefault="002C200E"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Охват населения при проведении массовых мероприятий</w:t>
            </w:r>
          </w:p>
        </w:tc>
        <w:tc>
          <w:tcPr>
            <w:tcW w:w="89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80</w:t>
            </w:r>
          </w:p>
        </w:tc>
        <w:tc>
          <w:tcPr>
            <w:tcW w:w="1134" w:type="dxa"/>
          </w:tcPr>
          <w:p w:rsidR="002C200E" w:rsidRPr="00C4333E" w:rsidRDefault="002C200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52,5</w:t>
            </w:r>
          </w:p>
        </w:tc>
      </w:tr>
      <w:tr w:rsidR="002C200E" w:rsidRPr="00C4333E" w:rsidTr="002C200E">
        <w:trPr>
          <w:jc w:val="center"/>
        </w:trPr>
        <w:tc>
          <w:tcPr>
            <w:tcW w:w="675" w:type="dxa"/>
          </w:tcPr>
          <w:p w:rsidR="002C200E" w:rsidRPr="00C4333E" w:rsidRDefault="002C200E" w:rsidP="0085138C">
            <w:pPr>
              <w:widowControl w:val="0"/>
              <w:numPr>
                <w:ilvl w:val="0"/>
                <w:numId w:val="30"/>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Pr>
          <w:p w:rsidR="002C200E" w:rsidRPr="00C4333E" w:rsidRDefault="002C200E"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Охват детского населения дополнительным образованием в сфере культуры</w:t>
            </w:r>
          </w:p>
        </w:tc>
        <w:tc>
          <w:tcPr>
            <w:tcW w:w="89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5,3</w:t>
            </w:r>
          </w:p>
        </w:tc>
        <w:tc>
          <w:tcPr>
            <w:tcW w:w="1134" w:type="dxa"/>
          </w:tcPr>
          <w:p w:rsidR="002C200E" w:rsidRPr="00C4333E" w:rsidRDefault="002C200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7,0</w:t>
            </w:r>
          </w:p>
        </w:tc>
      </w:tr>
      <w:tr w:rsidR="002C200E" w:rsidRPr="00C4333E" w:rsidTr="002C200E">
        <w:trPr>
          <w:jc w:val="center"/>
        </w:trPr>
        <w:tc>
          <w:tcPr>
            <w:tcW w:w="675" w:type="dxa"/>
          </w:tcPr>
          <w:p w:rsidR="002C200E" w:rsidRPr="00C4333E" w:rsidRDefault="002C200E" w:rsidP="0085138C">
            <w:pPr>
              <w:widowControl w:val="0"/>
              <w:numPr>
                <w:ilvl w:val="0"/>
                <w:numId w:val="30"/>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Pr>
          <w:p w:rsidR="002C200E" w:rsidRPr="00C4333E" w:rsidRDefault="002C200E"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Охват населения музейными формами работы</w:t>
            </w:r>
          </w:p>
        </w:tc>
        <w:tc>
          <w:tcPr>
            <w:tcW w:w="89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Pr>
          <w:p w:rsidR="002C200E" w:rsidRPr="00C4333E" w:rsidRDefault="002C200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25,5</w:t>
            </w:r>
          </w:p>
        </w:tc>
        <w:tc>
          <w:tcPr>
            <w:tcW w:w="1134" w:type="dxa"/>
          </w:tcPr>
          <w:p w:rsidR="002C200E" w:rsidRPr="00C4333E" w:rsidRDefault="002C200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8,7</w:t>
            </w:r>
          </w:p>
        </w:tc>
      </w:tr>
    </w:tbl>
    <w:p w:rsidR="009A77CC" w:rsidRPr="00C4333E" w:rsidRDefault="00625DD4" w:rsidP="0085138C">
      <w:pPr>
        <w:pStyle w:val="a3"/>
        <w:tabs>
          <w:tab w:val="left" w:pos="993"/>
        </w:tabs>
        <w:spacing w:after="0" w:line="240" w:lineRule="auto"/>
        <w:rPr>
          <w:rFonts w:ascii="Times New Roman" w:hAnsi="Times New Roman" w:cs="Times New Roman"/>
          <w:sz w:val="20"/>
          <w:szCs w:val="20"/>
        </w:rPr>
      </w:pPr>
      <w:r w:rsidRPr="00C4333E">
        <w:rPr>
          <w:rFonts w:ascii="Times New Roman" w:hAnsi="Times New Roman" w:cs="Times New Roman"/>
          <w:sz w:val="20"/>
          <w:szCs w:val="20"/>
        </w:rPr>
        <w:t>* - показатели не достигнуты в связи с ограничениями, введенными режимом повышенной  готовности из-за угрозы распространения коронавирусной инфекции.</w:t>
      </w:r>
    </w:p>
    <w:p w:rsidR="00625DD4" w:rsidRPr="00C4333E" w:rsidRDefault="00625DD4" w:rsidP="0085138C">
      <w:pPr>
        <w:pStyle w:val="a3"/>
        <w:tabs>
          <w:tab w:val="left" w:pos="993"/>
        </w:tabs>
        <w:spacing w:after="0" w:line="240" w:lineRule="auto"/>
        <w:ind w:left="0"/>
        <w:jc w:val="center"/>
        <w:rPr>
          <w:rFonts w:ascii="Times New Roman" w:hAnsi="Times New Roman" w:cs="Times New Roman"/>
          <w:b/>
          <w:sz w:val="20"/>
          <w:szCs w:val="20"/>
        </w:rPr>
      </w:pPr>
    </w:p>
    <w:p w:rsidR="00DB74A0" w:rsidRPr="00C4333E" w:rsidRDefault="009A77CC" w:rsidP="0085138C">
      <w:pPr>
        <w:pStyle w:val="a3"/>
        <w:tabs>
          <w:tab w:val="left" w:pos="993"/>
        </w:tabs>
        <w:spacing w:after="0" w:line="240" w:lineRule="auto"/>
        <w:ind w:left="0"/>
        <w:jc w:val="center"/>
        <w:rPr>
          <w:rFonts w:ascii="Times New Roman" w:hAnsi="Times New Roman" w:cs="Times New Roman"/>
          <w:sz w:val="20"/>
          <w:szCs w:val="20"/>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0"/>
        <w:gridCol w:w="1701"/>
        <w:gridCol w:w="1701"/>
        <w:gridCol w:w="7371"/>
      </w:tblGrid>
      <w:tr w:rsidR="006863AE" w:rsidRPr="00C4333E" w:rsidTr="00625DD4">
        <w:trPr>
          <w:tblHeader/>
        </w:trPr>
        <w:tc>
          <w:tcPr>
            <w:tcW w:w="568" w:type="dxa"/>
          </w:tcPr>
          <w:p w:rsidR="006863AE" w:rsidRPr="00C4333E" w:rsidRDefault="006863A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863AE" w:rsidRPr="00C4333E" w:rsidRDefault="006863A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110" w:type="dxa"/>
          </w:tcPr>
          <w:p w:rsidR="006863AE" w:rsidRPr="00C4333E" w:rsidRDefault="006863A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701" w:type="dxa"/>
          </w:tcPr>
          <w:p w:rsidR="006863AE" w:rsidRPr="00C4333E" w:rsidRDefault="006863A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6863AE" w:rsidRPr="00C4333E" w:rsidRDefault="006863A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371" w:type="dxa"/>
          </w:tcPr>
          <w:p w:rsidR="006863AE" w:rsidRPr="00C4333E" w:rsidRDefault="006863A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Реализация на территории городского округа национального проекта «Культура». </w:t>
            </w:r>
          </w:p>
          <w:p w:rsidR="002C200E" w:rsidRPr="00C4333E" w:rsidRDefault="002C200E" w:rsidP="0085138C">
            <w:pPr>
              <w:spacing w:after="0" w:line="240" w:lineRule="auto"/>
              <w:contextualSpacing/>
              <w:rPr>
                <w:rFonts w:ascii="Times New Roman" w:eastAsia="Times New Roman" w:hAnsi="Times New Roman" w:cs="Times New Roman"/>
                <w:sz w:val="20"/>
                <w:szCs w:val="20"/>
              </w:rPr>
            </w:pP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культуры</w:t>
            </w:r>
          </w:p>
        </w:tc>
        <w:tc>
          <w:tcPr>
            <w:tcW w:w="7371" w:type="dxa"/>
          </w:tcPr>
          <w:p w:rsidR="002C200E" w:rsidRPr="00C4333E" w:rsidRDefault="002C200E" w:rsidP="0085138C">
            <w:pPr>
              <w:widowControl w:val="0"/>
              <w:shd w:val="clear" w:color="auto" w:fill="FFFFFF"/>
              <w:autoSpaceDE w:val="0"/>
              <w:autoSpaceDN w:val="0"/>
              <w:adjustRightInd w:val="0"/>
              <w:spacing w:after="0" w:line="240" w:lineRule="auto"/>
              <w:ind w:firstLine="596"/>
              <w:jc w:val="both"/>
              <w:rPr>
                <w:rFonts w:ascii="Times New Roman" w:eastAsia="Times New Roman" w:hAnsi="Times New Roman" w:cs="Times New Roman"/>
                <w:bCs/>
                <w:sz w:val="20"/>
                <w:szCs w:val="20"/>
                <w:lang w:eastAsia="ru-RU"/>
              </w:rPr>
            </w:pPr>
            <w:r w:rsidRPr="00C4333E">
              <w:rPr>
                <w:rFonts w:ascii="Times New Roman" w:eastAsia="Times New Roman" w:hAnsi="Times New Roman" w:cs="Times New Roman"/>
                <w:bCs/>
                <w:sz w:val="20"/>
                <w:szCs w:val="20"/>
                <w:lang w:eastAsia="ru-RU"/>
              </w:rPr>
              <w:t xml:space="preserve">В 2020 году на территории городского округа реализовывались мероприятия регионального проекта «Культурная среда « национального проекта «Культура».  Объем финансирования - 3 799,2 тыс. руб. Исполнение 100%. Финансирование  осуществляется через  муниципальную программу «Развитие культуры Копейского городского округа». </w:t>
            </w:r>
          </w:p>
          <w:p w:rsidR="002C200E" w:rsidRPr="00C4333E" w:rsidRDefault="002C200E" w:rsidP="0085138C">
            <w:pPr>
              <w:widowControl w:val="0"/>
              <w:shd w:val="clear" w:color="auto" w:fill="FFFFFF"/>
              <w:autoSpaceDE w:val="0"/>
              <w:autoSpaceDN w:val="0"/>
              <w:adjustRightInd w:val="0"/>
              <w:spacing w:after="0" w:line="240" w:lineRule="auto"/>
              <w:ind w:firstLine="596"/>
              <w:jc w:val="both"/>
              <w:rPr>
                <w:rFonts w:ascii="Times New Roman" w:eastAsia="Times New Roman" w:hAnsi="Times New Roman" w:cs="Times New Roman"/>
                <w:sz w:val="20"/>
                <w:szCs w:val="20"/>
              </w:rPr>
            </w:pPr>
            <w:r w:rsidRPr="00C4333E">
              <w:rPr>
                <w:rFonts w:ascii="Times New Roman" w:eastAsia="Times New Roman" w:hAnsi="Times New Roman" w:cs="Times New Roman"/>
                <w:bCs/>
                <w:sz w:val="20"/>
                <w:szCs w:val="20"/>
                <w:lang w:eastAsia="ru-RU"/>
              </w:rPr>
              <w:t>Финансирование направлено на проведение капитального ремонта  Дом</w:t>
            </w:r>
            <w:r w:rsidR="006D4AF2">
              <w:rPr>
                <w:rFonts w:ascii="Times New Roman" w:eastAsia="Times New Roman" w:hAnsi="Times New Roman" w:cs="Times New Roman"/>
                <w:bCs/>
                <w:sz w:val="20"/>
                <w:szCs w:val="20"/>
                <w:lang w:eastAsia="ru-RU"/>
              </w:rPr>
              <w:t>а</w:t>
            </w:r>
            <w:r w:rsidRPr="00C4333E">
              <w:rPr>
                <w:rFonts w:ascii="Times New Roman" w:eastAsia="Times New Roman" w:hAnsi="Times New Roman" w:cs="Times New Roman"/>
                <w:bCs/>
                <w:sz w:val="20"/>
                <w:szCs w:val="20"/>
                <w:lang w:eastAsia="ru-RU"/>
              </w:rPr>
              <w:t xml:space="preserve"> культуры села Калачево – обособленное подразделение МУ  «ДК имени Маяковского» Копейского городского округа.</w:t>
            </w:r>
            <w:r w:rsidR="004716C3" w:rsidRPr="00C4333E">
              <w:rPr>
                <w:rFonts w:ascii="Times New Roman" w:eastAsia="Times New Roman" w:hAnsi="Times New Roman" w:cs="Times New Roman"/>
                <w:bCs/>
                <w:sz w:val="20"/>
                <w:szCs w:val="20"/>
                <w:lang w:eastAsia="ru-RU"/>
              </w:rPr>
              <w:t xml:space="preserve"> Произведен  капитальный ремонт системы отопления, кровли, входной группы. </w:t>
            </w:r>
            <w:r w:rsidRPr="00C4333E">
              <w:rPr>
                <w:rFonts w:ascii="Times New Roman" w:eastAsia="Times New Roman" w:hAnsi="Times New Roman" w:cs="Times New Roman"/>
                <w:bCs/>
                <w:sz w:val="20"/>
                <w:szCs w:val="20"/>
                <w:lang w:eastAsia="ru-RU"/>
              </w:rPr>
              <w:t xml:space="preserve"> </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муниципальных программ  </w:t>
            </w:r>
          </w:p>
          <w:p w:rsidR="002C200E" w:rsidRPr="00C4333E" w:rsidRDefault="002C200E" w:rsidP="0085138C">
            <w:pPr>
              <w:pStyle w:val="a3"/>
              <w:numPr>
                <w:ilvl w:val="0"/>
                <w:numId w:val="2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Развитие культуры Копейского городского округа </w:t>
            </w:r>
            <w:r w:rsidRPr="00C4333E">
              <w:rPr>
                <w:rFonts w:ascii="Times New Roman" w:eastAsia="Times New Roman" w:hAnsi="Times New Roman" w:cs="Times New Roman"/>
                <w:sz w:val="20"/>
                <w:szCs w:val="20"/>
              </w:rPr>
              <w:tab/>
            </w:r>
          </w:p>
          <w:p w:rsidR="002C200E" w:rsidRPr="00C4333E" w:rsidRDefault="002C200E" w:rsidP="0085138C">
            <w:pPr>
              <w:pStyle w:val="a3"/>
              <w:numPr>
                <w:ilvl w:val="0"/>
                <w:numId w:val="2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на территории Копейского городского округа</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постоянно </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культуры</w:t>
            </w:r>
          </w:p>
        </w:tc>
        <w:tc>
          <w:tcPr>
            <w:tcW w:w="7371" w:type="dxa"/>
          </w:tcPr>
          <w:p w:rsidR="004716C3" w:rsidRPr="00C4333E" w:rsidRDefault="002C200E" w:rsidP="0085138C">
            <w:pPr>
              <w:spacing w:after="0" w:line="240" w:lineRule="auto"/>
              <w:ind w:left="33" w:firstLine="567"/>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w:t>
            </w:r>
            <w:r w:rsidR="004716C3" w:rsidRPr="00C4333E">
              <w:rPr>
                <w:rFonts w:ascii="Times New Roman" w:eastAsia="Times New Roman" w:hAnsi="Times New Roman" w:cs="Times New Roman"/>
                <w:sz w:val="20"/>
                <w:szCs w:val="20"/>
              </w:rPr>
              <w:t>20</w:t>
            </w:r>
            <w:r w:rsidRPr="00C4333E">
              <w:rPr>
                <w:rFonts w:ascii="Times New Roman" w:eastAsia="Times New Roman" w:hAnsi="Times New Roman" w:cs="Times New Roman"/>
                <w:sz w:val="20"/>
                <w:szCs w:val="20"/>
              </w:rPr>
              <w:t xml:space="preserve"> году на территории городского округа реализовывал</w:t>
            </w:r>
            <w:r w:rsidR="004716C3" w:rsidRPr="00C4333E">
              <w:rPr>
                <w:rFonts w:ascii="Times New Roman" w:eastAsia="Times New Roman" w:hAnsi="Times New Roman" w:cs="Times New Roman"/>
                <w:sz w:val="20"/>
                <w:szCs w:val="20"/>
              </w:rPr>
              <w:t>и</w:t>
            </w:r>
            <w:r w:rsidRPr="00C4333E">
              <w:rPr>
                <w:rFonts w:ascii="Times New Roman" w:eastAsia="Times New Roman" w:hAnsi="Times New Roman" w:cs="Times New Roman"/>
                <w:sz w:val="20"/>
                <w:szCs w:val="20"/>
              </w:rPr>
              <w:t>сь муниципальн</w:t>
            </w:r>
            <w:r w:rsidR="004716C3" w:rsidRPr="00C4333E">
              <w:rPr>
                <w:rFonts w:ascii="Times New Roman" w:eastAsia="Times New Roman" w:hAnsi="Times New Roman" w:cs="Times New Roman"/>
                <w:sz w:val="20"/>
                <w:szCs w:val="20"/>
              </w:rPr>
              <w:t>ые</w:t>
            </w:r>
            <w:r w:rsidRPr="00C4333E">
              <w:rPr>
                <w:rFonts w:ascii="Times New Roman" w:eastAsia="Times New Roman" w:hAnsi="Times New Roman" w:cs="Times New Roman"/>
                <w:sz w:val="20"/>
                <w:szCs w:val="20"/>
              </w:rPr>
              <w:t xml:space="preserve"> программ</w:t>
            </w:r>
            <w:r w:rsidR="004716C3" w:rsidRPr="00C4333E">
              <w:rPr>
                <w:rFonts w:ascii="Times New Roman" w:eastAsia="Times New Roman" w:hAnsi="Times New Roman" w:cs="Times New Roman"/>
                <w:sz w:val="20"/>
                <w:szCs w:val="20"/>
              </w:rPr>
              <w:t>ы:</w:t>
            </w:r>
          </w:p>
          <w:p w:rsidR="004716C3" w:rsidRPr="00C4333E" w:rsidRDefault="002C200E" w:rsidP="0085138C">
            <w:pPr>
              <w:spacing w:after="0" w:line="240" w:lineRule="auto"/>
              <w:ind w:left="33" w:firstLine="567"/>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«Развитие культур</w:t>
            </w:r>
            <w:r w:rsidR="004716C3" w:rsidRPr="00C4333E">
              <w:rPr>
                <w:rFonts w:ascii="Times New Roman" w:eastAsia="Times New Roman" w:hAnsi="Times New Roman" w:cs="Times New Roman"/>
                <w:sz w:val="20"/>
                <w:szCs w:val="20"/>
              </w:rPr>
              <w:t>ы Копейского городского округа». Объем финансирования -  246 582,6 тыс.руб., исполнено 99,9%.</w:t>
            </w:r>
          </w:p>
          <w:p w:rsidR="004716C3" w:rsidRPr="00C4333E" w:rsidRDefault="004716C3" w:rsidP="0085138C">
            <w:pPr>
              <w:spacing w:after="0" w:line="240" w:lineRule="auto"/>
              <w:ind w:left="33" w:firstLine="567"/>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на территории Копейского городского округа».  Объем финансирования -  4 620,5 тыс.руб., исполнено 6,2%.</w:t>
            </w:r>
          </w:p>
          <w:p w:rsidR="002C200E" w:rsidRPr="00C4333E" w:rsidRDefault="002C200E" w:rsidP="0085138C">
            <w:pPr>
              <w:spacing w:after="0" w:line="240" w:lineRule="auto"/>
              <w:ind w:firstLine="567"/>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Отчеты об исполнении муниципальных программ в 20</w:t>
            </w:r>
            <w:r w:rsidR="004716C3" w:rsidRPr="00C4333E">
              <w:rPr>
                <w:rFonts w:ascii="Times New Roman" w:eastAsia="Times New Roman" w:hAnsi="Times New Roman" w:cs="Times New Roman"/>
                <w:sz w:val="20"/>
                <w:szCs w:val="20"/>
              </w:rPr>
              <w:t>20</w:t>
            </w:r>
            <w:r w:rsidRPr="00C4333E">
              <w:rPr>
                <w:rFonts w:ascii="Times New Roman" w:eastAsia="Times New Roman" w:hAnsi="Times New Roman" w:cs="Times New Roman"/>
                <w:sz w:val="20"/>
                <w:szCs w:val="20"/>
              </w:rPr>
              <w:t xml:space="preserve"> году размещен на официальном сайте администрации городского округа:</w:t>
            </w:r>
          </w:p>
          <w:p w:rsidR="002C200E" w:rsidRPr="00C4333E" w:rsidRDefault="00DE7ACD" w:rsidP="0085138C">
            <w:pPr>
              <w:spacing w:after="0" w:line="240" w:lineRule="auto"/>
              <w:ind w:firstLine="600"/>
              <w:jc w:val="both"/>
              <w:rPr>
                <w:rFonts w:ascii="Times New Roman" w:eastAsia="Times New Roman" w:hAnsi="Times New Roman" w:cs="Times New Roman"/>
                <w:sz w:val="20"/>
                <w:szCs w:val="20"/>
              </w:rPr>
            </w:pPr>
            <w:hyperlink r:id="rId14" w:history="1">
              <w:r w:rsidR="002C200E" w:rsidRPr="00C4333E">
                <w:rPr>
                  <w:rStyle w:val="af"/>
                  <w:rFonts w:ascii="Times New Roman" w:eastAsia="Times New Roman" w:hAnsi="Times New Roman" w:cs="Times New Roman"/>
                  <w:sz w:val="20"/>
                  <w:szCs w:val="20"/>
                </w:rPr>
                <w:t>https://www.akgo74.ru</w:t>
              </w:r>
            </w:hyperlink>
            <w:r w:rsidR="002C200E"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w:t>
            </w:r>
            <w:r w:rsidR="004716C3" w:rsidRPr="00C4333E">
              <w:rPr>
                <w:rFonts w:ascii="Times New Roman" w:eastAsia="Times New Roman" w:hAnsi="Times New Roman" w:cs="Times New Roman"/>
                <w:sz w:val="20"/>
                <w:szCs w:val="20"/>
              </w:rPr>
              <w:t>20</w:t>
            </w:r>
            <w:r w:rsidR="002C200E" w:rsidRPr="00C4333E">
              <w:rPr>
                <w:rFonts w:ascii="Times New Roman" w:eastAsia="Times New Roman" w:hAnsi="Times New Roman" w:cs="Times New Roman"/>
                <w:sz w:val="20"/>
                <w:szCs w:val="20"/>
              </w:rPr>
              <w:t xml:space="preserve">. </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городских массовых мероприятий, тематических мероприятий, направленных на организацию досуга населения городского округа</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учреждения культуры </w:t>
            </w:r>
          </w:p>
        </w:tc>
        <w:tc>
          <w:tcPr>
            <w:tcW w:w="7371" w:type="dxa"/>
          </w:tcPr>
          <w:p w:rsidR="002C200E" w:rsidRPr="00C4333E" w:rsidRDefault="002C200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План городских массовых мероприятий утверждается администрацией Копейского городского округа. </w:t>
            </w:r>
          </w:p>
          <w:p w:rsidR="002C200E" w:rsidRPr="00C4333E" w:rsidRDefault="004716C3"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Всего в 2020 году муниципальными Домами культуры  проведено 979 мероприятий, которые посетили 78 667 копейчан.</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Организация работы клубных </w:t>
            </w:r>
            <w:r w:rsidRPr="00C4333E">
              <w:rPr>
                <w:rFonts w:ascii="Times New Roman" w:eastAsia="Times New Roman" w:hAnsi="Times New Roman" w:cs="Times New Roman"/>
                <w:sz w:val="20"/>
                <w:szCs w:val="20"/>
              </w:rPr>
              <w:lastRenderedPageBreak/>
              <w:t>формирований, клубов по интересам, общественных формирований при учреждениях культуры</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учреждения </w:t>
            </w:r>
            <w:r w:rsidRPr="00C4333E">
              <w:rPr>
                <w:rFonts w:ascii="Times New Roman" w:eastAsia="Times New Roman" w:hAnsi="Times New Roman" w:cs="Times New Roman"/>
                <w:sz w:val="20"/>
                <w:szCs w:val="20"/>
              </w:rPr>
              <w:lastRenderedPageBreak/>
              <w:t xml:space="preserve">культуры клубного типа, </w:t>
            </w:r>
          </w:p>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МУ «ЦБС», </w:t>
            </w:r>
          </w:p>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«Краеведческий музей»</w:t>
            </w:r>
          </w:p>
        </w:tc>
        <w:tc>
          <w:tcPr>
            <w:tcW w:w="7371" w:type="dxa"/>
          </w:tcPr>
          <w:p w:rsidR="002C200E" w:rsidRPr="00C4333E" w:rsidRDefault="004716C3"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В 157 клубных формированиях занимаются 3803 человека, из них 97- </w:t>
            </w:r>
            <w:r w:rsidRPr="00C4333E">
              <w:rPr>
                <w:rFonts w:ascii="Times New Roman" w:eastAsia="Times New Roman" w:hAnsi="Times New Roman" w:cs="Times New Roman"/>
                <w:sz w:val="20"/>
                <w:szCs w:val="20"/>
              </w:rPr>
              <w:lastRenderedPageBreak/>
              <w:t>коллективы самодеятельного искусства с числом участников 2072 человека.</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участия учащихся школ дополнительного образования в конкурсах и фестивалях различного уровня</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школы дополнительного образования</w:t>
            </w:r>
          </w:p>
        </w:tc>
        <w:tc>
          <w:tcPr>
            <w:tcW w:w="7371" w:type="dxa"/>
          </w:tcPr>
          <w:p w:rsidR="002C200E" w:rsidRPr="00C4333E" w:rsidRDefault="004716C3" w:rsidP="006D4AF2">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2019-2020 учебном году учащиеся  и преподаватели школ дополнительного образования городского округа принимали участие в конкурсах и фестивалях областного, российского, международного уровня, где в очередной раз подтвердили высокое профессиональное мастерство. Приняли участие в 117 конкурсах 537 детей (314 солистов, 20 коллективов) и 66 преподавателей. Из них лауреатами и дипломантами конкурсов (от городских до международных) стали  341 солист и 20 коллективов  и 66 преподавателей, которые были награждены грамотами и подарками на городском фестивале «Парад талантов». Это составило 54% от общего количества обучающихся (1021 человек основной контингент).</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Проведение ежегодного мониторинга состояния объектов культурного наследия и памятников монументального искусства, расположенных на территории городского округа </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управление культуры </w:t>
            </w:r>
          </w:p>
        </w:tc>
        <w:tc>
          <w:tcPr>
            <w:tcW w:w="7371" w:type="dxa"/>
          </w:tcPr>
          <w:p w:rsidR="002C200E" w:rsidRPr="00C4333E" w:rsidRDefault="004716C3" w:rsidP="00C205FF">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Мониторинг проводится ежегодно два раза в год – весной и осенью.</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Оформление прав муниципальной собственности на  памятники монументального искусства, расположенные на территории городского округа</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2019-2023</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УИиЗО </w:t>
            </w:r>
          </w:p>
        </w:tc>
        <w:tc>
          <w:tcPr>
            <w:tcW w:w="7371" w:type="dxa"/>
          </w:tcPr>
          <w:p w:rsidR="004716C3" w:rsidRPr="00C4333E" w:rsidRDefault="004716C3"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Приняты в муниципальную собственность 11 объектов культурного наследия:</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w:t>
            </w:r>
            <w:r w:rsidRPr="00C4333E">
              <w:rPr>
                <w:rFonts w:ascii="Times New Roman" w:eastAsia="Times New Roman" w:hAnsi="Times New Roman" w:cs="Times New Roman"/>
                <w:sz w:val="20"/>
                <w:szCs w:val="20"/>
              </w:rPr>
              <w:tab/>
              <w:t>Мемориал в честь воинов-потанинцев (сквер Воинской Славы), нормативный правовой акт  74:30:04010117:667-74/030/2018-3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w:t>
            </w:r>
            <w:r w:rsidRPr="00C4333E">
              <w:rPr>
                <w:rFonts w:ascii="Times New Roman" w:eastAsia="Times New Roman" w:hAnsi="Times New Roman" w:cs="Times New Roman"/>
                <w:sz w:val="20"/>
                <w:szCs w:val="20"/>
              </w:rPr>
              <w:tab/>
              <w:t>Памятник борцам революции – коммунистам подпольщикам Челябкопей (пл. Борцам революции, у ДК Угольщиков), нормативный правовой акт 74:30:0104004:787-74/030/2018-3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3.</w:t>
            </w:r>
            <w:r w:rsidRPr="00C4333E">
              <w:rPr>
                <w:rFonts w:ascii="Times New Roman" w:eastAsia="Times New Roman" w:hAnsi="Times New Roman" w:cs="Times New Roman"/>
                <w:sz w:val="20"/>
                <w:szCs w:val="20"/>
              </w:rPr>
              <w:tab/>
              <w:t>Памятник К.Марксу и Ф.Энгельсу (ул. Борьбы, 29 напротив ресторана «Радуга»), нормативный правовой акт 74:30:0104003:4052-74/030/2018-3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4.</w:t>
            </w:r>
            <w:r w:rsidRPr="00C4333E">
              <w:rPr>
                <w:rFonts w:ascii="Times New Roman" w:eastAsia="Times New Roman" w:hAnsi="Times New Roman" w:cs="Times New Roman"/>
                <w:sz w:val="20"/>
                <w:szCs w:val="20"/>
              </w:rPr>
              <w:tab/>
              <w:t>Памятник И.И. Редикорцеву – первооткрывателю каменного угля на Южном Урале (ул. Ленина, около МОУ СОШ № 6), нормативный правовой акт 74:30:0104003:4053-74/030/2018-3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5.</w:t>
            </w:r>
            <w:r w:rsidRPr="00C4333E">
              <w:rPr>
                <w:rFonts w:ascii="Times New Roman" w:eastAsia="Times New Roman" w:hAnsi="Times New Roman" w:cs="Times New Roman"/>
                <w:sz w:val="20"/>
                <w:szCs w:val="20"/>
              </w:rPr>
              <w:tab/>
              <w:t>Памятник Красногвардейцам – шахтерам, погибшим за Советскую власть в годы гражданской войны (сквер Павших героев), нормативный правовой акт 74:30:0104003:4054-74/030/2018-3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6.</w:t>
            </w:r>
            <w:r w:rsidRPr="00C4333E">
              <w:rPr>
                <w:rFonts w:ascii="Times New Roman" w:eastAsia="Times New Roman" w:hAnsi="Times New Roman" w:cs="Times New Roman"/>
                <w:sz w:val="20"/>
                <w:szCs w:val="20"/>
              </w:rPr>
              <w:tab/>
              <w:t>Памятник М.И.Калинину (на территории ОАО машиностроительного завода им. Кирова), нормативный правовой акт 74:30:0104009:1150-74/030/2018-3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7.</w:t>
            </w:r>
            <w:r w:rsidRPr="00C4333E">
              <w:rPr>
                <w:rFonts w:ascii="Times New Roman" w:eastAsia="Times New Roman" w:hAnsi="Times New Roman" w:cs="Times New Roman"/>
                <w:sz w:val="20"/>
                <w:szCs w:val="20"/>
              </w:rPr>
              <w:tab/>
              <w:t xml:space="preserve">Памятник С.М.Кирову (на территории ОАО машиностроительного </w:t>
            </w:r>
            <w:r w:rsidRPr="00C4333E">
              <w:rPr>
                <w:rFonts w:ascii="Times New Roman" w:eastAsia="Times New Roman" w:hAnsi="Times New Roman" w:cs="Times New Roman"/>
                <w:sz w:val="20"/>
                <w:szCs w:val="20"/>
              </w:rPr>
              <w:lastRenderedPageBreak/>
              <w:t>завода им. Кирова), нормативный правовой акт 74:30:0104009:1149-74/030/2018-3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8.</w:t>
            </w:r>
            <w:r w:rsidRPr="00C4333E">
              <w:rPr>
                <w:rFonts w:ascii="Times New Roman" w:eastAsia="Times New Roman" w:hAnsi="Times New Roman" w:cs="Times New Roman"/>
                <w:sz w:val="20"/>
                <w:szCs w:val="20"/>
              </w:rPr>
              <w:tab/>
              <w:t>Монумент Победы (пр. Победы), нормативный правовой акт</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74:30:0103002-2378-74/030/2018-3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9.</w:t>
            </w:r>
            <w:r w:rsidRPr="00C4333E">
              <w:rPr>
                <w:rFonts w:ascii="Times New Roman" w:eastAsia="Times New Roman" w:hAnsi="Times New Roman" w:cs="Times New Roman"/>
                <w:sz w:val="20"/>
                <w:szCs w:val="20"/>
              </w:rPr>
              <w:tab/>
              <w:t>Трибуна-памятник В.И.Ленину (ул. Электрово</w:t>
            </w:r>
            <w:r w:rsidR="00C205FF">
              <w:rPr>
                <w:rFonts w:ascii="Times New Roman" w:eastAsia="Times New Roman" w:hAnsi="Times New Roman" w:cs="Times New Roman"/>
                <w:sz w:val="20"/>
                <w:szCs w:val="20"/>
              </w:rPr>
              <w:t>зная,</w:t>
            </w:r>
            <w:r w:rsidRPr="00C4333E">
              <w:rPr>
                <w:rFonts w:ascii="Times New Roman" w:eastAsia="Times New Roman" w:hAnsi="Times New Roman" w:cs="Times New Roman"/>
                <w:sz w:val="20"/>
                <w:szCs w:val="20"/>
              </w:rPr>
              <w:t xml:space="preserve"> 11, около ДК Петрякова), нормативный правовой акт 74:30:0501011:1989-74/030/2018-3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10.</w:t>
            </w:r>
            <w:r w:rsidRPr="00C4333E">
              <w:rPr>
                <w:rFonts w:ascii="Times New Roman" w:eastAsia="Times New Roman" w:hAnsi="Times New Roman" w:cs="Times New Roman"/>
                <w:sz w:val="20"/>
                <w:szCs w:val="20"/>
              </w:rPr>
              <w:tab/>
              <w:t>Памятник В.И.Ленину (около бывшей мебельной фабрики), нормативный правовой акт 74:30:0601003:325-74/030/2018-3 от 28.11.2018;</w:t>
            </w:r>
          </w:p>
          <w:p w:rsidR="004716C3" w:rsidRPr="00C4333E" w:rsidRDefault="004716C3" w:rsidP="0085138C">
            <w:pPr>
              <w:tabs>
                <w:tab w:val="left" w:pos="880"/>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11.</w:t>
            </w:r>
            <w:r w:rsidRPr="00C4333E">
              <w:rPr>
                <w:rFonts w:ascii="Times New Roman" w:eastAsia="Times New Roman" w:hAnsi="Times New Roman" w:cs="Times New Roman"/>
                <w:sz w:val="20"/>
                <w:szCs w:val="20"/>
              </w:rPr>
              <w:tab/>
              <w:t>Трибуна-памятник В.И. Ленину (пл. Красных партизан), нормативный правовой акт 74:36:0711003:1078-74/030/2019-3 от 28.06.2019</w:t>
            </w:r>
          </w:p>
          <w:p w:rsidR="002C200E" w:rsidRPr="00C4333E" w:rsidRDefault="002C200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поставлено на учет в качестве бесхозяйных объектов 8 памятников монументального искусства, расположенных на территории городского округа. Через год после постановки на учет в качестве бесхозяйного имущества на объекты будет оформлено право муниципальной собственности городского округа в судебном порядке. </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мероприятий, направленных на популяризацию объектов культурного наследия и памятников монументальной скульптуры, расположенных на территории городского округа</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управление культуры </w:t>
            </w:r>
          </w:p>
        </w:tc>
        <w:tc>
          <w:tcPr>
            <w:tcW w:w="7371" w:type="dxa"/>
          </w:tcPr>
          <w:p w:rsidR="004716C3" w:rsidRPr="00C4333E" w:rsidRDefault="004716C3"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проведены митинги:</w:t>
            </w:r>
          </w:p>
          <w:p w:rsidR="004716C3" w:rsidRPr="00C4333E" w:rsidRDefault="004716C3" w:rsidP="009179E0">
            <w:pPr>
              <w:pStyle w:val="a3"/>
              <w:numPr>
                <w:ilvl w:val="0"/>
                <w:numId w:val="71"/>
              </w:numPr>
              <w:tabs>
                <w:tab w:val="left" w:pos="880"/>
              </w:tabs>
              <w:spacing w:after="0" w:line="240" w:lineRule="auto"/>
              <w:ind w:left="0" w:firstLine="59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Мемориал в честь воинов – потанинц</w:t>
            </w:r>
            <w:r w:rsidR="00C205FF">
              <w:rPr>
                <w:rFonts w:ascii="Times New Roman" w:eastAsia="Times New Roman" w:hAnsi="Times New Roman" w:cs="Times New Roman"/>
                <w:sz w:val="20"/>
                <w:szCs w:val="20"/>
              </w:rPr>
              <w:t>ев (сквер Воинской Славы) 7 мая;</w:t>
            </w:r>
          </w:p>
          <w:p w:rsidR="004716C3" w:rsidRPr="00C4333E" w:rsidRDefault="004716C3" w:rsidP="009179E0">
            <w:pPr>
              <w:pStyle w:val="a3"/>
              <w:numPr>
                <w:ilvl w:val="0"/>
                <w:numId w:val="71"/>
              </w:numPr>
              <w:tabs>
                <w:tab w:val="left" w:pos="880"/>
              </w:tabs>
              <w:spacing w:after="0" w:line="240" w:lineRule="auto"/>
              <w:ind w:left="0" w:firstLine="59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Памятник дважды Герою Советского Союза С.В.Х</w:t>
            </w:r>
            <w:r w:rsidR="00C205FF">
              <w:rPr>
                <w:rFonts w:ascii="Times New Roman" w:eastAsia="Times New Roman" w:hAnsi="Times New Roman" w:cs="Times New Roman"/>
                <w:sz w:val="20"/>
                <w:szCs w:val="20"/>
              </w:rPr>
              <w:t>охрякову (ул. Борьбы, 61) 9 мая;</w:t>
            </w:r>
          </w:p>
          <w:p w:rsidR="00C205FF" w:rsidRDefault="004716C3" w:rsidP="009179E0">
            <w:pPr>
              <w:pStyle w:val="a3"/>
              <w:numPr>
                <w:ilvl w:val="0"/>
                <w:numId w:val="71"/>
              </w:numPr>
              <w:tabs>
                <w:tab w:val="left" w:pos="880"/>
              </w:tabs>
              <w:spacing w:after="0" w:line="240" w:lineRule="auto"/>
              <w:ind w:left="0" w:firstLine="59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Монумент Победы</w:t>
            </w:r>
            <w:r w:rsidR="00C205FF">
              <w:rPr>
                <w:rFonts w:ascii="Times New Roman" w:eastAsia="Times New Roman" w:hAnsi="Times New Roman" w:cs="Times New Roman"/>
                <w:sz w:val="20"/>
                <w:szCs w:val="20"/>
              </w:rPr>
              <w:t xml:space="preserve"> </w:t>
            </w:r>
            <w:r w:rsidRPr="00C4333E">
              <w:rPr>
                <w:rFonts w:ascii="Times New Roman" w:eastAsia="Times New Roman" w:hAnsi="Times New Roman" w:cs="Times New Roman"/>
                <w:sz w:val="20"/>
                <w:szCs w:val="20"/>
              </w:rPr>
              <w:t>( проспект Победы) 9 мая, 22 июня</w:t>
            </w:r>
          </w:p>
          <w:p w:rsidR="004716C3" w:rsidRPr="00C205FF" w:rsidRDefault="004716C3" w:rsidP="00C205FF">
            <w:pPr>
              <w:tabs>
                <w:tab w:val="left" w:pos="880"/>
              </w:tabs>
              <w:spacing w:after="0" w:line="240" w:lineRule="auto"/>
              <w:jc w:val="both"/>
              <w:rPr>
                <w:rFonts w:ascii="Times New Roman" w:eastAsia="Times New Roman" w:hAnsi="Times New Roman" w:cs="Times New Roman"/>
                <w:sz w:val="20"/>
                <w:szCs w:val="20"/>
              </w:rPr>
            </w:pPr>
            <w:r w:rsidRPr="00C205FF">
              <w:rPr>
                <w:rFonts w:ascii="Times New Roman" w:eastAsia="Times New Roman" w:hAnsi="Times New Roman" w:cs="Times New Roman"/>
                <w:sz w:val="20"/>
                <w:szCs w:val="20"/>
              </w:rPr>
              <w:t>Пешеходные экскурсии, возложение цветов:</w:t>
            </w:r>
          </w:p>
          <w:p w:rsidR="004716C3" w:rsidRPr="00C4333E" w:rsidRDefault="004716C3" w:rsidP="009179E0">
            <w:pPr>
              <w:pStyle w:val="a3"/>
              <w:numPr>
                <w:ilvl w:val="0"/>
                <w:numId w:val="71"/>
              </w:numPr>
              <w:tabs>
                <w:tab w:val="left" w:pos="890"/>
              </w:tabs>
              <w:spacing w:after="0" w:line="240" w:lineRule="auto"/>
              <w:ind w:left="0" w:firstLine="59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Памятник борцам революции – коммунистам подпольщикам Челябкопей (пл. Борцам революции, у ДК Угольщиков) 7 ноября</w:t>
            </w:r>
            <w:r w:rsidR="00C205FF">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w:t>
            </w:r>
          </w:p>
          <w:p w:rsidR="004716C3" w:rsidRPr="00C4333E" w:rsidRDefault="004716C3" w:rsidP="009179E0">
            <w:pPr>
              <w:pStyle w:val="a3"/>
              <w:numPr>
                <w:ilvl w:val="0"/>
                <w:numId w:val="71"/>
              </w:numPr>
              <w:tabs>
                <w:tab w:val="left" w:pos="890"/>
              </w:tabs>
              <w:spacing w:after="0" w:line="240" w:lineRule="auto"/>
              <w:ind w:left="0" w:firstLine="59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Памятник К.Марксу и Ф.Энгельсу (ул. Борьбы, 29 напрот</w:t>
            </w:r>
            <w:r w:rsidR="00C205FF">
              <w:rPr>
                <w:rFonts w:ascii="Times New Roman" w:eastAsia="Times New Roman" w:hAnsi="Times New Roman" w:cs="Times New Roman"/>
                <w:sz w:val="20"/>
                <w:szCs w:val="20"/>
              </w:rPr>
              <w:t>ив ресторана «Радуга») 7 ноября;</w:t>
            </w:r>
          </w:p>
          <w:p w:rsidR="004716C3" w:rsidRPr="00C4333E" w:rsidRDefault="00C205FF" w:rsidP="009179E0">
            <w:pPr>
              <w:pStyle w:val="a3"/>
              <w:numPr>
                <w:ilvl w:val="0"/>
                <w:numId w:val="71"/>
              </w:numPr>
              <w:tabs>
                <w:tab w:val="left" w:pos="890"/>
              </w:tabs>
              <w:spacing w:after="0" w:line="240" w:lineRule="auto"/>
              <w:ind w:left="0" w:firstLine="5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Трибуна-</w:t>
            </w:r>
            <w:r w:rsidR="004716C3" w:rsidRPr="00C4333E">
              <w:rPr>
                <w:rFonts w:ascii="Times New Roman" w:eastAsia="Times New Roman" w:hAnsi="Times New Roman" w:cs="Times New Roman"/>
                <w:sz w:val="20"/>
                <w:szCs w:val="20"/>
              </w:rPr>
              <w:t>памятник В.И.Ленину (пл. Красных партизан) 7 ноября</w:t>
            </w:r>
            <w:r>
              <w:rPr>
                <w:rFonts w:ascii="Times New Roman" w:eastAsia="Times New Roman" w:hAnsi="Times New Roman" w:cs="Times New Roman"/>
                <w:sz w:val="20"/>
                <w:szCs w:val="20"/>
              </w:rPr>
              <w:t>;</w:t>
            </w:r>
          </w:p>
          <w:p w:rsidR="002C200E" w:rsidRPr="00C4333E" w:rsidRDefault="00C205FF" w:rsidP="009179E0">
            <w:pPr>
              <w:pStyle w:val="a3"/>
              <w:numPr>
                <w:ilvl w:val="0"/>
                <w:numId w:val="71"/>
              </w:numPr>
              <w:tabs>
                <w:tab w:val="left" w:pos="890"/>
              </w:tabs>
              <w:spacing w:after="0" w:line="240" w:lineRule="auto"/>
              <w:ind w:left="0" w:firstLine="5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Памятник Красногвардейцам–</w:t>
            </w:r>
            <w:r w:rsidR="004716C3" w:rsidRPr="00C4333E">
              <w:rPr>
                <w:rFonts w:ascii="Times New Roman" w:eastAsia="Times New Roman" w:hAnsi="Times New Roman" w:cs="Times New Roman"/>
                <w:sz w:val="20"/>
                <w:szCs w:val="20"/>
              </w:rPr>
              <w:t>шахтерам (сквер Павших героев) 7 ноября</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мероприятий, направлен</w:t>
            </w:r>
            <w:r w:rsidR="00C205FF">
              <w:rPr>
                <w:rFonts w:ascii="Times New Roman" w:eastAsia="Times New Roman" w:hAnsi="Times New Roman" w:cs="Times New Roman"/>
                <w:sz w:val="20"/>
                <w:szCs w:val="20"/>
              </w:rPr>
              <w:t>ных на укрепление материально-</w:t>
            </w:r>
            <w:r w:rsidRPr="00C4333E">
              <w:rPr>
                <w:rFonts w:ascii="Times New Roman" w:eastAsia="Times New Roman" w:hAnsi="Times New Roman" w:cs="Times New Roman"/>
                <w:sz w:val="20"/>
                <w:szCs w:val="20"/>
              </w:rPr>
              <w:t>технической базы учреждений культуры и дополнительного образования (составление проектно – сметной документации, проведение ремонтов, обеспечение пожарной безопасности, приобретение необходимого оборудования, приобретение литературы для библиотек, музыкальных инструментов для школ дополнительного образования)</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управление культуры </w:t>
            </w:r>
          </w:p>
        </w:tc>
        <w:tc>
          <w:tcPr>
            <w:tcW w:w="7371" w:type="dxa"/>
          </w:tcPr>
          <w:p w:rsidR="004716C3" w:rsidRPr="00C4333E" w:rsidRDefault="002C200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 в муниципальной программе «Развитие культуры» предусматриваются средства на мероприятия по укреплению материально-технической базы учреждений и сохранность муниципального имущества. В 20</w:t>
            </w:r>
            <w:r w:rsidR="004716C3" w:rsidRPr="00C4333E">
              <w:rPr>
                <w:rFonts w:ascii="Times New Roman" w:eastAsia="Times New Roman" w:hAnsi="Times New Roman" w:cs="Times New Roman"/>
                <w:sz w:val="20"/>
                <w:szCs w:val="20"/>
              </w:rPr>
              <w:t>20</w:t>
            </w:r>
            <w:r w:rsidRPr="00C4333E">
              <w:rPr>
                <w:rFonts w:ascii="Times New Roman" w:eastAsia="Times New Roman" w:hAnsi="Times New Roman" w:cs="Times New Roman"/>
                <w:sz w:val="20"/>
                <w:szCs w:val="20"/>
              </w:rPr>
              <w:t xml:space="preserve"> году</w:t>
            </w:r>
            <w:r w:rsidR="004716C3" w:rsidRPr="00C4333E">
              <w:rPr>
                <w:rFonts w:ascii="Times New Roman" w:eastAsia="Times New Roman" w:hAnsi="Times New Roman" w:cs="Times New Roman"/>
                <w:sz w:val="20"/>
                <w:szCs w:val="20"/>
              </w:rPr>
              <w:t>:</w:t>
            </w:r>
          </w:p>
          <w:p w:rsidR="004716C3" w:rsidRPr="00C4333E" w:rsidRDefault="001920D8" w:rsidP="009179E0">
            <w:pPr>
              <w:pStyle w:val="a3"/>
              <w:numPr>
                <w:ilvl w:val="0"/>
                <w:numId w:val="72"/>
              </w:numPr>
              <w:tabs>
                <w:tab w:val="left" w:pos="880"/>
              </w:tabs>
              <w:spacing w:after="0" w:line="240" w:lineRule="auto"/>
              <w:ind w:left="0" w:firstLine="5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4716C3" w:rsidRPr="00C4333E">
              <w:rPr>
                <w:rFonts w:ascii="Times New Roman" w:eastAsia="Times New Roman" w:hAnsi="Times New Roman" w:cs="Times New Roman"/>
                <w:sz w:val="20"/>
                <w:szCs w:val="20"/>
              </w:rPr>
              <w:t>роведены ремонтные работы на  сумму 19,4 млн. руб. Составлена и проверена проектно-сметная документация на сумму 2,2 млн. руб. Получены положительные заключения гос.экспертизы на ПСД на проведение капитального ремонта в  ДШИ № 1, ДМШ № 1, ДШИ № 2, ДК Вахрушева, ДК 30 лет ВЛКСМ, Ц</w:t>
            </w:r>
            <w:r>
              <w:rPr>
                <w:rFonts w:ascii="Times New Roman" w:eastAsia="Times New Roman" w:hAnsi="Times New Roman" w:cs="Times New Roman"/>
                <w:sz w:val="20"/>
                <w:szCs w:val="20"/>
              </w:rPr>
              <w:t>ентральной городской библиотеке;</w:t>
            </w:r>
          </w:p>
          <w:p w:rsidR="004716C3" w:rsidRPr="00C4333E" w:rsidRDefault="001920D8" w:rsidP="009179E0">
            <w:pPr>
              <w:pStyle w:val="a3"/>
              <w:numPr>
                <w:ilvl w:val="0"/>
                <w:numId w:val="72"/>
              </w:numPr>
              <w:tabs>
                <w:tab w:val="left" w:pos="880"/>
              </w:tabs>
              <w:spacing w:after="0" w:line="240" w:lineRule="auto"/>
              <w:ind w:left="0" w:firstLine="5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4716C3" w:rsidRPr="00C4333E">
              <w:rPr>
                <w:rFonts w:ascii="Times New Roman" w:eastAsia="Times New Roman" w:hAnsi="Times New Roman" w:cs="Times New Roman"/>
                <w:sz w:val="20"/>
                <w:szCs w:val="20"/>
              </w:rPr>
              <w:t xml:space="preserve">бновлена материально-техническая база на общую  сумму 5,0 млн. руб.: </w:t>
            </w:r>
          </w:p>
          <w:p w:rsidR="004716C3" w:rsidRPr="00C4333E" w:rsidRDefault="001920D8" w:rsidP="009179E0">
            <w:pPr>
              <w:pStyle w:val="a3"/>
              <w:numPr>
                <w:ilvl w:val="0"/>
                <w:numId w:val="72"/>
              </w:numPr>
              <w:tabs>
                <w:tab w:val="left" w:pos="880"/>
              </w:tabs>
              <w:spacing w:after="0" w:line="240" w:lineRule="auto"/>
              <w:ind w:left="0" w:firstLine="5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004716C3" w:rsidRPr="00C4333E">
              <w:rPr>
                <w:rFonts w:ascii="Times New Roman" w:eastAsia="Times New Roman" w:hAnsi="Times New Roman" w:cs="Times New Roman"/>
                <w:sz w:val="20"/>
                <w:szCs w:val="20"/>
              </w:rPr>
              <w:t>роведены противопожарные мероприятия в сумме 2,3 млн. руб.</w:t>
            </w:r>
            <w:r>
              <w:rPr>
                <w:rFonts w:ascii="Times New Roman" w:eastAsia="Times New Roman" w:hAnsi="Times New Roman" w:cs="Times New Roman"/>
                <w:sz w:val="20"/>
                <w:szCs w:val="20"/>
              </w:rPr>
              <w:t>;</w:t>
            </w:r>
          </w:p>
          <w:p w:rsidR="002C200E" w:rsidRPr="00C4333E" w:rsidRDefault="001920D8" w:rsidP="009179E0">
            <w:pPr>
              <w:pStyle w:val="a3"/>
              <w:numPr>
                <w:ilvl w:val="0"/>
                <w:numId w:val="72"/>
              </w:numPr>
              <w:tabs>
                <w:tab w:val="left" w:pos="880"/>
              </w:tabs>
              <w:spacing w:after="0" w:line="240" w:lineRule="auto"/>
              <w:ind w:left="0" w:firstLine="5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4716C3" w:rsidRPr="00C4333E">
              <w:rPr>
                <w:rFonts w:ascii="Times New Roman" w:eastAsia="Times New Roman" w:hAnsi="Times New Roman" w:cs="Times New Roman"/>
                <w:sz w:val="20"/>
                <w:szCs w:val="20"/>
              </w:rPr>
              <w:t>риобретена литература на сумму 0,5 млн. рублей</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Проведение мероприятий, направленных на выполнение программы «Доступная среда»</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учреждения культуры и дополнительного образования</w:t>
            </w:r>
          </w:p>
        </w:tc>
        <w:tc>
          <w:tcPr>
            <w:tcW w:w="7371" w:type="dxa"/>
          </w:tcPr>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В текущем году средства в рамках муниципальной программы  «Обеспечение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 не выделялись.  </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Учреждения культуры Копейского городского округа работают в рамках реализации программы «Доступная среда», уделяя особое внимание повышению уровня доступности учреждений для лиц с ограниченными возможностями здоровья. Деятельность учреждений культуры является эффективной формой социально-культурной реабилитаци</w:t>
            </w:r>
            <w:r w:rsidR="003F2A7C">
              <w:rPr>
                <w:rFonts w:ascii="Times New Roman" w:hAnsi="Times New Roman" w:cs="Times New Roman"/>
                <w:sz w:val="20"/>
                <w:szCs w:val="20"/>
              </w:rPr>
              <w:t>и</w:t>
            </w:r>
            <w:r w:rsidRPr="00C4333E">
              <w:rPr>
                <w:rFonts w:ascii="Times New Roman" w:hAnsi="Times New Roman" w:cs="Times New Roman"/>
                <w:sz w:val="20"/>
                <w:szCs w:val="20"/>
              </w:rPr>
              <w:t xml:space="preserve"> инвалидов.</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На территории городского округа расположены несколько специализированных учреждений, работающих с людьми с ограниченными возможностями здоровья: реабилитационный центр, центр временного пребывания «Легенда», интернат 8 вида, детский сад с нарушением зрения, школа-сад для детей с заболеваниями опорно-двигательной системы, центр развития и коррекции «Гармония». Со всеми этими учреждениями и организациями </w:t>
            </w:r>
            <w:r w:rsidR="003F2A7C" w:rsidRPr="00C4333E">
              <w:rPr>
                <w:rFonts w:ascii="Times New Roman" w:hAnsi="Times New Roman" w:cs="Times New Roman"/>
                <w:sz w:val="20"/>
                <w:szCs w:val="20"/>
              </w:rPr>
              <w:t xml:space="preserve">тесно сотрудничают </w:t>
            </w:r>
            <w:r w:rsidRPr="00C4333E">
              <w:rPr>
                <w:rFonts w:ascii="Times New Roman" w:hAnsi="Times New Roman" w:cs="Times New Roman"/>
                <w:sz w:val="20"/>
                <w:szCs w:val="20"/>
              </w:rPr>
              <w:t>дома культуры: проводятся выездные концерты, спектакли, конкурсные программы.</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Все дома культуры имеют паспорт доступности, сигнальные жёлтые полосы на входах и перемещении по лестницам, для обозначения начала и окончания ступеней. </w:t>
            </w:r>
          </w:p>
          <w:p w:rsidR="004716C3" w:rsidRPr="00C4333E" w:rsidRDefault="003F2A7C" w:rsidP="0085138C">
            <w:pPr>
              <w:spacing w:after="0" w:line="240" w:lineRule="auto"/>
              <w:ind w:firstLine="601"/>
              <w:contextualSpacing/>
              <w:jc w:val="both"/>
              <w:rPr>
                <w:rFonts w:ascii="Times New Roman" w:hAnsi="Times New Roman" w:cs="Times New Roman"/>
                <w:sz w:val="20"/>
                <w:szCs w:val="20"/>
              </w:rPr>
            </w:pPr>
            <w:r>
              <w:rPr>
                <w:rFonts w:ascii="Times New Roman" w:hAnsi="Times New Roman" w:cs="Times New Roman"/>
                <w:sz w:val="20"/>
                <w:szCs w:val="20"/>
              </w:rPr>
              <w:t xml:space="preserve">Здание </w:t>
            </w:r>
            <w:r w:rsidR="004716C3" w:rsidRPr="00C4333E">
              <w:rPr>
                <w:rFonts w:ascii="Times New Roman" w:hAnsi="Times New Roman" w:cs="Times New Roman"/>
                <w:sz w:val="20"/>
                <w:szCs w:val="20"/>
              </w:rPr>
              <w:t xml:space="preserve">МУ </w:t>
            </w:r>
            <w:r>
              <w:rPr>
                <w:rFonts w:ascii="Times New Roman" w:hAnsi="Times New Roman" w:cs="Times New Roman"/>
                <w:sz w:val="20"/>
                <w:szCs w:val="20"/>
              </w:rPr>
              <w:t>«</w:t>
            </w:r>
            <w:r w:rsidR="004716C3" w:rsidRPr="00C4333E">
              <w:rPr>
                <w:rFonts w:ascii="Times New Roman" w:hAnsi="Times New Roman" w:cs="Times New Roman"/>
                <w:sz w:val="20"/>
                <w:szCs w:val="20"/>
              </w:rPr>
              <w:t>ДК</w:t>
            </w:r>
            <w:r>
              <w:rPr>
                <w:rFonts w:ascii="Times New Roman" w:hAnsi="Times New Roman" w:cs="Times New Roman"/>
                <w:sz w:val="20"/>
                <w:szCs w:val="20"/>
              </w:rPr>
              <w:t xml:space="preserve"> им.</w:t>
            </w:r>
            <w:r w:rsidR="004716C3" w:rsidRPr="00C4333E">
              <w:rPr>
                <w:rFonts w:ascii="Times New Roman" w:hAnsi="Times New Roman" w:cs="Times New Roman"/>
                <w:sz w:val="20"/>
                <w:szCs w:val="20"/>
              </w:rPr>
              <w:t xml:space="preserve"> Кирова»  оборудовано пандусом в соответствии с нормативами СП 59 13330.2012 п.4.1.14.-4.1.16, п.5.5.7, п.4.1.10, п5.1.3 (двойные перила, блистерное покрытие, система вызова персонала</w:t>
            </w:r>
            <w:r>
              <w:rPr>
                <w:rFonts w:ascii="Times New Roman" w:hAnsi="Times New Roman" w:cs="Times New Roman"/>
                <w:sz w:val="20"/>
                <w:szCs w:val="20"/>
              </w:rPr>
              <w:t>,</w:t>
            </w:r>
            <w:r w:rsidR="004716C3" w:rsidRPr="00C4333E">
              <w:rPr>
                <w:rFonts w:ascii="Times New Roman" w:hAnsi="Times New Roman" w:cs="Times New Roman"/>
                <w:sz w:val="20"/>
                <w:szCs w:val="20"/>
              </w:rPr>
              <w:t xml:space="preserve"> входн</w:t>
            </w:r>
            <w:r>
              <w:rPr>
                <w:rFonts w:ascii="Times New Roman" w:hAnsi="Times New Roman" w:cs="Times New Roman"/>
                <w:sz w:val="20"/>
                <w:szCs w:val="20"/>
              </w:rPr>
              <w:t>ой</w:t>
            </w:r>
            <w:r w:rsidR="004716C3" w:rsidRPr="00C4333E">
              <w:rPr>
                <w:rFonts w:ascii="Times New Roman" w:hAnsi="Times New Roman" w:cs="Times New Roman"/>
                <w:sz w:val="20"/>
                <w:szCs w:val="20"/>
              </w:rPr>
              <w:t xml:space="preserve"> пандус). Адаптирована санитарно-гигиеническая зона для инвалидов и маломобильных групп населения.  Осуществлен монтаж дорожных знаков «Парковка для инвалидов» и обозначена парковка  мест для МГН возле центрального входа в здания ДК Кирова и ДК Угольщиков.</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Сайты домов культуры (5), МУ «ЦБС», МУ «Краеведческий музей» и трех  школ дополнительного образования  имеют версию для слабовидящих.</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Ежегодный благотворительный марафон #ВсемДобра МУ «ДК Маяковского» в поддержку общественного движения помощи онкобольным детям проведен в 2020 г. в формате онлайн. Для сбора денежных средств по всему поселку Старокамышинск были организованы «Коробочки добра». В этом ДК помогали  различные организации (школа, библиотека, продуктовые и канцелярские магазины, аптек</w:t>
            </w:r>
            <w:r w:rsidR="003F2A7C">
              <w:rPr>
                <w:rFonts w:ascii="Times New Roman" w:hAnsi="Times New Roman" w:cs="Times New Roman"/>
                <w:sz w:val="20"/>
                <w:szCs w:val="20"/>
              </w:rPr>
              <w:t>и и просто неравнодушные люди–в</w:t>
            </w:r>
            <w:r w:rsidRPr="00C4333E">
              <w:rPr>
                <w:rFonts w:ascii="Times New Roman" w:hAnsi="Times New Roman" w:cs="Times New Roman"/>
                <w:sz w:val="20"/>
                <w:szCs w:val="20"/>
              </w:rPr>
              <w:t xml:space="preserve">олонтеры). В рамках благотворительного марафона, школой № 23 была организована акция - «Коробочка храбрости», где каждый класс создавал свою коробочку и пополнял ее </w:t>
            </w:r>
            <w:r w:rsidRPr="00C4333E">
              <w:rPr>
                <w:rFonts w:ascii="Times New Roman" w:hAnsi="Times New Roman" w:cs="Times New Roman"/>
                <w:sz w:val="20"/>
                <w:szCs w:val="20"/>
              </w:rPr>
              <w:lastRenderedPageBreak/>
              <w:t>средствами гигиены, игрушками и добрыми открытками с пожеланиями о скорейшем выздоровлении. Особенностью  марафона был трёхчасовой концерт творческих коллективов Копейска и Челябинска. Трансляция концерта состоялась 28 ноября в официальной группе в сети Вконтакте Дома культуры им. Маяковского. В концерте приняли участие такие коллективы как:  хореографический коллектив «Солнышко», хореографический коллектив «Сударушка», хореографический коллектив «Солнечные зайчики», хореографический коллектив «Веснушки», вокальная студия «Династия», Народный коллектив театральная студия «D-show», вокально-инструментальный ансамбль «Маяк» и приглашенные артисты Иван Брюховецкий и Елена Белькова.</w:t>
            </w:r>
          </w:p>
          <w:p w:rsidR="004716C3" w:rsidRPr="00C4333E" w:rsidRDefault="003F2A7C" w:rsidP="0085138C">
            <w:pPr>
              <w:spacing w:after="0" w:line="240" w:lineRule="auto"/>
              <w:ind w:firstLine="601"/>
              <w:contextualSpacing/>
              <w:jc w:val="both"/>
              <w:rPr>
                <w:rFonts w:ascii="Times New Roman" w:hAnsi="Times New Roman" w:cs="Times New Roman"/>
                <w:sz w:val="20"/>
                <w:szCs w:val="20"/>
              </w:rPr>
            </w:pPr>
            <w:r>
              <w:rPr>
                <w:rFonts w:ascii="Times New Roman" w:hAnsi="Times New Roman" w:cs="Times New Roman"/>
                <w:sz w:val="20"/>
                <w:szCs w:val="20"/>
              </w:rPr>
              <w:t>По итогам</w:t>
            </w:r>
            <w:r w:rsidR="004716C3" w:rsidRPr="00C4333E">
              <w:rPr>
                <w:rFonts w:ascii="Times New Roman" w:hAnsi="Times New Roman" w:cs="Times New Roman"/>
                <w:sz w:val="20"/>
                <w:szCs w:val="20"/>
              </w:rPr>
              <w:t xml:space="preserve"> благотворительного марафона была собрана сумма в размере – 28200 рублей. Все денежные средства были переведены на счет Общественного движения.</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18 ноября в МУ «ДК Кирова» проведён Чемпионат Челябинской области по армреслингу среди спортсменов с ограниченными возможностями здоровья. 33 спортсмена (4 женщины и 29 мужчин) из городов: Копейска, Златоуста, Челябинска и муниципальных районов Челябинской области Аргаяшского, Нагайбакского, Увельского боролись за награды в 14 весовых категориях. Поединки прошли в атмосфере честной борьбы и справедливого соперничества.</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1 декабря для детей и молодежи в МУ «ДК Кирова» прошла презентация на тему «Люди с ограниченными возможностями, но с безграничной силой духа»</w:t>
            </w:r>
            <w:r w:rsidR="000E352C">
              <w:rPr>
                <w:rFonts w:ascii="Times New Roman" w:hAnsi="Times New Roman" w:cs="Times New Roman"/>
                <w:sz w:val="20"/>
                <w:szCs w:val="20"/>
              </w:rPr>
              <w:t>,</w:t>
            </w:r>
            <w:r w:rsidRPr="00C4333E">
              <w:rPr>
                <w:rFonts w:ascii="Times New Roman" w:hAnsi="Times New Roman" w:cs="Times New Roman"/>
                <w:sz w:val="20"/>
                <w:szCs w:val="20"/>
              </w:rPr>
              <w:t xml:space="preserve"> посвященн</w:t>
            </w:r>
            <w:r w:rsidR="000E352C">
              <w:rPr>
                <w:rFonts w:ascii="Times New Roman" w:hAnsi="Times New Roman" w:cs="Times New Roman"/>
                <w:sz w:val="20"/>
                <w:szCs w:val="20"/>
              </w:rPr>
              <w:t>ая</w:t>
            </w:r>
            <w:r w:rsidRPr="00C4333E">
              <w:rPr>
                <w:rFonts w:ascii="Times New Roman" w:hAnsi="Times New Roman" w:cs="Times New Roman"/>
                <w:sz w:val="20"/>
                <w:szCs w:val="20"/>
              </w:rPr>
              <w:t xml:space="preserve"> Дню инвалидов. Менеджер по культурно массовому досугу Василий Сорокин пришел к ребятам, чтобы поговорить о доброте и милосердии, об отношении нашего общества к людям с ограниченными возможностями. Он рассказал ребятам об истории появления этого Дня. Затем дети посмотрели видеоклип «Кукутики» - «Самая добрая песня» и подготовленную для них электронную презентацию «Люди с ограниченными возможностями, но с безграничной силой духа». Ребята узнали, что можно творить музыку, будучи глухим, рисовать, не имея рук, показывать величайшие образцы силы воли, духа и интеллекта.</w:t>
            </w:r>
          </w:p>
          <w:p w:rsidR="004716C3" w:rsidRPr="00C4333E" w:rsidRDefault="004716C3" w:rsidP="0085138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3 декабря в Международный день инвалидов работники МУ « ДК Кирова» подготовили видео поздравление для людей с ограниченными возможностями здоровья, в котором были выражены слова поддержки, пожелания благополучия и здоровья, особенно в условиях опасной эпидемиологической обстановки. Также в данном видео были использованы кадры и творческие выступления, взятые из архивов городского инклюзивного фестиваля совместного творчества «Феникс», который в 2020 году был отменен в связи с пандемией</w:t>
            </w:r>
            <w:r w:rsidR="000E352C">
              <w:rPr>
                <w:rFonts w:ascii="Times New Roman" w:hAnsi="Times New Roman" w:cs="Times New Roman"/>
                <w:sz w:val="20"/>
                <w:szCs w:val="20"/>
              </w:rPr>
              <w:t xml:space="preserve"> коронавирусной инфекции. Видео</w:t>
            </w:r>
            <w:r w:rsidRPr="00C4333E">
              <w:rPr>
                <w:rFonts w:ascii="Times New Roman" w:hAnsi="Times New Roman" w:cs="Times New Roman"/>
                <w:sz w:val="20"/>
                <w:szCs w:val="20"/>
              </w:rPr>
              <w:t>поздравление было размещено на интернет-ресурсах учреждения.</w:t>
            </w:r>
          </w:p>
          <w:p w:rsidR="002C200E" w:rsidRPr="00C4333E" w:rsidRDefault="004716C3" w:rsidP="000E352C">
            <w:pPr>
              <w:spacing w:after="0" w:line="240" w:lineRule="auto"/>
              <w:ind w:firstLine="601"/>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Работа учреждений культуры  с инвалидами становится одним из приоритетных направлений.  Однако для  расширения работы в данном </w:t>
            </w:r>
            <w:r w:rsidRPr="00C4333E">
              <w:rPr>
                <w:rFonts w:ascii="Times New Roman" w:hAnsi="Times New Roman" w:cs="Times New Roman"/>
                <w:sz w:val="20"/>
                <w:szCs w:val="20"/>
              </w:rPr>
              <w:lastRenderedPageBreak/>
              <w:t xml:space="preserve">направлении необходимо привлечение специалистов, владеющих технологиями социально-культурной реабилитации инвалидов. Основной проблемой является повышение уровня доступности помещений учреждений культуры, на что требуется дополнительное финансирование.  </w:t>
            </w:r>
          </w:p>
        </w:tc>
      </w:tr>
      <w:tr w:rsidR="002C200E" w:rsidRPr="00C4333E" w:rsidTr="006863AE">
        <w:tc>
          <w:tcPr>
            <w:tcW w:w="568" w:type="dxa"/>
          </w:tcPr>
          <w:p w:rsidR="002C200E" w:rsidRPr="00C4333E" w:rsidRDefault="002C200E" w:rsidP="0085138C">
            <w:pPr>
              <w:pStyle w:val="a3"/>
              <w:widowControl w:val="0"/>
              <w:numPr>
                <w:ilvl w:val="0"/>
                <w:numId w:val="17"/>
              </w:numPr>
              <w:autoSpaceDE w:val="0"/>
              <w:autoSpaceDN w:val="0"/>
              <w:adjustRightInd w:val="0"/>
              <w:spacing w:after="0" w:line="240" w:lineRule="auto"/>
              <w:rPr>
                <w:rFonts w:ascii="Times New Roman" w:eastAsia="Times New Roman" w:hAnsi="Times New Roman" w:cs="Times New Roman"/>
                <w:sz w:val="20"/>
                <w:szCs w:val="20"/>
              </w:rPr>
            </w:pPr>
          </w:p>
        </w:tc>
        <w:tc>
          <w:tcPr>
            <w:tcW w:w="4110" w:type="dxa"/>
          </w:tcPr>
          <w:p w:rsidR="002C200E" w:rsidRPr="00C4333E" w:rsidRDefault="002C200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Организация работы национальных культурных центров, расположенных в городском округе </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2C200E" w:rsidRPr="00C4333E" w:rsidRDefault="002C200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учреждения культуры </w:t>
            </w:r>
          </w:p>
        </w:tc>
        <w:tc>
          <w:tcPr>
            <w:tcW w:w="7371" w:type="dxa"/>
          </w:tcPr>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В текущем году в городском округе работали национальные центры:</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1.Этнокультурный казачий центр «Наследие» МУ «ДК Маяковского», рук. Шеломенцев Вячеслав Юрьевич</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2. Татарский культурный центр «Нур» МУ «ДК Маяковского», рук. Мингазова Галия Рашатовна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3. Национальный культурный центр «Куршелек» МУ «ДК Маяковского», рук. Муртазина Альфира Мазитовна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4. Татаро-башкирский клуб «Туган-Як» МУ «ДК Ильича», рук. Аглиуллина Лариса Рафаиловна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 xml:space="preserve">5. Любительское объединение немецкой культуры «Теплый дом» МУ </w:t>
            </w:r>
            <w:r w:rsidR="000E352C">
              <w:rPr>
                <w:rFonts w:ascii="Times New Roman" w:hAnsi="Times New Roman" w:cs="Times New Roman"/>
                <w:sz w:val="20"/>
                <w:szCs w:val="20"/>
              </w:rPr>
              <w:t>«</w:t>
            </w:r>
            <w:r w:rsidRPr="00C4333E">
              <w:rPr>
                <w:rFonts w:ascii="Times New Roman" w:hAnsi="Times New Roman" w:cs="Times New Roman"/>
                <w:sz w:val="20"/>
                <w:szCs w:val="20"/>
              </w:rPr>
              <w:t>ДК Кирова</w:t>
            </w:r>
            <w:r w:rsidR="000E352C">
              <w:rPr>
                <w:rFonts w:ascii="Times New Roman" w:hAnsi="Times New Roman" w:cs="Times New Roman"/>
                <w:sz w:val="20"/>
                <w:szCs w:val="20"/>
              </w:rPr>
              <w:t>»</w:t>
            </w:r>
            <w:r w:rsidRPr="00C4333E">
              <w:rPr>
                <w:rFonts w:ascii="Times New Roman" w:hAnsi="Times New Roman" w:cs="Times New Roman"/>
                <w:sz w:val="20"/>
                <w:szCs w:val="20"/>
              </w:rPr>
              <w:t>, рук. Ордуханова Ольга Самуиловна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6. Любительское объединение Копейское отделение ЧООО «Башкирский курултай»  МУ «ДК Кирова», рук. Асабаева Рамиля Габдулхатовна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7. Любительское объединение клуб любителей удмуртской культуры «Азвесь ошмес» МУ «ДК Петрякова», рук. Ардуванова Камила Шайбаковна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8. Любительское объединение клуб «Добродея», библиотека № 9, рук. Габдракитова Юлия Геннадьевна</w:t>
            </w:r>
          </w:p>
          <w:p w:rsidR="00F011D6" w:rsidRPr="00C4333E" w:rsidRDefault="00F011D6" w:rsidP="0085138C">
            <w:pPr>
              <w:spacing w:line="240" w:lineRule="auto"/>
              <w:ind w:firstLine="600"/>
              <w:contextualSpacing/>
              <w:jc w:val="both"/>
              <w:rPr>
                <w:rFonts w:ascii="Times New Roman" w:hAnsi="Times New Roman" w:cs="Times New Roman"/>
                <w:sz w:val="20"/>
                <w:szCs w:val="20"/>
              </w:rPr>
            </w:pPr>
            <w:r w:rsidRPr="00C4333E">
              <w:rPr>
                <w:rFonts w:ascii="Times New Roman" w:hAnsi="Times New Roman" w:cs="Times New Roman"/>
                <w:sz w:val="20"/>
                <w:szCs w:val="20"/>
              </w:rPr>
              <w:t>9. Любительское объединение клуб «Татар-теле», библиотека № 7, рук. Мустафина Ания Гумаровна. Национальные культурные центры проводят работу, направленную на воспитание толерантности, уважения к  различным культурам  и религиям, разрабатывают разновозрастные программы интересного общения  и развития. Мероприятия проходят в</w:t>
            </w:r>
            <w:r w:rsidR="000E352C">
              <w:rPr>
                <w:rFonts w:ascii="Times New Roman" w:hAnsi="Times New Roman" w:cs="Times New Roman"/>
                <w:sz w:val="20"/>
                <w:szCs w:val="20"/>
              </w:rPr>
              <w:t xml:space="preserve"> различных</w:t>
            </w:r>
            <w:r w:rsidRPr="00C4333E">
              <w:rPr>
                <w:rFonts w:ascii="Times New Roman" w:hAnsi="Times New Roman" w:cs="Times New Roman"/>
                <w:sz w:val="20"/>
                <w:szCs w:val="20"/>
              </w:rPr>
              <w:t xml:space="preserve"> форм</w:t>
            </w:r>
            <w:r w:rsidR="000E352C">
              <w:rPr>
                <w:rFonts w:ascii="Times New Roman" w:hAnsi="Times New Roman" w:cs="Times New Roman"/>
                <w:sz w:val="20"/>
                <w:szCs w:val="20"/>
              </w:rPr>
              <w:t>ах</w:t>
            </w:r>
            <w:r w:rsidRPr="00C4333E">
              <w:rPr>
                <w:rFonts w:ascii="Times New Roman" w:hAnsi="Times New Roman" w:cs="Times New Roman"/>
                <w:sz w:val="20"/>
                <w:szCs w:val="20"/>
              </w:rPr>
              <w:t xml:space="preserve">: вечера отдыха, национальные традиционные праздники, концерты, выставки национальных творческих работ. </w:t>
            </w:r>
          </w:p>
          <w:p w:rsidR="002C200E" w:rsidRPr="00C4333E" w:rsidRDefault="00F011D6" w:rsidP="0085138C">
            <w:pPr>
              <w:tabs>
                <w:tab w:val="left" w:pos="884"/>
              </w:tabs>
              <w:spacing w:after="0" w:line="240" w:lineRule="auto"/>
              <w:ind w:firstLine="596"/>
              <w:jc w:val="both"/>
              <w:rPr>
                <w:rFonts w:ascii="Times New Roman" w:hAnsi="Times New Roman" w:cs="Times New Roman"/>
                <w:sz w:val="20"/>
                <w:szCs w:val="20"/>
              </w:rPr>
            </w:pPr>
            <w:r w:rsidRPr="00C4333E">
              <w:rPr>
                <w:rFonts w:ascii="Times New Roman" w:hAnsi="Times New Roman" w:cs="Times New Roman"/>
                <w:sz w:val="20"/>
                <w:szCs w:val="20"/>
              </w:rPr>
              <w:t>Самым масштабным мероприятием года является фестиваль национального творчества «Мы – люди разных культур». Цель: поддержка и пропаганда национальных, культурных традиций народностей, населяющих Южный Урал, возрождение и популяризация духовного наследия нашего края, воспитание чувств гордости и патриотизма среди жителей города». В этом году фестиваль прошел в МУ ДО ДШИ № 2 4 ноября. В нем приняли участие более 200 человек, показав свое мастерство в декоративно-прикладном и изобразительном творчестве, а также в исполнительском жанре. Победители фестиваля получили дипломы, медали, кубки и сладкие подарки.</w:t>
            </w:r>
          </w:p>
        </w:tc>
      </w:tr>
    </w:tbl>
    <w:p w:rsidR="005A10C6" w:rsidRPr="00C4333E" w:rsidRDefault="005A10C6" w:rsidP="0085138C">
      <w:pPr>
        <w:tabs>
          <w:tab w:val="left" w:pos="993"/>
        </w:tabs>
        <w:spacing w:after="0" w:line="240" w:lineRule="auto"/>
        <w:jc w:val="both"/>
        <w:rPr>
          <w:rFonts w:ascii="Times New Roman" w:hAnsi="Times New Roman" w:cs="Times New Roman"/>
          <w:b/>
          <w:i/>
          <w:sz w:val="20"/>
          <w:szCs w:val="20"/>
          <w:u w:val="single"/>
        </w:rPr>
      </w:pPr>
    </w:p>
    <w:p w:rsidR="00D707D3" w:rsidRPr="00C4333E" w:rsidRDefault="00D707D3" w:rsidP="0085138C">
      <w:pPr>
        <w:spacing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br w:type="page"/>
      </w:r>
    </w:p>
    <w:p w:rsidR="00053C1E" w:rsidRPr="00C4333E" w:rsidRDefault="00053C1E" w:rsidP="0085138C">
      <w:pPr>
        <w:tabs>
          <w:tab w:val="left" w:pos="993"/>
        </w:tabs>
        <w:spacing w:after="0"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lastRenderedPageBreak/>
        <w:t>Направление 6:</w:t>
      </w:r>
      <w:r w:rsidR="009A77CC" w:rsidRPr="00C4333E">
        <w:rPr>
          <w:rFonts w:ascii="Times New Roman" w:hAnsi="Times New Roman" w:cs="Times New Roman"/>
          <w:i/>
          <w:sz w:val="20"/>
          <w:szCs w:val="20"/>
          <w:u w:val="single"/>
        </w:rPr>
        <w:t xml:space="preserve"> </w:t>
      </w:r>
      <w:r w:rsidRPr="00C4333E">
        <w:rPr>
          <w:rFonts w:ascii="Times New Roman" w:hAnsi="Times New Roman" w:cs="Times New Roman"/>
          <w:i/>
          <w:sz w:val="20"/>
          <w:szCs w:val="20"/>
          <w:u w:val="single"/>
        </w:rPr>
        <w:t>Развитие спорта и создание условий  для массовых занятий  физической культурой</w:t>
      </w:r>
    </w:p>
    <w:p w:rsidR="007F6DED" w:rsidRPr="00C4333E" w:rsidRDefault="007F6DED" w:rsidP="0085138C">
      <w:pPr>
        <w:pStyle w:val="a3"/>
        <w:tabs>
          <w:tab w:val="left" w:pos="993"/>
        </w:tabs>
        <w:spacing w:after="0" w:line="240" w:lineRule="auto"/>
        <w:ind w:left="0"/>
        <w:jc w:val="center"/>
        <w:rPr>
          <w:rFonts w:ascii="Times New Roman" w:hAnsi="Times New Roman" w:cs="Times New Roman"/>
          <w:sz w:val="20"/>
          <w:szCs w:val="20"/>
        </w:rPr>
      </w:pPr>
    </w:p>
    <w:p w:rsidR="009A77CC" w:rsidRPr="00C4333E" w:rsidRDefault="009A77CC"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33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9031"/>
        <w:gridCol w:w="1418"/>
        <w:gridCol w:w="1133"/>
        <w:gridCol w:w="1134"/>
      </w:tblGrid>
      <w:tr w:rsidR="009A77CC" w:rsidRPr="00C4333E" w:rsidTr="00475BD5">
        <w:trPr>
          <w:trHeight w:val="465"/>
          <w:jc w:val="center"/>
        </w:trPr>
        <w:tc>
          <w:tcPr>
            <w:tcW w:w="675" w:type="dxa"/>
            <w:tcBorders>
              <w:top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9031" w:type="dxa"/>
            <w:tcBorders>
              <w:top w:val="single" w:sz="4" w:space="0" w:color="auto"/>
              <w:left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418" w:type="dxa"/>
            <w:tcBorders>
              <w:top w:val="single" w:sz="4" w:space="0" w:color="auto"/>
              <w:left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9A77CC" w:rsidRPr="00C4333E" w:rsidTr="00475BD5">
        <w:trPr>
          <w:trHeight w:val="470"/>
          <w:jc w:val="center"/>
        </w:trPr>
        <w:tc>
          <w:tcPr>
            <w:tcW w:w="675" w:type="dxa"/>
            <w:tcBorders>
              <w:top w:val="single" w:sz="4" w:space="0" w:color="auto"/>
              <w:right w:val="single" w:sz="4" w:space="0" w:color="auto"/>
            </w:tcBorders>
          </w:tcPr>
          <w:p w:rsidR="009A77CC" w:rsidRPr="00C4333E" w:rsidRDefault="009A77CC" w:rsidP="0085138C">
            <w:pPr>
              <w:widowControl w:val="0"/>
              <w:numPr>
                <w:ilvl w:val="0"/>
                <w:numId w:val="31"/>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31" w:type="dxa"/>
            <w:tcBorders>
              <w:top w:val="single" w:sz="4" w:space="0" w:color="auto"/>
              <w:left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Увеличение доли граждан, систематически занимающихся физической культурой и спортом</w:t>
            </w:r>
          </w:p>
        </w:tc>
        <w:tc>
          <w:tcPr>
            <w:tcW w:w="1418" w:type="dxa"/>
            <w:tcBorders>
              <w:top w:val="single" w:sz="4" w:space="0" w:color="auto"/>
              <w:left w:val="single" w:sz="4" w:space="0" w:color="auto"/>
              <w:right w:val="single" w:sz="4" w:space="0" w:color="auto"/>
            </w:tcBorders>
          </w:tcPr>
          <w:p w:rsidR="009A77CC" w:rsidRPr="00C4333E" w:rsidRDefault="009A77CC"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right w:val="single" w:sz="4" w:space="0" w:color="auto"/>
            </w:tcBorders>
          </w:tcPr>
          <w:p w:rsidR="009A77CC"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36,0</w:t>
            </w:r>
          </w:p>
        </w:tc>
        <w:tc>
          <w:tcPr>
            <w:tcW w:w="1134" w:type="dxa"/>
            <w:tcBorders>
              <w:top w:val="single" w:sz="4" w:space="0" w:color="auto"/>
              <w:left w:val="single" w:sz="4" w:space="0" w:color="auto"/>
            </w:tcBorders>
          </w:tcPr>
          <w:p w:rsidR="009A77CC" w:rsidRPr="00C4333E" w:rsidRDefault="000F569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39,4</w:t>
            </w:r>
          </w:p>
        </w:tc>
      </w:tr>
    </w:tbl>
    <w:p w:rsidR="009A77CC" w:rsidRPr="00C4333E" w:rsidRDefault="009A77CC" w:rsidP="0085138C">
      <w:pPr>
        <w:pStyle w:val="a3"/>
        <w:tabs>
          <w:tab w:val="left" w:pos="993"/>
        </w:tabs>
        <w:spacing w:after="0" w:line="240" w:lineRule="auto"/>
        <w:jc w:val="center"/>
        <w:rPr>
          <w:rFonts w:ascii="Times New Roman" w:hAnsi="Times New Roman" w:cs="Times New Roman"/>
          <w:sz w:val="20"/>
          <w:szCs w:val="20"/>
        </w:rPr>
      </w:pPr>
    </w:p>
    <w:p w:rsidR="009A77CC" w:rsidRPr="00C4333E" w:rsidRDefault="009A77CC" w:rsidP="0085138C">
      <w:pPr>
        <w:pStyle w:val="a3"/>
        <w:tabs>
          <w:tab w:val="left" w:pos="993"/>
        </w:tabs>
        <w:spacing w:after="0" w:line="240" w:lineRule="auto"/>
        <w:ind w:left="0"/>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1701"/>
        <w:gridCol w:w="1701"/>
        <w:gridCol w:w="7087"/>
      </w:tblGrid>
      <w:tr w:rsidR="005C407B" w:rsidRPr="00C4333E" w:rsidTr="005C407B">
        <w:trPr>
          <w:tblHeader/>
        </w:trPr>
        <w:tc>
          <w:tcPr>
            <w:tcW w:w="709" w:type="dxa"/>
          </w:tcPr>
          <w:p w:rsidR="005C407B" w:rsidRPr="00C4333E" w:rsidRDefault="005C40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395"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087"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5C407B" w:rsidRPr="00C4333E" w:rsidTr="005C407B">
        <w:tc>
          <w:tcPr>
            <w:tcW w:w="709" w:type="dxa"/>
          </w:tcPr>
          <w:p w:rsidR="005C407B" w:rsidRPr="00C4333E" w:rsidRDefault="005C407B" w:rsidP="0085138C">
            <w:pPr>
              <w:pStyle w:val="a3"/>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5" w:type="dxa"/>
          </w:tcPr>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 xml:space="preserve">Реализация регионального проекта «Спорт – норма жизни»   национального проекта «Демография». </w:t>
            </w:r>
          </w:p>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Заключение соглашения с Министерством физической культуры и спорта Челябинской области</w:t>
            </w:r>
          </w:p>
          <w:p w:rsidR="005C407B" w:rsidRPr="00C4333E" w:rsidRDefault="005C407B" w:rsidP="0085138C">
            <w:pPr>
              <w:spacing w:after="0" w:line="240" w:lineRule="auto"/>
              <w:contextualSpacing/>
              <w:rPr>
                <w:rFonts w:ascii="Times New Roman" w:hAnsi="Times New Roman" w:cs="Times New Roman"/>
                <w:sz w:val="20"/>
                <w:szCs w:val="20"/>
              </w:rPr>
            </w:pPr>
          </w:p>
        </w:tc>
        <w:tc>
          <w:tcPr>
            <w:tcW w:w="1701" w:type="dxa"/>
          </w:tcPr>
          <w:p w:rsidR="005C407B" w:rsidRPr="00C4333E" w:rsidRDefault="005C407B"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2019-2024</w:t>
            </w:r>
          </w:p>
        </w:tc>
        <w:tc>
          <w:tcPr>
            <w:tcW w:w="1701" w:type="dxa"/>
          </w:tcPr>
          <w:p w:rsidR="005C407B" w:rsidRPr="00C4333E" w:rsidRDefault="005C407B" w:rsidP="0085138C">
            <w:pPr>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p w:rsidR="005C407B" w:rsidRPr="00C4333E" w:rsidRDefault="005C407B" w:rsidP="0085138C">
            <w:pPr>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УФКиС</w:t>
            </w:r>
          </w:p>
        </w:tc>
        <w:tc>
          <w:tcPr>
            <w:tcW w:w="7087" w:type="dxa"/>
          </w:tcPr>
          <w:p w:rsidR="005C407B" w:rsidRPr="00C4333E" w:rsidRDefault="005C407B"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В 2020 году на территории городского округа реализовывался региональный проект «Спорт-норма жизни» НП «Демография». Финансирование осуществлялось через муниципальную  программу «Развитие физической культуры и спорта в Копейском городском округе». Объем финансирования регионального проекта составил 1 692,1 тыс. руб. </w:t>
            </w:r>
          </w:p>
          <w:p w:rsidR="005C407B" w:rsidRPr="00C4333E" w:rsidRDefault="005C407B"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состоянию на 31.12.2020  МБУ «СШОР №2» денежные средства субсидии  освоены полностью: приобретены автомобиль для сопровождения тренировочных  мероприятий по велоспорту  и спортивные велосипеды.</w:t>
            </w:r>
          </w:p>
        </w:tc>
      </w:tr>
      <w:tr w:rsidR="005C407B" w:rsidRPr="00C4333E" w:rsidTr="005C407B">
        <w:tc>
          <w:tcPr>
            <w:tcW w:w="709" w:type="dxa"/>
          </w:tcPr>
          <w:p w:rsidR="005C407B" w:rsidRPr="00C4333E" w:rsidRDefault="005C407B" w:rsidP="0085138C">
            <w:pPr>
              <w:pStyle w:val="a3"/>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5" w:type="dxa"/>
          </w:tcPr>
          <w:p w:rsidR="005C407B" w:rsidRPr="00C4333E" w:rsidRDefault="005C407B"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и корректировка муниципальной программы, направленной на развитие физической культуры и спорта на территории городского округа</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УФКиС</w:t>
            </w:r>
          </w:p>
        </w:tc>
        <w:tc>
          <w:tcPr>
            <w:tcW w:w="7087" w:type="dxa"/>
          </w:tcPr>
          <w:p w:rsidR="005C407B" w:rsidRPr="00C4333E" w:rsidRDefault="005C407B"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«Развитие физической культуры и спорта в Копейском городском округе». Объем финансирования -  182 325,0 тыс.</w:t>
            </w:r>
            <w:r w:rsidR="007415BC">
              <w:rPr>
                <w:rFonts w:ascii="Times New Roman" w:eastAsia="Times New Roman" w:hAnsi="Times New Roman" w:cs="Times New Roman"/>
                <w:sz w:val="20"/>
                <w:szCs w:val="20"/>
              </w:rPr>
              <w:t xml:space="preserve"> </w:t>
            </w:r>
            <w:r w:rsidRPr="00C4333E">
              <w:rPr>
                <w:rFonts w:ascii="Times New Roman" w:eastAsia="Times New Roman" w:hAnsi="Times New Roman" w:cs="Times New Roman"/>
                <w:sz w:val="20"/>
                <w:szCs w:val="20"/>
              </w:rPr>
              <w:t>руб., исполнено – 97,9%.</w:t>
            </w:r>
          </w:p>
          <w:p w:rsidR="005C407B" w:rsidRPr="00C4333E" w:rsidRDefault="005C407B"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5C407B"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15" w:history="1">
              <w:r w:rsidR="005C407B" w:rsidRPr="00C4333E">
                <w:rPr>
                  <w:rStyle w:val="af"/>
                  <w:rFonts w:ascii="Times New Roman" w:eastAsia="Times New Roman" w:hAnsi="Times New Roman" w:cs="Times New Roman"/>
                  <w:sz w:val="20"/>
                  <w:szCs w:val="20"/>
                </w:rPr>
                <w:t>https://www.akgo74.ru/</w:t>
              </w:r>
            </w:hyperlink>
            <w:r w:rsidR="005C407B" w:rsidRPr="00C4333E">
              <w:rPr>
                <w:rFonts w:ascii="Times New Roman" w:eastAsia="Times New Roman" w:hAnsi="Times New Roman" w:cs="Times New Roman"/>
                <w:sz w:val="20"/>
                <w:szCs w:val="20"/>
              </w:rPr>
              <w:t xml:space="preserve"> Администрация / Стратегическое планирование / Муниципальные программы / 2020. </w:t>
            </w:r>
          </w:p>
        </w:tc>
      </w:tr>
      <w:tr w:rsidR="005C407B" w:rsidRPr="00C4333E" w:rsidTr="005C407B">
        <w:tc>
          <w:tcPr>
            <w:tcW w:w="709" w:type="dxa"/>
          </w:tcPr>
          <w:p w:rsidR="005C407B" w:rsidRPr="00C4333E" w:rsidRDefault="005C407B" w:rsidP="0085138C">
            <w:pPr>
              <w:pStyle w:val="a3"/>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5" w:type="dxa"/>
          </w:tcPr>
          <w:p w:rsidR="005C407B" w:rsidRPr="00C4333E" w:rsidRDefault="005C407B"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Ремонт трибун на стадионе «Химик» (г. Копейск, пр. Победы, 39)</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«Спортивные сооружения Копейского городского округа»</w:t>
            </w:r>
          </w:p>
        </w:tc>
        <w:tc>
          <w:tcPr>
            <w:tcW w:w="7087" w:type="dxa"/>
          </w:tcPr>
          <w:p w:rsidR="005C407B" w:rsidRPr="00C4333E" w:rsidRDefault="005C407B"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2019 года в рамках программы «Реальные дела» за счет средств областного бюджета был проведен ремонт трибун на стадионе «Химик» на общую сумму 2166,9 тыс. рублей</w:t>
            </w:r>
          </w:p>
        </w:tc>
      </w:tr>
      <w:tr w:rsidR="005C407B" w:rsidRPr="00C4333E" w:rsidTr="005C407B">
        <w:tc>
          <w:tcPr>
            <w:tcW w:w="709" w:type="dxa"/>
          </w:tcPr>
          <w:p w:rsidR="005C407B" w:rsidRPr="00C4333E" w:rsidRDefault="005C407B" w:rsidP="0085138C">
            <w:pPr>
              <w:pStyle w:val="a3"/>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395" w:type="dxa"/>
          </w:tcPr>
          <w:p w:rsidR="005C407B" w:rsidRPr="00C4333E" w:rsidRDefault="005C407B"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Ремонт трибун на стадионе «Здание под трибунами стадиона» </w:t>
            </w:r>
          </w:p>
          <w:p w:rsidR="005C407B" w:rsidRPr="00C4333E" w:rsidRDefault="005C407B"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 Копейск, ул. Борьбы, 14б)</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«Спортивные сооружения Копейского городского округа»</w:t>
            </w:r>
          </w:p>
        </w:tc>
        <w:tc>
          <w:tcPr>
            <w:tcW w:w="7087" w:type="dxa"/>
          </w:tcPr>
          <w:p w:rsidR="005C407B" w:rsidRPr="00C4333E" w:rsidRDefault="005C407B"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2019 года в рамках программы «Реальные дела» за счет средств областного бюджета был проведен ремонт трибун на стадионе «Здание под трибунами стадиона» на общую сумму 2550,7 тыс. рублей</w:t>
            </w:r>
          </w:p>
        </w:tc>
      </w:tr>
      <w:tr w:rsidR="005C407B" w:rsidRPr="00C4333E" w:rsidTr="005C407B">
        <w:tc>
          <w:tcPr>
            <w:tcW w:w="709" w:type="dxa"/>
          </w:tcPr>
          <w:p w:rsidR="005C407B" w:rsidRPr="00C4333E" w:rsidRDefault="005C407B" w:rsidP="0085138C">
            <w:pPr>
              <w:pStyle w:val="a3"/>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0"/>
                <w:szCs w:val="20"/>
              </w:rPr>
            </w:pPr>
          </w:p>
          <w:p w:rsidR="005C407B" w:rsidRPr="00C4333E" w:rsidRDefault="005C407B" w:rsidP="0085138C">
            <w:pPr>
              <w:pStyle w:val="a3"/>
              <w:widowControl w:val="0"/>
              <w:autoSpaceDE w:val="0"/>
              <w:autoSpaceDN w:val="0"/>
              <w:adjustRightInd w:val="0"/>
              <w:spacing w:after="0" w:line="240" w:lineRule="auto"/>
              <w:ind w:left="-104"/>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+п.7</w:t>
            </w:r>
          </w:p>
        </w:tc>
        <w:tc>
          <w:tcPr>
            <w:tcW w:w="4395" w:type="dxa"/>
          </w:tcPr>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Формирование проектно-сметной документации на ремонт фасада МБУ «СШОР №3»,  ремонт здания и кровли МБУ «СШОР по дзюдо»</w:t>
            </w:r>
          </w:p>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lastRenderedPageBreak/>
              <w:t>П.7 Ремонт фасада МБУ «СШОР №3», ремонт здания и кровли МБУ «СШОР по дзюдо»</w:t>
            </w:r>
          </w:p>
          <w:p w:rsidR="005C407B" w:rsidRPr="00C4333E" w:rsidRDefault="005C407B" w:rsidP="0085138C">
            <w:pPr>
              <w:spacing w:after="0" w:line="240" w:lineRule="auto"/>
              <w:contextualSpacing/>
              <w:rPr>
                <w:rFonts w:ascii="Times New Roman" w:hAnsi="Times New Roman" w:cs="Times New Roman"/>
                <w:sz w:val="20"/>
                <w:szCs w:val="20"/>
              </w:rPr>
            </w:pPr>
          </w:p>
        </w:tc>
        <w:tc>
          <w:tcPr>
            <w:tcW w:w="1701" w:type="dxa"/>
          </w:tcPr>
          <w:p w:rsidR="005C407B" w:rsidRPr="00C4333E" w:rsidRDefault="005C407B"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lastRenderedPageBreak/>
              <w:t>2020-2023</w:t>
            </w:r>
          </w:p>
          <w:p w:rsidR="005C407B" w:rsidRPr="00C4333E" w:rsidRDefault="005C407B" w:rsidP="0085138C">
            <w:pPr>
              <w:spacing w:after="0" w:line="240" w:lineRule="auto"/>
              <w:contextualSpacing/>
              <w:jc w:val="center"/>
              <w:rPr>
                <w:rFonts w:ascii="Times New Roman" w:hAnsi="Times New Roman" w:cs="Times New Roman"/>
                <w:sz w:val="20"/>
                <w:szCs w:val="20"/>
              </w:rPr>
            </w:pPr>
          </w:p>
          <w:p w:rsidR="005C407B" w:rsidRPr="00C4333E" w:rsidRDefault="005C407B" w:rsidP="0085138C">
            <w:pPr>
              <w:spacing w:after="0" w:line="240" w:lineRule="auto"/>
              <w:contextualSpacing/>
              <w:jc w:val="center"/>
              <w:rPr>
                <w:rFonts w:ascii="Times New Roman" w:hAnsi="Times New Roman" w:cs="Times New Roman"/>
                <w:sz w:val="20"/>
                <w:szCs w:val="20"/>
              </w:rPr>
            </w:pPr>
          </w:p>
          <w:p w:rsidR="005C407B" w:rsidRPr="00C4333E" w:rsidRDefault="005C407B" w:rsidP="0085138C">
            <w:pPr>
              <w:spacing w:after="0" w:line="240" w:lineRule="auto"/>
              <w:contextualSpacing/>
              <w:jc w:val="center"/>
              <w:rPr>
                <w:rFonts w:ascii="Times New Roman" w:hAnsi="Times New Roman" w:cs="Times New Roman"/>
                <w:sz w:val="20"/>
                <w:szCs w:val="20"/>
              </w:rPr>
            </w:pPr>
          </w:p>
          <w:p w:rsidR="005C407B" w:rsidRPr="00C4333E" w:rsidRDefault="005C407B" w:rsidP="0085138C">
            <w:pPr>
              <w:spacing w:after="0" w:line="240" w:lineRule="auto"/>
              <w:contextualSpacing/>
              <w:jc w:val="center"/>
              <w:rPr>
                <w:rFonts w:ascii="Times New Roman" w:hAnsi="Times New Roman" w:cs="Times New Roman"/>
                <w:sz w:val="20"/>
                <w:szCs w:val="20"/>
              </w:rPr>
            </w:pPr>
          </w:p>
          <w:p w:rsidR="005C407B" w:rsidRPr="00C4333E" w:rsidRDefault="005C407B" w:rsidP="0085138C">
            <w:pPr>
              <w:spacing w:after="0" w:line="240" w:lineRule="auto"/>
              <w:contextualSpacing/>
              <w:jc w:val="center"/>
              <w:rPr>
                <w:rFonts w:ascii="Times New Roman" w:hAnsi="Times New Roman" w:cs="Times New Roman"/>
                <w:sz w:val="20"/>
                <w:szCs w:val="20"/>
              </w:rPr>
            </w:pPr>
          </w:p>
        </w:tc>
        <w:tc>
          <w:tcPr>
            <w:tcW w:w="1701" w:type="dxa"/>
          </w:tcPr>
          <w:p w:rsidR="005C407B" w:rsidRPr="00C4333E" w:rsidRDefault="005C407B"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lastRenderedPageBreak/>
              <w:t xml:space="preserve">МБУ «СШОР №3», </w:t>
            </w:r>
          </w:p>
          <w:p w:rsidR="005C407B" w:rsidRPr="00C4333E" w:rsidRDefault="005C407B"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 xml:space="preserve">МБУ «СШОР по </w:t>
            </w:r>
            <w:r w:rsidRPr="00C4333E">
              <w:rPr>
                <w:rFonts w:ascii="Times New Roman" w:hAnsi="Times New Roman" w:cs="Times New Roman"/>
                <w:sz w:val="20"/>
                <w:szCs w:val="20"/>
              </w:rPr>
              <w:lastRenderedPageBreak/>
              <w:t>дзюдо»</w:t>
            </w:r>
          </w:p>
        </w:tc>
        <w:tc>
          <w:tcPr>
            <w:tcW w:w="7087" w:type="dxa"/>
          </w:tcPr>
          <w:p w:rsidR="005C407B" w:rsidRPr="00C4333E" w:rsidRDefault="005C407B"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В 2020 году в МБУ «СШОР № 3» проведен ремонт шиферной кровли на сумму 0,9 млн. руб. Подготовлена проектно-сметная документация на ремонт фасада  МБУ «СШОР № 2» и МБУ «СШОР № 3» (находятся в одном здании). </w:t>
            </w:r>
            <w:r w:rsidRPr="00C4333E">
              <w:rPr>
                <w:rFonts w:ascii="Times New Roman" w:eastAsia="Times New Roman" w:hAnsi="Times New Roman" w:cs="Times New Roman"/>
                <w:sz w:val="20"/>
                <w:szCs w:val="20"/>
              </w:rPr>
              <w:lastRenderedPageBreak/>
              <w:t xml:space="preserve">Сметная стоимость работ – 3 787,0 тыс.руб. </w:t>
            </w:r>
          </w:p>
        </w:tc>
      </w:tr>
      <w:tr w:rsidR="005C407B" w:rsidRPr="00C4333E" w:rsidTr="005C407B">
        <w:tc>
          <w:tcPr>
            <w:tcW w:w="709" w:type="dxa"/>
          </w:tcPr>
          <w:p w:rsidR="005C407B" w:rsidRPr="00C4333E" w:rsidRDefault="005C407B" w:rsidP="0085138C">
            <w:pPr>
              <w:pStyle w:val="a3"/>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0"/>
                <w:szCs w:val="20"/>
              </w:rPr>
            </w:pPr>
          </w:p>
          <w:p w:rsidR="005C407B" w:rsidRPr="00C4333E" w:rsidRDefault="005C407B" w:rsidP="0085138C">
            <w:pPr>
              <w:pStyle w:val="a3"/>
              <w:widowControl w:val="0"/>
              <w:autoSpaceDE w:val="0"/>
              <w:autoSpaceDN w:val="0"/>
              <w:adjustRightInd w:val="0"/>
              <w:spacing w:after="0" w:line="240" w:lineRule="auto"/>
              <w:ind w:left="0"/>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+п.8</w:t>
            </w:r>
          </w:p>
        </w:tc>
        <w:tc>
          <w:tcPr>
            <w:tcW w:w="4395" w:type="dxa"/>
          </w:tcPr>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Формирование проектно-сметной документации на ремонт здания и внутренних помещений МБУ «СШОР по боксу»</w:t>
            </w:r>
          </w:p>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п. 8 Ремонт здания и внутренних помещений МБУ «СШОР по боксу».</w:t>
            </w:r>
          </w:p>
        </w:tc>
        <w:tc>
          <w:tcPr>
            <w:tcW w:w="1701" w:type="dxa"/>
          </w:tcPr>
          <w:p w:rsidR="005C407B" w:rsidRPr="00C4333E" w:rsidRDefault="005C407B"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2024-2029</w:t>
            </w:r>
          </w:p>
        </w:tc>
        <w:tc>
          <w:tcPr>
            <w:tcW w:w="1701" w:type="dxa"/>
          </w:tcPr>
          <w:p w:rsidR="005C407B" w:rsidRPr="00C4333E" w:rsidRDefault="005C407B" w:rsidP="0085138C">
            <w:pPr>
              <w:spacing w:after="0" w:line="240" w:lineRule="auto"/>
              <w:contextualSpacing/>
              <w:jc w:val="center"/>
              <w:rPr>
                <w:rFonts w:ascii="Times New Roman" w:hAnsi="Times New Roman" w:cs="Times New Roman"/>
                <w:sz w:val="20"/>
                <w:szCs w:val="20"/>
              </w:rPr>
            </w:pPr>
            <w:r w:rsidRPr="00C4333E">
              <w:rPr>
                <w:rFonts w:ascii="Times New Roman" w:hAnsi="Times New Roman" w:cs="Times New Roman"/>
                <w:sz w:val="20"/>
                <w:szCs w:val="20"/>
              </w:rPr>
              <w:t>МБУ «СШОР по боксу»</w:t>
            </w:r>
          </w:p>
        </w:tc>
        <w:tc>
          <w:tcPr>
            <w:tcW w:w="7087" w:type="dxa"/>
          </w:tcPr>
          <w:p w:rsidR="005C407B" w:rsidRPr="00C4333E" w:rsidRDefault="005C407B"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в МБУ «СШОР по боксу» проведен</w:t>
            </w:r>
            <w:r w:rsidR="00DA480F">
              <w:rPr>
                <w:rFonts w:ascii="Times New Roman" w:eastAsia="Times New Roman" w:hAnsi="Times New Roman" w:cs="Times New Roman"/>
                <w:sz w:val="20"/>
                <w:szCs w:val="20"/>
              </w:rPr>
              <w:t>ы</w:t>
            </w:r>
            <w:r w:rsidRPr="00C4333E">
              <w:rPr>
                <w:rFonts w:ascii="Times New Roman" w:eastAsia="Times New Roman" w:hAnsi="Times New Roman" w:cs="Times New Roman"/>
                <w:sz w:val="20"/>
                <w:szCs w:val="20"/>
              </w:rPr>
              <w:t xml:space="preserve"> ремонт  кровли, пола, стен, электричества, замена оконных блоков на  сумму 0,9 млн. руб. Подготовлена проектно-сметная документация на ремонт спортивного зала, расположенного по ул. Борьбы, 14. </w:t>
            </w:r>
            <w:r w:rsidRPr="00C4333E">
              <w:rPr>
                <w:rFonts w:ascii="Times New Roman" w:hAnsi="Times New Roman" w:cs="Times New Roman"/>
                <w:sz w:val="20"/>
                <w:szCs w:val="20"/>
              </w:rPr>
              <w:t xml:space="preserve"> </w:t>
            </w:r>
            <w:r w:rsidRPr="00C4333E">
              <w:rPr>
                <w:rFonts w:ascii="Times New Roman" w:eastAsia="Times New Roman" w:hAnsi="Times New Roman" w:cs="Times New Roman"/>
                <w:sz w:val="20"/>
                <w:szCs w:val="20"/>
              </w:rPr>
              <w:t>Сметная стоимость работ – 1070,0 тыс. руб.</w:t>
            </w:r>
          </w:p>
        </w:tc>
      </w:tr>
      <w:tr w:rsidR="005C407B" w:rsidRPr="00C4333E" w:rsidTr="005C407B">
        <w:tc>
          <w:tcPr>
            <w:tcW w:w="709" w:type="dxa"/>
          </w:tcPr>
          <w:p w:rsidR="005C407B" w:rsidRPr="00C4333E" w:rsidRDefault="005C407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9.</w:t>
            </w:r>
          </w:p>
        </w:tc>
        <w:tc>
          <w:tcPr>
            <w:tcW w:w="4395" w:type="dxa"/>
          </w:tcPr>
          <w:p w:rsidR="005C407B" w:rsidRPr="00C4333E" w:rsidRDefault="005C407B" w:rsidP="0085138C">
            <w:pPr>
              <w:spacing w:after="0" w:line="240" w:lineRule="auto"/>
              <w:contextualSpacing/>
              <w:rPr>
                <w:rFonts w:ascii="Times New Roman" w:hAnsi="Times New Roman" w:cs="Times New Roman"/>
                <w:sz w:val="20"/>
                <w:szCs w:val="20"/>
              </w:rPr>
            </w:pPr>
            <w:r w:rsidRPr="00C4333E">
              <w:rPr>
                <w:rFonts w:ascii="Times New Roman" w:hAnsi="Times New Roman" w:cs="Times New Roman"/>
                <w:sz w:val="20"/>
                <w:szCs w:val="20"/>
              </w:rPr>
              <w:t>Организация и проведение массовых физкультурно-оздоровительных и спортивных мероприятий</w:t>
            </w:r>
          </w:p>
        </w:tc>
        <w:tc>
          <w:tcPr>
            <w:tcW w:w="1701" w:type="dxa"/>
          </w:tcPr>
          <w:p w:rsidR="005C407B" w:rsidRPr="00C4333E" w:rsidRDefault="005C407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ежегодно</w:t>
            </w:r>
          </w:p>
        </w:tc>
        <w:tc>
          <w:tcPr>
            <w:tcW w:w="1701" w:type="dxa"/>
          </w:tcPr>
          <w:p w:rsidR="005C407B" w:rsidRPr="00C4333E" w:rsidRDefault="005C407B"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УФКиС</w:t>
            </w:r>
          </w:p>
        </w:tc>
        <w:tc>
          <w:tcPr>
            <w:tcW w:w="7087" w:type="dxa"/>
          </w:tcPr>
          <w:p w:rsidR="005C407B" w:rsidRPr="00C4333E" w:rsidRDefault="005C407B" w:rsidP="00DA480F">
            <w:pPr>
              <w:spacing w:after="0" w:line="240" w:lineRule="auto"/>
              <w:ind w:firstLine="459"/>
              <w:jc w:val="both"/>
              <w:rPr>
                <w:rFonts w:ascii="Times New Roman" w:hAnsi="Times New Roman" w:cs="Times New Roman"/>
                <w:sz w:val="20"/>
                <w:szCs w:val="20"/>
              </w:rPr>
            </w:pPr>
            <w:r w:rsidRPr="00C4333E">
              <w:rPr>
                <w:rFonts w:ascii="Times New Roman" w:hAnsi="Times New Roman" w:cs="Times New Roman"/>
                <w:sz w:val="20"/>
                <w:szCs w:val="20"/>
              </w:rPr>
              <w:t>В течени</w:t>
            </w:r>
            <w:r w:rsidR="00DA480F">
              <w:rPr>
                <w:rFonts w:ascii="Times New Roman" w:hAnsi="Times New Roman" w:cs="Times New Roman"/>
                <w:sz w:val="20"/>
                <w:szCs w:val="20"/>
              </w:rPr>
              <w:t>е</w:t>
            </w:r>
            <w:r w:rsidRPr="00C4333E">
              <w:rPr>
                <w:rFonts w:ascii="Times New Roman" w:hAnsi="Times New Roman" w:cs="Times New Roman"/>
                <w:sz w:val="20"/>
                <w:szCs w:val="20"/>
              </w:rPr>
              <w:t xml:space="preserve"> 2020 года проведено 62 физкультурно-оздоровительных и спортивных мероприяти</w:t>
            </w:r>
            <w:r w:rsidR="00DA480F">
              <w:rPr>
                <w:rFonts w:ascii="Times New Roman" w:hAnsi="Times New Roman" w:cs="Times New Roman"/>
                <w:sz w:val="20"/>
                <w:szCs w:val="20"/>
              </w:rPr>
              <w:t>я</w:t>
            </w:r>
            <w:r w:rsidRPr="00C4333E">
              <w:rPr>
                <w:rFonts w:ascii="Times New Roman" w:hAnsi="Times New Roman" w:cs="Times New Roman"/>
                <w:sz w:val="20"/>
                <w:szCs w:val="20"/>
              </w:rPr>
              <w:t>, в которых приняли участие более 5 тыс. человек</w:t>
            </w:r>
          </w:p>
        </w:tc>
      </w:tr>
    </w:tbl>
    <w:p w:rsidR="00D707D3" w:rsidRPr="00C4333E" w:rsidRDefault="00D707D3" w:rsidP="0085138C">
      <w:pPr>
        <w:tabs>
          <w:tab w:val="left" w:pos="993"/>
        </w:tabs>
        <w:spacing w:after="0" w:line="240" w:lineRule="auto"/>
        <w:rPr>
          <w:rFonts w:ascii="Times New Roman" w:hAnsi="Times New Roman" w:cs="Times New Roman"/>
          <w:i/>
          <w:sz w:val="20"/>
          <w:szCs w:val="20"/>
          <w:u w:val="single"/>
        </w:rPr>
      </w:pPr>
    </w:p>
    <w:p w:rsidR="000120C9" w:rsidRPr="00C4333E" w:rsidRDefault="000120C9" w:rsidP="0085138C">
      <w:pPr>
        <w:tabs>
          <w:tab w:val="left" w:pos="993"/>
        </w:tabs>
        <w:spacing w:after="0" w:line="240" w:lineRule="auto"/>
        <w:rPr>
          <w:rFonts w:ascii="Times New Roman" w:hAnsi="Times New Roman" w:cs="Times New Roman"/>
          <w:i/>
          <w:sz w:val="20"/>
          <w:szCs w:val="20"/>
          <w:u w:val="single"/>
        </w:rPr>
      </w:pPr>
      <w:r w:rsidRPr="00C4333E">
        <w:rPr>
          <w:rFonts w:ascii="Times New Roman" w:hAnsi="Times New Roman" w:cs="Times New Roman"/>
          <w:i/>
          <w:sz w:val="20"/>
          <w:szCs w:val="20"/>
          <w:u w:val="single"/>
        </w:rPr>
        <w:t>Направление 7:</w:t>
      </w:r>
      <w:r w:rsidR="009A77CC" w:rsidRPr="00C4333E">
        <w:rPr>
          <w:rFonts w:ascii="Times New Roman" w:hAnsi="Times New Roman" w:cs="Times New Roman"/>
          <w:i/>
          <w:sz w:val="20"/>
          <w:szCs w:val="20"/>
          <w:u w:val="single"/>
        </w:rPr>
        <w:t xml:space="preserve"> </w:t>
      </w:r>
      <w:r w:rsidRPr="00C4333E">
        <w:rPr>
          <w:rFonts w:ascii="Times New Roman" w:hAnsi="Times New Roman" w:cs="Times New Roman"/>
          <w:i/>
          <w:sz w:val="20"/>
          <w:szCs w:val="20"/>
          <w:u w:val="single"/>
        </w:rPr>
        <w:t>Создание условий для гражданского становления молодежи</w:t>
      </w:r>
    </w:p>
    <w:p w:rsidR="009A77CC" w:rsidRPr="00C4333E" w:rsidRDefault="009A77CC" w:rsidP="0085138C">
      <w:pPr>
        <w:pStyle w:val="a3"/>
        <w:tabs>
          <w:tab w:val="left" w:pos="993"/>
        </w:tabs>
        <w:spacing w:after="0" w:line="240" w:lineRule="auto"/>
        <w:jc w:val="center"/>
        <w:rPr>
          <w:rFonts w:ascii="Times New Roman" w:hAnsi="Times New Roman" w:cs="Times New Roman"/>
          <w:sz w:val="20"/>
          <w:szCs w:val="20"/>
        </w:rPr>
      </w:pPr>
    </w:p>
    <w:p w:rsidR="009A77CC" w:rsidRPr="00C4333E" w:rsidRDefault="009A77CC"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528"/>
        <w:gridCol w:w="1418"/>
        <w:gridCol w:w="1133"/>
        <w:gridCol w:w="1134"/>
        <w:gridCol w:w="3529"/>
      </w:tblGrid>
      <w:tr w:rsidR="002410B6" w:rsidRPr="00C4333E" w:rsidTr="002410B6">
        <w:trPr>
          <w:trHeight w:val="465"/>
        </w:trPr>
        <w:tc>
          <w:tcPr>
            <w:tcW w:w="675" w:type="dxa"/>
            <w:tcBorders>
              <w:top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752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41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c>
          <w:tcPr>
            <w:tcW w:w="3529"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Примечание</w:t>
            </w:r>
          </w:p>
        </w:tc>
      </w:tr>
      <w:tr w:rsidR="002410B6" w:rsidRPr="00C4333E" w:rsidTr="002410B6">
        <w:trPr>
          <w:trHeight w:val="284"/>
        </w:trPr>
        <w:tc>
          <w:tcPr>
            <w:tcW w:w="675" w:type="dxa"/>
            <w:tcBorders>
              <w:top w:val="single" w:sz="4" w:space="0" w:color="auto"/>
              <w:right w:val="single" w:sz="4" w:space="0" w:color="auto"/>
            </w:tcBorders>
          </w:tcPr>
          <w:p w:rsidR="002410B6" w:rsidRPr="00C4333E" w:rsidRDefault="002410B6" w:rsidP="0085138C">
            <w:pPr>
              <w:widowControl w:val="0"/>
              <w:numPr>
                <w:ilvl w:val="0"/>
                <w:numId w:val="32"/>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детских и молодежных общественных организаций и объединений</w:t>
            </w:r>
          </w:p>
        </w:tc>
        <w:tc>
          <w:tcPr>
            <w:tcW w:w="141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59</w:t>
            </w:r>
          </w:p>
        </w:tc>
        <w:tc>
          <w:tcPr>
            <w:tcW w:w="1134"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56</w:t>
            </w:r>
          </w:p>
        </w:tc>
        <w:tc>
          <w:tcPr>
            <w:tcW w:w="3529"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410B6" w:rsidRPr="00C4333E" w:rsidTr="002410B6">
        <w:trPr>
          <w:trHeight w:val="117"/>
        </w:trPr>
        <w:tc>
          <w:tcPr>
            <w:tcW w:w="675" w:type="dxa"/>
            <w:tcBorders>
              <w:top w:val="single" w:sz="4" w:space="0" w:color="auto"/>
              <w:right w:val="single" w:sz="4" w:space="0" w:color="auto"/>
            </w:tcBorders>
          </w:tcPr>
          <w:p w:rsidR="002410B6" w:rsidRPr="00C4333E" w:rsidRDefault="002410B6" w:rsidP="0085138C">
            <w:pPr>
              <w:widowControl w:val="0"/>
              <w:numPr>
                <w:ilvl w:val="0"/>
                <w:numId w:val="32"/>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Количество мероприятий, проводимых в муниципальном образовании по всем направлениям </w:t>
            </w:r>
          </w:p>
        </w:tc>
        <w:tc>
          <w:tcPr>
            <w:tcW w:w="141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165</w:t>
            </w:r>
          </w:p>
        </w:tc>
        <w:tc>
          <w:tcPr>
            <w:tcW w:w="1134"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125</w:t>
            </w:r>
          </w:p>
        </w:tc>
        <w:tc>
          <w:tcPr>
            <w:tcW w:w="3529" w:type="dxa"/>
            <w:vMerge w:val="restart"/>
            <w:tcBorders>
              <w:top w:val="single" w:sz="4" w:space="0" w:color="auto"/>
              <w:left w:val="single" w:sz="4" w:space="0" w:color="auto"/>
            </w:tcBorders>
          </w:tcPr>
          <w:p w:rsidR="002410B6" w:rsidRPr="00C4333E" w:rsidRDefault="002410B6" w:rsidP="00DA48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Невыполнение показателей связано с ограничениями, введенными режимом повышенной готовности на территории Челябинской области ввиду угрозы распространения коронавирусной инфекции </w:t>
            </w:r>
          </w:p>
        </w:tc>
      </w:tr>
      <w:tr w:rsidR="002410B6" w:rsidRPr="00C4333E" w:rsidTr="00FA010F">
        <w:trPr>
          <w:trHeight w:val="277"/>
        </w:trPr>
        <w:tc>
          <w:tcPr>
            <w:tcW w:w="675" w:type="dxa"/>
            <w:tcBorders>
              <w:top w:val="single" w:sz="4" w:space="0" w:color="auto"/>
              <w:right w:val="single" w:sz="4" w:space="0" w:color="auto"/>
            </w:tcBorders>
          </w:tcPr>
          <w:p w:rsidR="002410B6" w:rsidRPr="00C4333E" w:rsidRDefault="002410B6" w:rsidP="0085138C">
            <w:pPr>
              <w:widowControl w:val="0"/>
              <w:numPr>
                <w:ilvl w:val="0"/>
                <w:numId w:val="32"/>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людей, принявших участие в мероприятиях по всем направлениям</w:t>
            </w:r>
          </w:p>
        </w:tc>
        <w:tc>
          <w:tcPr>
            <w:tcW w:w="1418" w:type="dxa"/>
            <w:tcBorders>
              <w:top w:val="single" w:sz="4" w:space="0" w:color="auto"/>
              <w:left w:val="single" w:sz="4" w:space="0" w:color="auto"/>
              <w:righ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2410B6" w:rsidRPr="00C4333E" w:rsidRDefault="002410B6"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90 000</w:t>
            </w:r>
          </w:p>
        </w:tc>
        <w:tc>
          <w:tcPr>
            <w:tcW w:w="1134" w:type="dxa"/>
            <w:tcBorders>
              <w:top w:val="single" w:sz="4" w:space="0" w:color="auto"/>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64 000</w:t>
            </w:r>
          </w:p>
        </w:tc>
        <w:tc>
          <w:tcPr>
            <w:tcW w:w="3529" w:type="dxa"/>
            <w:vMerge/>
            <w:tcBorders>
              <w:left w:val="single" w:sz="4" w:space="0" w:color="auto"/>
            </w:tcBorders>
          </w:tcPr>
          <w:p w:rsidR="002410B6" w:rsidRPr="00C4333E" w:rsidRDefault="002410B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9A77CC" w:rsidRPr="00C4333E" w:rsidRDefault="009A77CC" w:rsidP="0085138C">
      <w:pPr>
        <w:pStyle w:val="a3"/>
        <w:tabs>
          <w:tab w:val="left" w:pos="993"/>
        </w:tabs>
        <w:spacing w:after="0" w:line="240" w:lineRule="auto"/>
        <w:jc w:val="center"/>
        <w:rPr>
          <w:rFonts w:ascii="Times New Roman" w:hAnsi="Times New Roman" w:cs="Times New Roman"/>
          <w:sz w:val="20"/>
          <w:szCs w:val="20"/>
        </w:rPr>
      </w:pPr>
    </w:p>
    <w:p w:rsidR="00A140DA" w:rsidRPr="00C4333E" w:rsidRDefault="009A77CC"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842"/>
        <w:gridCol w:w="1842"/>
        <w:gridCol w:w="6096"/>
      </w:tblGrid>
      <w:tr w:rsidR="0042623D" w:rsidRPr="00C4333E" w:rsidTr="0042623D">
        <w:trPr>
          <w:tblHeader/>
        </w:trPr>
        <w:tc>
          <w:tcPr>
            <w:tcW w:w="568" w:type="dxa"/>
          </w:tcPr>
          <w:p w:rsidR="0042623D" w:rsidRPr="00C4333E" w:rsidRDefault="0042623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5103"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6096"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pStyle w:val="a3"/>
              <w:spacing w:after="0" w:line="240" w:lineRule="auto"/>
              <w:ind w:left="33"/>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«Молодежь Копейска»</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по делам молодежи</w:t>
            </w:r>
          </w:p>
        </w:tc>
        <w:tc>
          <w:tcPr>
            <w:tcW w:w="6096" w:type="dxa"/>
            <w:vMerge w:val="restart"/>
          </w:tcPr>
          <w:p w:rsidR="0042623D" w:rsidRPr="00C4333E" w:rsidRDefault="0042623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«Молодежь Копейска». Объем финансирования – 771,5 тыс.</w:t>
            </w:r>
            <w:r w:rsidR="00DA480F">
              <w:rPr>
                <w:rFonts w:ascii="Times New Roman" w:eastAsia="Times New Roman" w:hAnsi="Times New Roman" w:cs="Times New Roman"/>
                <w:sz w:val="20"/>
                <w:szCs w:val="20"/>
              </w:rPr>
              <w:t xml:space="preserve"> </w:t>
            </w:r>
            <w:r w:rsidRPr="00C4333E">
              <w:rPr>
                <w:rFonts w:ascii="Times New Roman" w:eastAsia="Times New Roman" w:hAnsi="Times New Roman" w:cs="Times New Roman"/>
                <w:sz w:val="20"/>
                <w:szCs w:val="20"/>
              </w:rPr>
              <w:t>руб., исполнено – 100%.</w:t>
            </w:r>
          </w:p>
          <w:p w:rsidR="0042623D" w:rsidRPr="00C4333E" w:rsidRDefault="0042623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2020 года проведено 125 мероприятий по всем направлениям, в которых приняли участие 64 тыс. человек.</w:t>
            </w:r>
          </w:p>
          <w:p w:rsidR="0042623D" w:rsidRPr="00C4333E" w:rsidRDefault="0042623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42623D"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16" w:history="1">
              <w:r w:rsidR="0042623D" w:rsidRPr="00C4333E">
                <w:rPr>
                  <w:rStyle w:val="af"/>
                  <w:rFonts w:ascii="Times New Roman" w:eastAsia="Times New Roman" w:hAnsi="Times New Roman" w:cs="Times New Roman"/>
                  <w:sz w:val="20"/>
                  <w:szCs w:val="20"/>
                </w:rPr>
                <w:t>https://www.akgo74.ru/</w:t>
              </w:r>
            </w:hyperlink>
            <w:r w:rsidR="0042623D" w:rsidRPr="00C4333E">
              <w:rPr>
                <w:rFonts w:ascii="Times New Roman" w:eastAsia="Times New Roman" w:hAnsi="Times New Roman" w:cs="Times New Roman"/>
                <w:sz w:val="20"/>
                <w:szCs w:val="20"/>
              </w:rPr>
              <w:t xml:space="preserve"> Администрация / Стратегическое планирование / Муниципальные программы / 2020.</w:t>
            </w:r>
          </w:p>
          <w:p w:rsidR="0042623D" w:rsidRPr="00C4333E" w:rsidRDefault="0042623D"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Также в 2020 году на территории городского округа реализовывался региональный  проект «Социальная активность» </w:t>
            </w:r>
            <w:r w:rsidRPr="00C4333E">
              <w:rPr>
                <w:rFonts w:ascii="Times New Roman" w:eastAsia="Times New Roman" w:hAnsi="Times New Roman" w:cs="Times New Roman"/>
                <w:sz w:val="20"/>
                <w:szCs w:val="20"/>
              </w:rPr>
              <w:lastRenderedPageBreak/>
              <w:t>национального проекта «Образование».</w:t>
            </w:r>
          </w:p>
          <w:p w:rsidR="0042623D" w:rsidRPr="00C4333E" w:rsidRDefault="0042623D"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Финансирование  осуществляется через муниципальную программу «Молодежь Копейска». Объем финансирования -  324,9 тыс. руб. Исполнение 100%. </w:t>
            </w:r>
          </w:p>
          <w:p w:rsidR="0042623D" w:rsidRPr="00C4333E" w:rsidRDefault="0042623D"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Проведено 18 мероприятий по направлению «Поддержка молодежного творчества. Досуг молодёжи» с вручением денежных и сладких призов. </w:t>
            </w:r>
          </w:p>
          <w:p w:rsidR="0042623D" w:rsidRPr="00C4333E" w:rsidRDefault="0042623D" w:rsidP="00DA480F">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результате реализации регионального проекта  доля молодежи</w:t>
            </w:r>
            <w:r w:rsidR="00DA480F">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задействованной в мероприятиях по вовлечению в творческую деятельности</w:t>
            </w:r>
            <w:r w:rsidR="00DA480F">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увеличилась до  36,6%.</w:t>
            </w: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на территории городского округа  федеральных  проектов  «Молодые профессионалы (Повышение конкурентоспособности профобразования)» и «Социальная активность» в рамках национального проекта «Образование»</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по делам молодежи</w:t>
            </w:r>
          </w:p>
        </w:tc>
        <w:tc>
          <w:tcPr>
            <w:tcW w:w="6096" w:type="dxa"/>
            <w:vMerge/>
          </w:tcPr>
          <w:p w:rsidR="0042623D" w:rsidRPr="00C4333E" w:rsidRDefault="0042623D" w:rsidP="0085138C">
            <w:pPr>
              <w:spacing w:after="0" w:line="240" w:lineRule="auto"/>
              <w:ind w:firstLine="600"/>
              <w:contextualSpacing/>
              <w:jc w:val="both"/>
              <w:rPr>
                <w:rFonts w:ascii="Times New Roman" w:eastAsia="Times New Roman" w:hAnsi="Times New Roman" w:cs="Times New Roman"/>
                <w:sz w:val="20"/>
                <w:szCs w:val="20"/>
              </w:rPr>
            </w:pP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молодежной политики по направлениям:</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военно-патриотическое, гражданское, нравственное воспитание молодежи;</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приобщение молодежи к труду, содействие ее трудоустройству и занятости;</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формирование здорового образа жизни молодого поколения;</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обеспечение прав и свобод молодежи города, профилактика правонарушений в молодежной среде;</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социальная работа в молодежной среде, комплексные меры по укреплению молодой семьи;</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поддержка молодежного творчества, досуг молодежи;</w:t>
            </w:r>
          </w:p>
          <w:p w:rsidR="0042623D" w:rsidRPr="00C4333E" w:rsidRDefault="0042623D" w:rsidP="0085138C">
            <w:pPr>
              <w:pStyle w:val="a3"/>
              <w:numPr>
                <w:ilvl w:val="0"/>
                <w:numId w:val="12"/>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развитие системы работы с молодежью, поддержка общественных объединений</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постоянно </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отдел по делам молодежи </w:t>
            </w:r>
          </w:p>
        </w:tc>
        <w:tc>
          <w:tcPr>
            <w:tcW w:w="6096" w:type="dxa"/>
            <w:vMerge/>
          </w:tcPr>
          <w:p w:rsidR="0042623D" w:rsidRPr="00C4333E" w:rsidRDefault="0042623D" w:rsidP="0085138C">
            <w:pPr>
              <w:spacing w:after="0" w:line="240" w:lineRule="auto"/>
              <w:ind w:firstLine="600"/>
              <w:contextualSpacing/>
              <w:jc w:val="both"/>
              <w:rPr>
                <w:rFonts w:ascii="Times New Roman" w:eastAsia="Times New Roman" w:hAnsi="Times New Roman" w:cs="Times New Roman"/>
                <w:sz w:val="20"/>
                <w:szCs w:val="20"/>
              </w:rPr>
            </w:pP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Создание центра патриотического воспитания для молодежи на базе Копейской технической школы ДОСААФ России</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 2020 года</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отдел по делам молодежи; </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Копейская  техническая школа ДОСААФ России; военный комиссариат Челябинской области по г. Копейску</w:t>
            </w:r>
          </w:p>
        </w:tc>
        <w:tc>
          <w:tcPr>
            <w:tcW w:w="6096"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Открытие молодежных лоф-центров</w:t>
            </w:r>
            <w:r w:rsidR="00DA480F">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оснащенных современным оборудованием</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 2035 года</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отдел по делам молодежи; </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культуры;</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w:t>
            </w:r>
          </w:p>
        </w:tc>
        <w:tc>
          <w:tcPr>
            <w:tcW w:w="6096"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Создание скейт-парков для молодежи</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 2035 года</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отдел по делам молодежи; </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физической культуры, спорта и труизма;</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Собрание депутатов городского округа</w:t>
            </w:r>
          </w:p>
        </w:tc>
        <w:tc>
          <w:tcPr>
            <w:tcW w:w="6096" w:type="dxa"/>
          </w:tcPr>
          <w:p w:rsidR="0042623D" w:rsidRPr="00C4333E" w:rsidRDefault="0042623D"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2020 года установлена площадка ВМХ-фристайл по ул. Борьбы, 28  (2,5 млн. руб.),  а  на  поселках Горняк, Старокамышинск, Бажова  и Потанино  установлены 4  площадки для воркаута (2,2 млн. руб.).</w:t>
            </w:r>
          </w:p>
        </w:tc>
      </w:tr>
      <w:tr w:rsidR="0042623D" w:rsidRPr="00C4333E" w:rsidTr="0042623D">
        <w:tc>
          <w:tcPr>
            <w:tcW w:w="568" w:type="dxa"/>
          </w:tcPr>
          <w:p w:rsidR="0042623D" w:rsidRPr="00C4333E" w:rsidRDefault="0042623D" w:rsidP="0085138C">
            <w:pPr>
              <w:pStyle w:val="a3"/>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tcPr>
          <w:p w:rsidR="0042623D" w:rsidRPr="00C4333E" w:rsidRDefault="0042623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Открытие многофункционального молодежного центра </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 2035 года</w:t>
            </w:r>
          </w:p>
        </w:tc>
        <w:tc>
          <w:tcPr>
            <w:tcW w:w="1842"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заместитель Главы городского округа </w:t>
            </w:r>
            <w:r w:rsidRPr="00C4333E">
              <w:rPr>
                <w:rFonts w:ascii="Times New Roman" w:eastAsia="Times New Roman" w:hAnsi="Times New Roman" w:cs="Times New Roman"/>
                <w:sz w:val="20"/>
                <w:szCs w:val="20"/>
              </w:rPr>
              <w:lastRenderedPageBreak/>
              <w:t xml:space="preserve">по социальному развитию; </w:t>
            </w:r>
          </w:p>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Собрание депутатов городского округа</w:t>
            </w:r>
          </w:p>
        </w:tc>
        <w:tc>
          <w:tcPr>
            <w:tcW w:w="6096" w:type="dxa"/>
          </w:tcPr>
          <w:p w:rsidR="0042623D" w:rsidRPr="00C4333E" w:rsidRDefault="0042623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w:t>
            </w:r>
          </w:p>
        </w:tc>
      </w:tr>
    </w:tbl>
    <w:p w:rsidR="009A77CC" w:rsidRPr="00C4333E" w:rsidRDefault="009A77CC" w:rsidP="0085138C">
      <w:pPr>
        <w:spacing w:after="0" w:line="240" w:lineRule="auto"/>
        <w:rPr>
          <w:rFonts w:ascii="Times New Roman" w:eastAsia="Calibri" w:hAnsi="Times New Roman" w:cs="Times New Roman"/>
          <w:sz w:val="20"/>
          <w:szCs w:val="20"/>
        </w:rPr>
      </w:pPr>
    </w:p>
    <w:p w:rsidR="00650199" w:rsidRPr="00C4333E" w:rsidRDefault="00650199" w:rsidP="0085138C">
      <w:pPr>
        <w:spacing w:after="0" w:line="240" w:lineRule="auto"/>
        <w:rPr>
          <w:rFonts w:ascii="Times New Roman" w:eastAsia="Calibri" w:hAnsi="Times New Roman" w:cs="Times New Roman"/>
          <w:i/>
          <w:sz w:val="20"/>
          <w:szCs w:val="20"/>
          <w:u w:val="single"/>
        </w:rPr>
      </w:pPr>
      <w:r w:rsidRPr="00C4333E">
        <w:rPr>
          <w:rFonts w:ascii="Times New Roman" w:eastAsia="Calibri" w:hAnsi="Times New Roman" w:cs="Times New Roman"/>
          <w:i/>
          <w:sz w:val="20"/>
          <w:szCs w:val="20"/>
          <w:u w:val="single"/>
        </w:rPr>
        <w:t>Направление 8.</w:t>
      </w:r>
      <w:r w:rsidR="009A77CC" w:rsidRPr="00C4333E">
        <w:rPr>
          <w:rFonts w:ascii="Times New Roman" w:eastAsia="Calibri" w:hAnsi="Times New Roman" w:cs="Times New Roman"/>
          <w:i/>
          <w:sz w:val="20"/>
          <w:szCs w:val="20"/>
          <w:u w:val="single"/>
        </w:rPr>
        <w:t xml:space="preserve"> </w:t>
      </w:r>
      <w:r w:rsidRPr="00C4333E">
        <w:rPr>
          <w:rFonts w:ascii="Times New Roman" w:eastAsia="Calibri" w:hAnsi="Times New Roman" w:cs="Times New Roman"/>
          <w:i/>
          <w:sz w:val="20"/>
          <w:szCs w:val="20"/>
          <w:u w:val="single"/>
        </w:rPr>
        <w:t>Обеспечение безопасности населения и хозяйствующих субъектов городского округа</w:t>
      </w:r>
    </w:p>
    <w:p w:rsidR="00650F1C" w:rsidRPr="00C4333E" w:rsidRDefault="00650F1C" w:rsidP="0085138C">
      <w:pPr>
        <w:tabs>
          <w:tab w:val="left" w:pos="993"/>
        </w:tabs>
        <w:spacing w:after="0" w:line="240" w:lineRule="auto"/>
        <w:jc w:val="center"/>
        <w:rPr>
          <w:rFonts w:ascii="Times New Roman" w:hAnsi="Times New Roman" w:cs="Times New Roman"/>
          <w:sz w:val="20"/>
          <w:szCs w:val="20"/>
        </w:rPr>
      </w:pPr>
    </w:p>
    <w:p w:rsidR="009A77CC" w:rsidRPr="00C4333E" w:rsidRDefault="009A77CC"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843"/>
        <w:gridCol w:w="1842"/>
        <w:gridCol w:w="6095"/>
      </w:tblGrid>
      <w:tr w:rsidR="00930E1D" w:rsidRPr="00C4333E" w:rsidTr="00930E1D">
        <w:trPr>
          <w:tblHeader/>
        </w:trPr>
        <w:tc>
          <w:tcPr>
            <w:tcW w:w="568" w:type="dxa"/>
          </w:tcPr>
          <w:p w:rsidR="00930E1D" w:rsidRPr="00C4333E" w:rsidRDefault="00930E1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510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6095"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Информация об исполнении</w:t>
            </w:r>
          </w:p>
        </w:tc>
      </w:tr>
      <w:tr w:rsidR="00930E1D" w:rsidRPr="00C4333E" w:rsidTr="00930E1D">
        <w:tc>
          <w:tcPr>
            <w:tcW w:w="568" w:type="dxa"/>
          </w:tcPr>
          <w:p w:rsidR="00930E1D" w:rsidRPr="00C4333E" w:rsidRDefault="00930E1D" w:rsidP="0085138C">
            <w:pPr>
              <w:pStyle w:val="a3"/>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и реализация мероприятий, направленных на обеспечение функционирования и совершенствования системы обеспечения вызова экстренных оперативных служб по единому номеру «112» и управления всеми видами рисков и угроз</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«УГЗН»</w:t>
            </w:r>
          </w:p>
        </w:tc>
        <w:tc>
          <w:tcPr>
            <w:tcW w:w="6095" w:type="dxa"/>
          </w:tcPr>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 территории городского округа внедрена система 112, работает ЕДДС.</w:t>
            </w:r>
          </w:p>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Согласно АПК «Безопасный город» за 2019-2020 годы выведены на монитор 29 камер МУ «Управление гражданской защиты населения» для визуального наблюдения за безопасностью населения городского округа. </w:t>
            </w:r>
          </w:p>
        </w:tc>
      </w:tr>
      <w:tr w:rsidR="00930E1D" w:rsidRPr="00C4333E" w:rsidTr="00930E1D">
        <w:tc>
          <w:tcPr>
            <w:tcW w:w="568" w:type="dxa"/>
          </w:tcPr>
          <w:p w:rsidR="00930E1D" w:rsidRPr="00C4333E" w:rsidRDefault="00930E1D" w:rsidP="0085138C">
            <w:pPr>
              <w:pStyle w:val="a3"/>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и реализация «дорожных карт», направленных на внедрение на территории городского округа мероприятий  проекта «Умный город» в рамках АПК «Безопасный город»</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УГХ</w:t>
            </w:r>
          </w:p>
        </w:tc>
        <w:tc>
          <w:tcPr>
            <w:tcW w:w="6095" w:type="dxa"/>
          </w:tcPr>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разработана и утверждена дорожная карта реализации пилотного проекта по цифровизации  городского хозяйства, в 2021-2024 годах предусмотрено:</w:t>
            </w:r>
          </w:p>
          <w:p w:rsidR="00930E1D" w:rsidRPr="00C4333E" w:rsidRDefault="00930E1D" w:rsidP="009179E0">
            <w:pPr>
              <w:pStyle w:val="a3"/>
              <w:numPr>
                <w:ilvl w:val="0"/>
                <w:numId w:val="70"/>
              </w:numPr>
              <w:spacing w:after="0" w:line="240" w:lineRule="auto"/>
              <w:ind w:left="0" w:firstLine="463"/>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внедрение системы автоматической фото-видеофиксации нарушений правил дорожного движения с применением камер видеонаблюдения высокой четкости, устанавливаемых с учетом данных об аварийности и потенциальной опасности совершения нарушения правил дорожного движения;</w:t>
            </w:r>
          </w:p>
          <w:p w:rsidR="00930E1D" w:rsidRPr="00C4333E" w:rsidRDefault="00930E1D" w:rsidP="00FE1C55">
            <w:pPr>
              <w:pStyle w:val="a3"/>
              <w:numPr>
                <w:ilvl w:val="0"/>
                <w:numId w:val="70"/>
              </w:numPr>
              <w:spacing w:after="0" w:line="240" w:lineRule="auto"/>
              <w:ind w:left="0" w:firstLine="463"/>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обеспечение доступа правоохранительных органов к данным   из системы автоматической  фото-видеофиксации для осуществления оперативно-розыскных мероприятий</w:t>
            </w:r>
          </w:p>
        </w:tc>
      </w:tr>
      <w:tr w:rsidR="00930E1D" w:rsidRPr="00C4333E" w:rsidTr="00930E1D">
        <w:tc>
          <w:tcPr>
            <w:tcW w:w="568" w:type="dxa"/>
          </w:tcPr>
          <w:p w:rsidR="00930E1D" w:rsidRPr="00C4333E" w:rsidRDefault="00930E1D" w:rsidP="0085138C">
            <w:pPr>
              <w:pStyle w:val="a3"/>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мероприятий и внедрение программных продуктов  АПК «Безопасный город» на объектах  социальной инфраструктуры</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социальному развитию;</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 образования; управление культуры; УСЗН;</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УФКиС</w:t>
            </w:r>
          </w:p>
        </w:tc>
        <w:tc>
          <w:tcPr>
            <w:tcW w:w="6095" w:type="dxa"/>
          </w:tcPr>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выполнен монтаж сегмента АПК «Безопасный город»        (6 общественных территорий), информация с которых поступает в МУ «Управление гражданской защиты населения».</w:t>
            </w:r>
          </w:p>
        </w:tc>
      </w:tr>
      <w:tr w:rsidR="00930E1D" w:rsidRPr="00C4333E" w:rsidTr="00930E1D">
        <w:tc>
          <w:tcPr>
            <w:tcW w:w="568" w:type="dxa"/>
          </w:tcPr>
          <w:p w:rsidR="00930E1D" w:rsidRPr="00C4333E" w:rsidRDefault="00930E1D" w:rsidP="0085138C">
            <w:pPr>
              <w:pStyle w:val="a3"/>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Формирование единого «дата-центра»  на территории городского округа  в целях аккумуляции  информации, формируемой в рамках  проекта «Умный город» </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Заместитель Главы городского округа по </w:t>
            </w:r>
            <w:r w:rsidRPr="00C4333E">
              <w:rPr>
                <w:rFonts w:ascii="Times New Roman" w:eastAsia="Times New Roman" w:hAnsi="Times New Roman" w:cs="Times New Roman"/>
                <w:sz w:val="20"/>
                <w:szCs w:val="20"/>
              </w:rPr>
              <w:lastRenderedPageBreak/>
              <w:t>жилищно-коммунальным вопросам;</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УГХ</w:t>
            </w:r>
          </w:p>
        </w:tc>
        <w:tc>
          <w:tcPr>
            <w:tcW w:w="6095" w:type="dxa"/>
          </w:tcPr>
          <w:p w:rsidR="00930E1D" w:rsidRPr="00C4333E" w:rsidRDefault="00930E1D" w:rsidP="0085138C">
            <w:pPr>
              <w:spacing w:after="0" w:line="240" w:lineRule="auto"/>
              <w:ind w:firstLine="459"/>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w:t>
            </w:r>
          </w:p>
        </w:tc>
      </w:tr>
      <w:tr w:rsidR="00930E1D" w:rsidRPr="00C4333E" w:rsidTr="00930E1D">
        <w:tc>
          <w:tcPr>
            <w:tcW w:w="568" w:type="dxa"/>
          </w:tcPr>
          <w:p w:rsidR="00930E1D" w:rsidRPr="00C4333E" w:rsidRDefault="00930E1D" w:rsidP="009179E0">
            <w:pPr>
              <w:pStyle w:val="a3"/>
              <w:widowControl w:val="0"/>
              <w:numPr>
                <w:ilvl w:val="0"/>
                <w:numId w:val="49"/>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направленной на обеспечение общественного порядка и противодействие преступности в городском округе</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по взаимодействию с правоохранительными органами</w:t>
            </w:r>
          </w:p>
        </w:tc>
        <w:tc>
          <w:tcPr>
            <w:tcW w:w="6095" w:type="dxa"/>
          </w:tcPr>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«Обеспечение общественного порядка и противодействие преступности на территории Копейского городского округа». Объем финансирования – 442,2 тыс. руб., исполнено – 99,9%.</w:t>
            </w:r>
          </w:p>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930E1D"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17" w:history="1">
              <w:r w:rsidR="00930E1D" w:rsidRPr="00C4333E">
                <w:rPr>
                  <w:rStyle w:val="af"/>
                  <w:rFonts w:ascii="Times New Roman" w:eastAsia="Times New Roman" w:hAnsi="Times New Roman" w:cs="Times New Roman"/>
                  <w:sz w:val="20"/>
                  <w:szCs w:val="20"/>
                </w:rPr>
                <w:t>https://www.akgo74.ru</w:t>
              </w:r>
            </w:hyperlink>
            <w:r w:rsidR="00930E1D"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 </w:t>
            </w:r>
          </w:p>
        </w:tc>
      </w:tr>
      <w:tr w:rsidR="00930E1D" w:rsidRPr="00C4333E" w:rsidTr="00930E1D">
        <w:tc>
          <w:tcPr>
            <w:tcW w:w="568" w:type="dxa"/>
          </w:tcPr>
          <w:p w:rsidR="00930E1D" w:rsidRPr="00C4333E" w:rsidRDefault="00930E1D" w:rsidP="009179E0">
            <w:pPr>
              <w:pStyle w:val="a3"/>
              <w:widowControl w:val="0"/>
              <w:numPr>
                <w:ilvl w:val="0"/>
                <w:numId w:val="49"/>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направленной  </w:t>
            </w:r>
            <w:r w:rsidR="00B62ED6">
              <w:rPr>
                <w:rFonts w:ascii="Times New Roman" w:eastAsia="Times New Roman" w:hAnsi="Times New Roman" w:cs="Times New Roman"/>
                <w:sz w:val="20"/>
                <w:szCs w:val="20"/>
              </w:rPr>
              <w:t xml:space="preserve">на </w:t>
            </w:r>
            <w:r w:rsidRPr="00C4333E">
              <w:rPr>
                <w:rFonts w:ascii="Times New Roman" w:eastAsia="Times New Roman" w:hAnsi="Times New Roman" w:cs="Times New Roman"/>
                <w:sz w:val="20"/>
                <w:szCs w:val="20"/>
              </w:rPr>
              <w:t>обеспечение пожарной безопасности</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жилищно-коммунальному хозяйству;</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«Управление строительства»</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«Управление  гражданской защиты населения»</w:t>
            </w:r>
          </w:p>
        </w:tc>
        <w:tc>
          <w:tcPr>
            <w:tcW w:w="6095" w:type="dxa"/>
          </w:tcPr>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«Обеспечение пожарной безопасности на территории Копейского городского округа».</w:t>
            </w:r>
            <w:r w:rsidRPr="00C4333E">
              <w:rPr>
                <w:rFonts w:ascii="Times New Roman" w:hAnsi="Times New Roman" w:cs="Times New Roman"/>
                <w:sz w:val="20"/>
                <w:szCs w:val="20"/>
              </w:rPr>
              <w:t xml:space="preserve"> </w:t>
            </w:r>
            <w:r w:rsidRPr="00C4333E">
              <w:rPr>
                <w:rFonts w:ascii="Times New Roman" w:eastAsia="Times New Roman" w:hAnsi="Times New Roman" w:cs="Times New Roman"/>
                <w:sz w:val="20"/>
                <w:szCs w:val="20"/>
              </w:rPr>
              <w:t>Объем финансирования – 475,2 тыс. руб., исполнено – 100%.</w:t>
            </w:r>
          </w:p>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930E1D"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18" w:history="1">
              <w:r w:rsidR="00930E1D" w:rsidRPr="00C4333E">
                <w:rPr>
                  <w:rStyle w:val="af"/>
                  <w:rFonts w:ascii="Times New Roman" w:eastAsia="Times New Roman" w:hAnsi="Times New Roman" w:cs="Times New Roman"/>
                  <w:sz w:val="20"/>
                  <w:szCs w:val="20"/>
                </w:rPr>
                <w:t>https://www.akgo74.ru</w:t>
              </w:r>
            </w:hyperlink>
            <w:r w:rsidR="00930E1D"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 </w:t>
            </w:r>
          </w:p>
        </w:tc>
      </w:tr>
      <w:tr w:rsidR="00930E1D" w:rsidRPr="00C4333E" w:rsidTr="00930E1D">
        <w:tc>
          <w:tcPr>
            <w:tcW w:w="568" w:type="dxa"/>
          </w:tcPr>
          <w:p w:rsidR="00930E1D" w:rsidRPr="00C4333E" w:rsidRDefault="00930E1D" w:rsidP="009179E0">
            <w:pPr>
              <w:pStyle w:val="a3"/>
              <w:widowControl w:val="0"/>
              <w:numPr>
                <w:ilvl w:val="0"/>
                <w:numId w:val="49"/>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Внедрение на территории городского округа  визуализированной транспортной модели города</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УГХ</w:t>
            </w:r>
          </w:p>
        </w:tc>
        <w:tc>
          <w:tcPr>
            <w:tcW w:w="6095" w:type="dxa"/>
          </w:tcPr>
          <w:p w:rsidR="00930E1D" w:rsidRPr="00C4333E" w:rsidRDefault="00930E1D" w:rsidP="0085138C">
            <w:pPr>
              <w:spacing w:after="0" w:line="240" w:lineRule="auto"/>
              <w:ind w:firstLine="459"/>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930E1D" w:rsidRPr="00C4333E" w:rsidTr="00930E1D">
        <w:tc>
          <w:tcPr>
            <w:tcW w:w="568" w:type="dxa"/>
          </w:tcPr>
          <w:p w:rsidR="00930E1D" w:rsidRPr="00C4333E" w:rsidRDefault="00930E1D" w:rsidP="009179E0">
            <w:pPr>
              <w:pStyle w:val="a3"/>
              <w:widowControl w:val="0"/>
              <w:numPr>
                <w:ilvl w:val="0"/>
                <w:numId w:val="49"/>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C4333E" w:rsidRDefault="00930E1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Внедрение на территории городского округа  на регулярных маршрутах пассажирских перевозок  формы электронных технических средств детекции (мониторинга) пассажиропотока и электронных средств продажи билетов (валидаторов)</w:t>
            </w:r>
          </w:p>
        </w:tc>
        <w:tc>
          <w:tcPr>
            <w:tcW w:w="1843"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2" w:type="dxa"/>
          </w:tcPr>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930E1D" w:rsidRPr="00C4333E" w:rsidRDefault="00930E1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УГХ</w:t>
            </w:r>
          </w:p>
        </w:tc>
        <w:tc>
          <w:tcPr>
            <w:tcW w:w="6095" w:type="dxa"/>
          </w:tcPr>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 июля 2019 года на муниципальных регулярных маршрутах по регулируемым тарифам внедрены кассовые аппараты безналичной оплаты проезда. Данные устройства автоматически передают данные о поступлении безналичных денежных средств в ИФНС. </w:t>
            </w:r>
          </w:p>
          <w:p w:rsidR="00930E1D" w:rsidRPr="00C4333E" w:rsidRDefault="00930E1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  </w:t>
            </w:r>
          </w:p>
        </w:tc>
      </w:tr>
      <w:tr w:rsidR="00930E1D" w:rsidRPr="00C4333E" w:rsidTr="00930E1D">
        <w:tc>
          <w:tcPr>
            <w:tcW w:w="568" w:type="dxa"/>
          </w:tcPr>
          <w:p w:rsidR="00930E1D" w:rsidRPr="00C4333E" w:rsidRDefault="00930E1D" w:rsidP="009179E0">
            <w:pPr>
              <w:pStyle w:val="a3"/>
              <w:widowControl w:val="0"/>
              <w:numPr>
                <w:ilvl w:val="0"/>
                <w:numId w:val="49"/>
              </w:numPr>
              <w:autoSpaceDE w:val="0"/>
              <w:autoSpaceDN w:val="0"/>
              <w:adjustRightInd w:val="0"/>
              <w:spacing w:after="0" w:line="240" w:lineRule="auto"/>
              <w:rPr>
                <w:rFonts w:ascii="Times New Roman" w:eastAsia="Times New Roman" w:hAnsi="Times New Roman" w:cs="Times New Roman"/>
                <w:sz w:val="20"/>
                <w:szCs w:val="20"/>
              </w:rPr>
            </w:pPr>
          </w:p>
        </w:tc>
        <w:tc>
          <w:tcPr>
            <w:tcW w:w="5103" w:type="dxa"/>
          </w:tcPr>
          <w:p w:rsidR="00930E1D" w:rsidRPr="009342F6" w:rsidRDefault="00930E1D" w:rsidP="0085138C">
            <w:pPr>
              <w:spacing w:after="0" w:line="240" w:lineRule="auto"/>
              <w:contextualSpacing/>
              <w:rPr>
                <w:rFonts w:ascii="Times New Roman" w:eastAsia="Times New Roman" w:hAnsi="Times New Roman" w:cs="Times New Roman"/>
                <w:sz w:val="20"/>
                <w:szCs w:val="20"/>
              </w:rPr>
            </w:pPr>
            <w:r w:rsidRPr="009342F6">
              <w:rPr>
                <w:rFonts w:ascii="Times New Roman" w:eastAsia="Times New Roman" w:hAnsi="Times New Roman" w:cs="Times New Roman"/>
                <w:sz w:val="20"/>
                <w:szCs w:val="20"/>
              </w:rPr>
              <w:t xml:space="preserve">Переход на использование отечественного программного обеспечения и оборудования ИКТ в </w:t>
            </w:r>
            <w:r w:rsidRPr="009342F6">
              <w:rPr>
                <w:rFonts w:ascii="Times New Roman" w:eastAsia="Times New Roman" w:hAnsi="Times New Roman" w:cs="Times New Roman"/>
                <w:sz w:val="20"/>
                <w:szCs w:val="20"/>
              </w:rPr>
              <w:lastRenderedPageBreak/>
              <w:t>органах местного самоуправления городского округа, содействие данному процессу в муниципальных учреждениях и организациях</w:t>
            </w:r>
          </w:p>
        </w:tc>
        <w:tc>
          <w:tcPr>
            <w:tcW w:w="1843" w:type="dxa"/>
          </w:tcPr>
          <w:p w:rsidR="00930E1D" w:rsidRPr="009342F6" w:rsidRDefault="00930E1D" w:rsidP="0085138C">
            <w:pPr>
              <w:spacing w:after="0" w:line="240" w:lineRule="auto"/>
              <w:contextualSpacing/>
              <w:jc w:val="center"/>
              <w:rPr>
                <w:rFonts w:ascii="Times New Roman" w:eastAsia="Times New Roman" w:hAnsi="Times New Roman" w:cs="Times New Roman"/>
                <w:sz w:val="20"/>
                <w:szCs w:val="20"/>
              </w:rPr>
            </w:pPr>
            <w:r w:rsidRPr="009342F6">
              <w:rPr>
                <w:rFonts w:ascii="Times New Roman" w:eastAsia="Times New Roman" w:hAnsi="Times New Roman" w:cs="Times New Roman"/>
                <w:sz w:val="20"/>
                <w:szCs w:val="20"/>
              </w:rPr>
              <w:lastRenderedPageBreak/>
              <w:t xml:space="preserve">в течение 3-х лет после </w:t>
            </w:r>
            <w:r w:rsidRPr="009342F6">
              <w:rPr>
                <w:rFonts w:ascii="Times New Roman" w:eastAsia="Times New Roman" w:hAnsi="Times New Roman" w:cs="Times New Roman"/>
                <w:sz w:val="20"/>
                <w:szCs w:val="20"/>
              </w:rPr>
              <w:lastRenderedPageBreak/>
              <w:t>утверждения Минсвязи плана мероприятий и рекомендации по переходу</w:t>
            </w:r>
          </w:p>
        </w:tc>
        <w:tc>
          <w:tcPr>
            <w:tcW w:w="1842" w:type="dxa"/>
          </w:tcPr>
          <w:p w:rsidR="00930E1D" w:rsidRPr="009342F6" w:rsidRDefault="00930E1D" w:rsidP="0085138C">
            <w:pPr>
              <w:spacing w:after="0" w:line="240" w:lineRule="auto"/>
              <w:contextualSpacing/>
              <w:jc w:val="center"/>
              <w:rPr>
                <w:rFonts w:ascii="Times New Roman" w:eastAsia="Times New Roman" w:hAnsi="Times New Roman" w:cs="Times New Roman"/>
                <w:sz w:val="20"/>
                <w:szCs w:val="20"/>
              </w:rPr>
            </w:pPr>
            <w:r w:rsidRPr="009342F6">
              <w:rPr>
                <w:rFonts w:ascii="Times New Roman" w:eastAsia="Times New Roman" w:hAnsi="Times New Roman" w:cs="Times New Roman"/>
                <w:sz w:val="20"/>
                <w:szCs w:val="20"/>
              </w:rPr>
              <w:lastRenderedPageBreak/>
              <w:t>органы местного самоуправления;</w:t>
            </w:r>
          </w:p>
          <w:p w:rsidR="00930E1D" w:rsidRPr="009342F6" w:rsidRDefault="00930E1D" w:rsidP="0085138C">
            <w:pPr>
              <w:spacing w:after="0" w:line="240" w:lineRule="auto"/>
              <w:contextualSpacing/>
              <w:jc w:val="center"/>
              <w:rPr>
                <w:rFonts w:ascii="Times New Roman" w:eastAsia="Times New Roman" w:hAnsi="Times New Roman" w:cs="Times New Roman"/>
                <w:sz w:val="20"/>
                <w:szCs w:val="20"/>
              </w:rPr>
            </w:pPr>
            <w:r w:rsidRPr="009342F6">
              <w:rPr>
                <w:rFonts w:ascii="Times New Roman" w:eastAsia="Times New Roman" w:hAnsi="Times New Roman" w:cs="Times New Roman"/>
                <w:sz w:val="20"/>
                <w:szCs w:val="20"/>
              </w:rPr>
              <w:lastRenderedPageBreak/>
              <w:t>ГРБС</w:t>
            </w:r>
          </w:p>
        </w:tc>
        <w:tc>
          <w:tcPr>
            <w:tcW w:w="6095" w:type="dxa"/>
          </w:tcPr>
          <w:p w:rsidR="00930E1D" w:rsidRPr="00C4333E" w:rsidRDefault="00D46753" w:rsidP="0085138C">
            <w:pPr>
              <w:spacing w:after="0" w:line="240" w:lineRule="auto"/>
              <w:ind w:firstLine="459"/>
              <w:contextualSpacing/>
              <w:rPr>
                <w:rFonts w:ascii="Times New Roman" w:eastAsia="Times New Roman" w:hAnsi="Times New Roman" w:cs="Times New Roman"/>
                <w:sz w:val="20"/>
                <w:szCs w:val="20"/>
              </w:rPr>
            </w:pPr>
            <w:r w:rsidRPr="009342F6">
              <w:rPr>
                <w:rFonts w:ascii="Times New Roman" w:eastAsia="Times New Roman" w:hAnsi="Times New Roman" w:cs="Times New Roman"/>
                <w:sz w:val="20"/>
                <w:szCs w:val="20"/>
              </w:rPr>
              <w:lastRenderedPageBreak/>
              <w:t>Программное обеспечение в 2020 году не приобреталось.</w:t>
            </w:r>
          </w:p>
        </w:tc>
      </w:tr>
    </w:tbl>
    <w:p w:rsidR="00590940" w:rsidRPr="00C4333E" w:rsidRDefault="00590940" w:rsidP="0085138C">
      <w:pPr>
        <w:tabs>
          <w:tab w:val="left" w:pos="993"/>
        </w:tabs>
        <w:spacing w:after="0" w:line="240" w:lineRule="auto"/>
        <w:jc w:val="center"/>
        <w:rPr>
          <w:rFonts w:ascii="Times New Roman" w:hAnsi="Times New Roman" w:cs="Times New Roman"/>
          <w:sz w:val="20"/>
          <w:szCs w:val="20"/>
        </w:rPr>
      </w:pPr>
    </w:p>
    <w:p w:rsidR="009B2AFF" w:rsidRPr="00C4333E" w:rsidRDefault="009B2AFF" w:rsidP="0085138C">
      <w:pPr>
        <w:spacing w:line="240" w:lineRule="auto"/>
        <w:rPr>
          <w:rFonts w:ascii="Times New Roman" w:hAnsi="Times New Roman" w:cs="Times New Roman"/>
          <w:sz w:val="20"/>
          <w:szCs w:val="20"/>
        </w:rPr>
      </w:pPr>
      <w:r w:rsidRPr="00C4333E">
        <w:rPr>
          <w:rFonts w:ascii="Times New Roman" w:hAnsi="Times New Roman" w:cs="Times New Roman"/>
          <w:sz w:val="20"/>
          <w:szCs w:val="20"/>
        </w:rPr>
        <w:br w:type="page"/>
      </w:r>
    </w:p>
    <w:p w:rsidR="004629C0" w:rsidRPr="00C4333E" w:rsidRDefault="004629C0" w:rsidP="0085138C">
      <w:pPr>
        <w:tabs>
          <w:tab w:val="left" w:pos="993"/>
        </w:tabs>
        <w:spacing w:after="0" w:line="240" w:lineRule="auto"/>
        <w:rPr>
          <w:rFonts w:ascii="Times New Roman" w:hAnsi="Times New Roman" w:cs="Times New Roman"/>
          <w:b/>
          <w:sz w:val="20"/>
          <w:szCs w:val="20"/>
        </w:rPr>
      </w:pPr>
      <w:r w:rsidRPr="00C4333E">
        <w:rPr>
          <w:rFonts w:ascii="Times New Roman" w:hAnsi="Times New Roman" w:cs="Times New Roman"/>
          <w:b/>
          <w:sz w:val="20"/>
          <w:szCs w:val="20"/>
        </w:rPr>
        <w:lastRenderedPageBreak/>
        <w:t>Стратегическая цель 8.  Модернизация, реконструкция и строительство новых объектов коммунальной инфраструктуры.</w:t>
      </w:r>
      <w:r w:rsidR="009A77CC" w:rsidRPr="00C4333E">
        <w:rPr>
          <w:rFonts w:ascii="Times New Roman" w:hAnsi="Times New Roman" w:cs="Times New Roman"/>
          <w:b/>
          <w:sz w:val="20"/>
          <w:szCs w:val="20"/>
        </w:rPr>
        <w:t xml:space="preserve">  </w:t>
      </w:r>
      <w:r w:rsidRPr="00C4333E">
        <w:rPr>
          <w:rFonts w:ascii="Times New Roman" w:hAnsi="Times New Roman" w:cs="Times New Roman"/>
          <w:b/>
          <w:sz w:val="20"/>
          <w:szCs w:val="20"/>
        </w:rPr>
        <w:t>Снижение тарифов на коммунальные услуги</w:t>
      </w:r>
    </w:p>
    <w:p w:rsidR="001F036E" w:rsidRPr="00C4333E" w:rsidRDefault="001F036E" w:rsidP="0085138C">
      <w:pPr>
        <w:pStyle w:val="a3"/>
        <w:tabs>
          <w:tab w:val="left" w:pos="993"/>
        </w:tabs>
        <w:spacing w:after="0" w:line="240" w:lineRule="auto"/>
        <w:ind w:left="0"/>
        <w:jc w:val="center"/>
        <w:rPr>
          <w:rFonts w:ascii="Times New Roman" w:hAnsi="Times New Roman" w:cs="Times New Roman"/>
          <w:sz w:val="20"/>
          <w:szCs w:val="20"/>
        </w:rPr>
      </w:pPr>
    </w:p>
    <w:p w:rsidR="001F036E" w:rsidRPr="00C4333E" w:rsidRDefault="001F036E"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28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822"/>
        <w:gridCol w:w="2060"/>
        <w:gridCol w:w="1133"/>
        <w:gridCol w:w="1134"/>
      </w:tblGrid>
      <w:tr w:rsidR="001F036E" w:rsidRPr="00C4333E" w:rsidTr="001F036E">
        <w:trPr>
          <w:trHeight w:val="465"/>
          <w:jc w:val="center"/>
        </w:trPr>
        <w:tc>
          <w:tcPr>
            <w:tcW w:w="675" w:type="dxa"/>
            <w:tcBorders>
              <w:top w:val="single" w:sz="4" w:space="0" w:color="auto"/>
              <w:right w:val="single" w:sz="4" w:space="0" w:color="auto"/>
            </w:tcBorders>
          </w:tcPr>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7822" w:type="dxa"/>
            <w:tcBorders>
              <w:top w:val="single" w:sz="4" w:space="0" w:color="auto"/>
              <w:left w:val="single" w:sz="4" w:space="0" w:color="auto"/>
              <w:right w:val="single" w:sz="4" w:space="0" w:color="auto"/>
            </w:tcBorders>
          </w:tcPr>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2060" w:type="dxa"/>
            <w:tcBorders>
              <w:top w:val="single" w:sz="4" w:space="0" w:color="auto"/>
              <w:left w:val="single" w:sz="4" w:space="0" w:color="auto"/>
              <w:right w:val="single" w:sz="4" w:space="0" w:color="auto"/>
            </w:tcBorders>
          </w:tcPr>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1F036E" w:rsidRPr="00C4333E" w:rsidRDefault="001F036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9E1D6B" w:rsidRPr="00C4333E" w:rsidTr="003E1C50">
        <w:trPr>
          <w:trHeight w:val="121"/>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Снижение уровня износа сетей коммунальной инфраструктуры</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 %</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tcBorders>
          </w:tcPr>
          <w:p w:rsidR="009E1D6B" w:rsidRPr="00C4333E" w:rsidRDefault="00820088"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w:t>
            </w:r>
          </w:p>
        </w:tc>
      </w:tr>
      <w:tr w:rsidR="009E1D6B" w:rsidRPr="00C4333E" w:rsidTr="003E1C50">
        <w:trPr>
          <w:trHeight w:val="213"/>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Протяженность отремонтированных сетей коммунальной инфраструктуры </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п.м.</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1200</w:t>
            </w:r>
          </w:p>
        </w:tc>
        <w:tc>
          <w:tcPr>
            <w:tcW w:w="1134" w:type="dxa"/>
            <w:tcBorders>
              <w:top w:val="single" w:sz="4" w:space="0" w:color="auto"/>
              <w:left w:val="single" w:sz="4" w:space="0" w:color="auto"/>
            </w:tcBorders>
          </w:tcPr>
          <w:p w:rsidR="009E1D6B" w:rsidRPr="00C4333E" w:rsidRDefault="008B70DA"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55</w:t>
            </w:r>
            <w:r w:rsidR="00D65AB9" w:rsidRPr="00C4333E">
              <w:rPr>
                <w:rFonts w:ascii="Times New Roman" w:eastAsia="Times New Roman" w:hAnsi="Times New Roman" w:cs="Times New Roman"/>
                <w:sz w:val="20"/>
                <w:szCs w:val="20"/>
                <w:lang w:eastAsia="ru-RU"/>
              </w:rPr>
              <w:t>*</w:t>
            </w:r>
          </w:p>
        </w:tc>
      </w:tr>
      <w:tr w:rsidR="009E1D6B" w:rsidRPr="00C4333E" w:rsidTr="003E1C50">
        <w:trPr>
          <w:trHeight w:val="213"/>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Потери в сетях водоснабжения  </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от поданной воды</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spacing w:val="-4"/>
                <w:sz w:val="20"/>
                <w:szCs w:val="20"/>
              </w:rPr>
              <w:t>38,50</w:t>
            </w:r>
          </w:p>
        </w:tc>
        <w:tc>
          <w:tcPr>
            <w:tcW w:w="1134" w:type="dxa"/>
            <w:tcBorders>
              <w:top w:val="single" w:sz="4" w:space="0" w:color="auto"/>
              <w:left w:val="single" w:sz="4" w:space="0" w:color="auto"/>
            </w:tcBorders>
          </w:tcPr>
          <w:p w:rsidR="009E1D6B" w:rsidRPr="00C4333E" w:rsidRDefault="00820088"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47,0</w:t>
            </w:r>
          </w:p>
        </w:tc>
      </w:tr>
      <w:tr w:rsidR="009E1D6B" w:rsidRPr="00C4333E" w:rsidTr="003E1C50">
        <w:trPr>
          <w:trHeight w:val="216"/>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Соответствие качества питьевой воды установленным требованиям</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color w:val="000000"/>
                <w:spacing w:val="-4"/>
                <w:sz w:val="20"/>
                <w:szCs w:val="20"/>
              </w:rPr>
            </w:pPr>
            <w:r w:rsidRPr="00C4333E">
              <w:rPr>
                <w:rFonts w:ascii="Times New Roman" w:hAnsi="Times New Roman" w:cs="Times New Roman"/>
                <w:color w:val="000000"/>
                <w:spacing w:val="-4"/>
                <w:sz w:val="20"/>
                <w:szCs w:val="20"/>
              </w:rPr>
              <w:t>96,0</w:t>
            </w:r>
          </w:p>
        </w:tc>
        <w:tc>
          <w:tcPr>
            <w:tcW w:w="1134" w:type="dxa"/>
            <w:tcBorders>
              <w:top w:val="single" w:sz="4" w:space="0" w:color="auto"/>
              <w:left w:val="single" w:sz="4" w:space="0" w:color="auto"/>
            </w:tcBorders>
          </w:tcPr>
          <w:p w:rsidR="009E1D6B" w:rsidRPr="00C4333E" w:rsidRDefault="00820088" w:rsidP="0085138C">
            <w:pPr>
              <w:spacing w:after="0" w:line="240" w:lineRule="auto"/>
              <w:jc w:val="center"/>
              <w:rPr>
                <w:rFonts w:ascii="Times New Roman" w:hAnsi="Times New Roman" w:cs="Times New Roman"/>
                <w:color w:val="000000"/>
                <w:spacing w:val="-4"/>
                <w:sz w:val="20"/>
                <w:szCs w:val="20"/>
              </w:rPr>
            </w:pPr>
            <w:r w:rsidRPr="00C4333E">
              <w:rPr>
                <w:rFonts w:ascii="Times New Roman" w:hAnsi="Times New Roman" w:cs="Times New Roman"/>
                <w:color w:val="000000"/>
                <w:spacing w:val="-4"/>
                <w:sz w:val="20"/>
                <w:szCs w:val="20"/>
              </w:rPr>
              <w:t>96,0</w:t>
            </w:r>
          </w:p>
        </w:tc>
      </w:tr>
      <w:tr w:rsidR="009E1D6B" w:rsidRPr="00C4333E" w:rsidTr="00820088">
        <w:trPr>
          <w:trHeight w:val="221"/>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Удельный вес сетей, нуждающихся в замене</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9E1D6B" w:rsidRPr="00C4333E" w:rsidRDefault="009E1D6B" w:rsidP="0085138C">
            <w:pPr>
              <w:spacing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80,0</w:t>
            </w:r>
          </w:p>
        </w:tc>
        <w:tc>
          <w:tcPr>
            <w:tcW w:w="1134" w:type="dxa"/>
            <w:tcBorders>
              <w:top w:val="single" w:sz="4" w:space="0" w:color="auto"/>
              <w:left w:val="single" w:sz="4" w:space="0" w:color="auto"/>
            </w:tcBorders>
          </w:tcPr>
          <w:p w:rsidR="009E1D6B" w:rsidRPr="00C4333E" w:rsidRDefault="00820088"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80,0</w:t>
            </w:r>
          </w:p>
        </w:tc>
      </w:tr>
      <w:tr w:rsidR="009E1D6B" w:rsidRPr="00C4333E" w:rsidTr="003E1C50">
        <w:trPr>
          <w:trHeight w:val="470"/>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объектов централизованных систем водоотведения (участков сети), в отношении которых были проведены мероприятия по реконструкции и модернизации объектов централизованных систем водоотведения</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1</w:t>
            </w:r>
          </w:p>
        </w:tc>
        <w:tc>
          <w:tcPr>
            <w:tcW w:w="1134" w:type="dxa"/>
            <w:tcBorders>
              <w:top w:val="single" w:sz="4" w:space="0" w:color="auto"/>
              <w:left w:val="single" w:sz="4" w:space="0" w:color="auto"/>
            </w:tcBorders>
          </w:tcPr>
          <w:p w:rsidR="009E1D6B" w:rsidRPr="00C4333E" w:rsidRDefault="00820088"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0</w:t>
            </w:r>
          </w:p>
        </w:tc>
      </w:tr>
      <w:tr w:rsidR="009E1D6B" w:rsidRPr="00C4333E" w:rsidTr="003E1C50">
        <w:trPr>
          <w:trHeight w:val="235"/>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3"/>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Получение паспорта готовности  к отопительному сезону в установленные сроки</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да/нет</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да</w:t>
            </w:r>
          </w:p>
        </w:tc>
        <w:tc>
          <w:tcPr>
            <w:tcW w:w="1134" w:type="dxa"/>
            <w:tcBorders>
              <w:top w:val="single" w:sz="4" w:space="0" w:color="auto"/>
              <w:left w:val="single" w:sz="4" w:space="0" w:color="auto"/>
            </w:tcBorders>
          </w:tcPr>
          <w:p w:rsidR="009E1D6B" w:rsidRPr="00C4333E" w:rsidRDefault="00820088" w:rsidP="0085138C">
            <w:pPr>
              <w:spacing w:after="0" w:line="240" w:lineRule="auto"/>
              <w:jc w:val="center"/>
              <w:rPr>
                <w:rFonts w:ascii="Times New Roman" w:hAnsi="Times New Roman" w:cs="Times New Roman"/>
                <w:color w:val="000000" w:themeColor="text1"/>
                <w:spacing w:val="-4"/>
                <w:sz w:val="20"/>
                <w:szCs w:val="20"/>
              </w:rPr>
            </w:pPr>
            <w:r w:rsidRPr="00C4333E">
              <w:rPr>
                <w:rFonts w:ascii="Times New Roman" w:hAnsi="Times New Roman" w:cs="Times New Roman"/>
                <w:color w:val="000000" w:themeColor="text1"/>
                <w:spacing w:val="-4"/>
                <w:sz w:val="20"/>
                <w:szCs w:val="20"/>
              </w:rPr>
              <w:t>да</w:t>
            </w:r>
          </w:p>
        </w:tc>
      </w:tr>
    </w:tbl>
    <w:p w:rsidR="001F036E" w:rsidRPr="00C4333E" w:rsidRDefault="00D65AB9" w:rsidP="0085138C">
      <w:pPr>
        <w:pStyle w:val="a3"/>
        <w:tabs>
          <w:tab w:val="left" w:pos="993"/>
        </w:tabs>
        <w:spacing w:after="0" w:line="240" w:lineRule="auto"/>
        <w:ind w:left="1418" w:right="1417"/>
        <w:jc w:val="both"/>
        <w:rPr>
          <w:rFonts w:ascii="Times New Roman" w:hAnsi="Times New Roman" w:cs="Times New Roman"/>
          <w:sz w:val="20"/>
          <w:szCs w:val="20"/>
        </w:rPr>
      </w:pPr>
      <w:r w:rsidRPr="00C4333E">
        <w:rPr>
          <w:rFonts w:ascii="Times New Roman" w:hAnsi="Times New Roman" w:cs="Times New Roman"/>
          <w:sz w:val="20"/>
          <w:szCs w:val="20"/>
        </w:rPr>
        <w:t xml:space="preserve">* - указана протяженность  сетей </w:t>
      </w:r>
      <w:r w:rsidR="008B70DA" w:rsidRPr="00C4333E">
        <w:rPr>
          <w:rFonts w:ascii="Times New Roman" w:hAnsi="Times New Roman" w:cs="Times New Roman"/>
          <w:sz w:val="20"/>
          <w:szCs w:val="20"/>
        </w:rPr>
        <w:t>газоснабжения, в отношении которых в 2020 году произведет капитальный ремонт. Капитальный ремонт сетей газоснабжения протяжённостью 1200 п.м. в связи с необходимость разработки дополнительной технической документации перенесен на 2021 год (в рамках муниципальной программы  «Модернизация объектов коммунальной инфраструктуры»)</w:t>
      </w:r>
    </w:p>
    <w:p w:rsidR="008B70DA" w:rsidRPr="00C4333E" w:rsidRDefault="008B70DA" w:rsidP="0085138C">
      <w:pPr>
        <w:pStyle w:val="a3"/>
        <w:tabs>
          <w:tab w:val="left" w:pos="993"/>
        </w:tabs>
        <w:spacing w:after="0" w:line="240" w:lineRule="auto"/>
        <w:jc w:val="both"/>
        <w:rPr>
          <w:rFonts w:ascii="Times New Roman" w:hAnsi="Times New Roman" w:cs="Times New Roman"/>
          <w:sz w:val="20"/>
          <w:szCs w:val="20"/>
        </w:rPr>
      </w:pPr>
    </w:p>
    <w:p w:rsidR="001F036E" w:rsidRPr="00C4333E" w:rsidRDefault="001F036E"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плана мероприятий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1701"/>
        <w:gridCol w:w="1701"/>
        <w:gridCol w:w="6946"/>
      </w:tblGrid>
      <w:tr w:rsidR="006B75C4" w:rsidRPr="00C4333E" w:rsidTr="00846AF8">
        <w:trPr>
          <w:tblHeader/>
        </w:trPr>
        <w:tc>
          <w:tcPr>
            <w:tcW w:w="568" w:type="dxa"/>
          </w:tcPr>
          <w:p w:rsidR="006B75C4" w:rsidRPr="00C4333E" w:rsidRDefault="006B75C4"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677"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6946"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 xml:space="preserve">Информация об исполнении </w:t>
            </w:r>
          </w:p>
        </w:tc>
      </w:tr>
      <w:tr w:rsidR="006B75C4" w:rsidRPr="00C4333E" w:rsidTr="00846AF8">
        <w:trPr>
          <w:trHeight w:val="1942"/>
        </w:trPr>
        <w:tc>
          <w:tcPr>
            <w:tcW w:w="568" w:type="dxa"/>
          </w:tcPr>
          <w:p w:rsidR="006B75C4" w:rsidRPr="00C4333E" w:rsidRDefault="006B75C4" w:rsidP="0085138C">
            <w:pPr>
              <w:widowControl w:val="0"/>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направленной на развитие жилищно-коммунального хозяйства городского округа </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«Развитие жилищно-коммунального хозяйства Копейского городского округа». Объем финансирования программы составил – 33 229,8 тыс. руб., исполнено  96,0%.</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6B75C4"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19" w:history="1">
              <w:r w:rsidR="006B75C4" w:rsidRPr="00C4333E">
                <w:rPr>
                  <w:rStyle w:val="af"/>
                  <w:rFonts w:ascii="Times New Roman" w:eastAsia="Times New Roman" w:hAnsi="Times New Roman" w:cs="Times New Roman"/>
                  <w:sz w:val="20"/>
                  <w:szCs w:val="20"/>
                </w:rPr>
                <w:t>https://www.akgo74.ru/</w:t>
              </w:r>
            </w:hyperlink>
            <w:r w:rsidR="006B75C4" w:rsidRPr="00C4333E">
              <w:rPr>
                <w:rFonts w:ascii="Times New Roman" w:eastAsia="Times New Roman" w:hAnsi="Times New Roman" w:cs="Times New Roman"/>
                <w:sz w:val="20"/>
                <w:szCs w:val="20"/>
              </w:rPr>
              <w:t xml:space="preserve"> Администрация / Стратегическое планирование / Муниципальные программы / 2020.</w:t>
            </w:r>
          </w:p>
        </w:tc>
      </w:tr>
      <w:tr w:rsidR="006B75C4" w:rsidRPr="00C4333E" w:rsidTr="00846AF8">
        <w:trPr>
          <w:trHeight w:val="1790"/>
        </w:trPr>
        <w:tc>
          <w:tcPr>
            <w:tcW w:w="568" w:type="dxa"/>
          </w:tcPr>
          <w:p w:rsidR="006B75C4" w:rsidRPr="00C4333E" w:rsidRDefault="006B75C4" w:rsidP="0085138C">
            <w:pPr>
              <w:pStyle w:val="a3"/>
              <w:widowControl w:val="0"/>
              <w:numPr>
                <w:ilvl w:val="0"/>
                <w:numId w:val="31"/>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направленной на энергосбережение и повышение энергетической эффективности в городском округе</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«Энергосбережение и повышение энергетической эффективности в Копейском городском округе».</w:t>
            </w:r>
            <w:r w:rsidRPr="00C4333E">
              <w:rPr>
                <w:rFonts w:ascii="Times New Roman" w:hAnsi="Times New Roman" w:cs="Times New Roman"/>
                <w:sz w:val="20"/>
                <w:szCs w:val="20"/>
              </w:rPr>
              <w:t xml:space="preserve"> </w:t>
            </w:r>
            <w:r w:rsidRPr="00C4333E">
              <w:rPr>
                <w:rFonts w:ascii="Times New Roman" w:eastAsia="Times New Roman" w:hAnsi="Times New Roman" w:cs="Times New Roman"/>
                <w:sz w:val="20"/>
                <w:szCs w:val="20"/>
              </w:rPr>
              <w:t>Объем финансирования программы составил – 32 314,8 тыс. руб., исполнено  97,5%.</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6B75C4"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20" w:history="1">
              <w:r w:rsidR="006B75C4" w:rsidRPr="00C4333E">
                <w:rPr>
                  <w:rStyle w:val="af"/>
                  <w:rFonts w:ascii="Times New Roman" w:eastAsia="Times New Roman" w:hAnsi="Times New Roman" w:cs="Times New Roman"/>
                  <w:sz w:val="20"/>
                  <w:szCs w:val="20"/>
                </w:rPr>
                <w:t>https://www.akgo74.ru/</w:t>
              </w:r>
            </w:hyperlink>
            <w:r w:rsidR="006B75C4" w:rsidRPr="00C4333E">
              <w:rPr>
                <w:rFonts w:ascii="Times New Roman" w:eastAsia="Times New Roman" w:hAnsi="Times New Roman" w:cs="Times New Roman"/>
                <w:sz w:val="20"/>
                <w:szCs w:val="20"/>
              </w:rPr>
              <w:t xml:space="preserve"> Администрация / Стратегическое планирование / Муниципальные программы / 2020.</w:t>
            </w:r>
          </w:p>
        </w:tc>
      </w:tr>
      <w:tr w:rsidR="006B75C4" w:rsidRPr="00C4333E" w:rsidTr="00846AF8">
        <w:tc>
          <w:tcPr>
            <w:tcW w:w="15593" w:type="dxa"/>
            <w:gridSpan w:val="5"/>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Водоснабжение и водоотведение</w:t>
            </w:r>
          </w:p>
        </w:tc>
      </w:tr>
      <w:tr w:rsidR="006B75C4" w:rsidRPr="00C4333E" w:rsidTr="00846AF8">
        <w:tc>
          <w:tcPr>
            <w:tcW w:w="568" w:type="dxa"/>
          </w:tcPr>
          <w:p w:rsidR="006B75C4" w:rsidRPr="00C4333E" w:rsidRDefault="006B75C4" w:rsidP="0085138C">
            <w:pPr>
              <w:widowControl w:val="0"/>
              <w:tabs>
                <w:tab w:val="left" w:pos="160"/>
              </w:tabs>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3.</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Проведение предпроектных работ в целях определения наиболее оптимального варианта </w:t>
            </w:r>
            <w:r w:rsidRPr="00C4333E">
              <w:rPr>
                <w:rFonts w:ascii="Times New Roman" w:eastAsia="Times New Roman" w:hAnsi="Times New Roman" w:cs="Times New Roman"/>
                <w:sz w:val="20"/>
                <w:szCs w:val="20"/>
              </w:rPr>
              <w:lastRenderedPageBreak/>
              <w:t>развития сети водоотведения городского округа</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2020</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заместитель Главы </w:t>
            </w:r>
            <w:r w:rsidRPr="00C4333E">
              <w:rPr>
                <w:rFonts w:ascii="Times New Roman" w:eastAsia="Times New Roman" w:hAnsi="Times New Roman" w:cs="Times New Roman"/>
                <w:sz w:val="20"/>
                <w:szCs w:val="20"/>
              </w:rPr>
              <w:lastRenderedPageBreak/>
              <w:t>городского округа по жилищно-коммунальным вопросам;</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«Управление строительства»</w:t>
            </w:r>
          </w:p>
        </w:tc>
        <w:tc>
          <w:tcPr>
            <w:tcW w:w="6946" w:type="dxa"/>
            <w:vMerge w:val="restart"/>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В 2020 году в рамках муниципальной программы «Чистая вода» осуществлено проектирование объекта «Канализование п. Вахрушево». В  </w:t>
            </w:r>
            <w:r w:rsidRPr="00C4333E">
              <w:rPr>
                <w:rFonts w:ascii="Times New Roman" w:eastAsia="Times New Roman" w:hAnsi="Times New Roman" w:cs="Times New Roman"/>
                <w:sz w:val="20"/>
                <w:szCs w:val="20"/>
              </w:rPr>
              <w:lastRenderedPageBreak/>
              <w:t xml:space="preserve">настоящее время проект проходит государственную экспертизу, срок получения заключения – март 2021 года.  </w:t>
            </w:r>
          </w:p>
        </w:tc>
      </w:tr>
      <w:tr w:rsidR="006B75C4" w:rsidRPr="00C4333E" w:rsidTr="00846AF8">
        <w:tc>
          <w:tcPr>
            <w:tcW w:w="568" w:type="dxa"/>
          </w:tcPr>
          <w:p w:rsidR="006B75C4" w:rsidRPr="00C4333E" w:rsidRDefault="006B75C4" w:rsidP="0085138C">
            <w:pPr>
              <w:widowControl w:val="0"/>
              <w:tabs>
                <w:tab w:val="left" w:pos="160"/>
              </w:tabs>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6.</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Проектирование   канализования  Вахрушевского жилого массива, получение положительной государственной экспертизы на проект</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2021-2023</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vMerge/>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p>
        </w:tc>
      </w:tr>
      <w:tr w:rsidR="006B75C4" w:rsidRPr="00C4333E" w:rsidTr="00846AF8">
        <w:tc>
          <w:tcPr>
            <w:tcW w:w="568" w:type="dxa"/>
          </w:tcPr>
          <w:p w:rsidR="006B75C4" w:rsidRPr="00C4333E" w:rsidRDefault="006B75C4" w:rsidP="0085138C">
            <w:pPr>
              <w:widowControl w:val="0"/>
              <w:tabs>
                <w:tab w:val="left" w:pos="160"/>
              </w:tabs>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7.</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проекта по канализованию  Вахрушевского жилого массива</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2024-2029</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vMerge/>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p>
        </w:tc>
      </w:tr>
      <w:tr w:rsidR="006B75C4" w:rsidRPr="00C4333E" w:rsidTr="00846AF8">
        <w:tc>
          <w:tcPr>
            <w:tcW w:w="568" w:type="dxa"/>
          </w:tcPr>
          <w:p w:rsidR="006B75C4" w:rsidRPr="00C4333E" w:rsidRDefault="006B75C4" w:rsidP="0085138C">
            <w:pPr>
              <w:widowControl w:val="0"/>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8.</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Строительство 2 нитки водовода Д 800 Челябинск-Копейск</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«Управление строительства»</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25.09.2019 введена в эксплуатацию 2 нитка водовода D 800 Челябинск-Копейск вдоль ул. Владимирская до ул. Железнодорожная, протяженностью 819,7 п.м., что позволило обеспечить бесперебойное водоснабжение населения городского округа</w:t>
            </w:r>
          </w:p>
        </w:tc>
      </w:tr>
      <w:tr w:rsidR="006B75C4" w:rsidRPr="00C4333E" w:rsidTr="00846AF8">
        <w:tc>
          <w:tcPr>
            <w:tcW w:w="568" w:type="dxa"/>
          </w:tcPr>
          <w:p w:rsidR="006B75C4" w:rsidRPr="00C4333E" w:rsidRDefault="006B75C4" w:rsidP="0085138C">
            <w:pPr>
              <w:widowControl w:val="0"/>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9.</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Строительство, реконструкция и модернизация объектов водоснабжения и водоотведения в соответствии с утверждённой схемой водоснабжения и водоотведения</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2020-2023</w:t>
            </w:r>
          </w:p>
        </w:tc>
        <w:tc>
          <w:tcPr>
            <w:tcW w:w="1701" w:type="dxa"/>
          </w:tcPr>
          <w:p w:rsidR="00B62ED6" w:rsidRPr="00C4333E" w:rsidRDefault="00B62ED6" w:rsidP="00B62ED6">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B62ED6" w:rsidRDefault="00B62ED6" w:rsidP="00B62ED6">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r>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w:t>
            </w:r>
          </w:p>
          <w:p w:rsidR="006B75C4" w:rsidRPr="00C4333E" w:rsidRDefault="006B75C4" w:rsidP="00B62ED6">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«Управление строительства»</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Администрацией городского округа утверждено техническое задание на разработку инвестиционной программы «Строительство, реконструкция и модернизация объектов систем водоснабжения и водоотведения на территории Копейского городского округа  на 2021-2023 годы» (постановление от 27.12.2019 № 3111-п) и направлено в ресурсоснабжающую организацию.</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связи с тем, что объекты централизованного водоснабжения и водоотведения находятся в конкурсной массе, в настоящее время реализация инвестиционной програ</w:t>
            </w:r>
            <w:r w:rsidR="00FE1C55">
              <w:rPr>
                <w:rFonts w:ascii="Times New Roman" w:eastAsia="Times New Roman" w:hAnsi="Times New Roman" w:cs="Times New Roman"/>
                <w:sz w:val="20"/>
                <w:szCs w:val="20"/>
              </w:rPr>
              <w:t>ммы не</w:t>
            </w:r>
            <w:r w:rsidRPr="00C4333E">
              <w:rPr>
                <w:rFonts w:ascii="Times New Roman" w:eastAsia="Times New Roman" w:hAnsi="Times New Roman" w:cs="Times New Roman"/>
                <w:sz w:val="20"/>
                <w:szCs w:val="20"/>
              </w:rPr>
              <w:t xml:space="preserve">возможна.   </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из конкурсной массы предприятия-банкрота МУП «Горводоканал-Копейск» в муниципальную собственность переданы  </w:t>
            </w:r>
            <w:r w:rsidRPr="00C4333E">
              <w:rPr>
                <w:rFonts w:ascii="Times New Roman" w:eastAsia="Times New Roman" w:hAnsi="Times New Roman" w:cs="Times New Roman"/>
                <w:sz w:val="20"/>
                <w:szCs w:val="20"/>
              </w:rPr>
              <w:lastRenderedPageBreak/>
              <w:t xml:space="preserve">объекты водоснабжения и водоотведения. Учитывая, что имущество вновь принято в реестр муниципальной собственности, появились все юридические основания для инвестирования в развитие системы водоснабжения и водоотведения округа за счет средств бюджетов всех уровней. </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 11.01.2021 единым гарантирующим поставщиком услуг водоснабжения и водоотведения в границах городского округа определен МУП «Копейские системы водоснабжения и водоотведения». Создание собственного муниципального предприятия гарантирует потребителям оперативность и эффективность  взаимодействия, а также качество обслуживания сетей.  </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начале 2021 года МУП «КСВВ» предоставлены документы в Министерство тарифного регулирования и энергетики Челябинской области, в рамках которых будет утверждён перечень мероприятий для формирования ПСД с указанием общей стоимости проведения текущих и капитальных ремонтов, направленных на поэтапную модернизацию объектов водоснабжения и водоотведения</w:t>
            </w:r>
          </w:p>
        </w:tc>
      </w:tr>
      <w:tr w:rsidR="006B75C4" w:rsidRPr="00C4333E" w:rsidTr="00846AF8">
        <w:tc>
          <w:tcPr>
            <w:tcW w:w="568" w:type="dxa"/>
          </w:tcPr>
          <w:p w:rsidR="006B75C4" w:rsidRPr="00C4333E" w:rsidRDefault="006B75C4" w:rsidP="0085138C">
            <w:pPr>
              <w:widowControl w:val="0"/>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10.</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«Чистая вода» </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w:t>
            </w:r>
          </w:p>
        </w:tc>
        <w:tc>
          <w:tcPr>
            <w:tcW w:w="1701" w:type="dxa"/>
          </w:tcPr>
          <w:p w:rsidR="006B75C4" w:rsidRPr="00C4333E" w:rsidRDefault="00B62ED6" w:rsidP="0085138C">
            <w:pPr>
              <w:spacing w:after="0" w:line="240" w:lineRule="auto"/>
              <w:contextualSpacing/>
              <w:jc w:val="center"/>
              <w:rPr>
                <w:rFonts w:ascii="Times New Roman" w:eastAsia="Times New Roman" w:hAnsi="Times New Roman" w:cs="Times New Roman"/>
                <w:sz w:val="20"/>
                <w:szCs w:val="20"/>
              </w:rPr>
            </w:pPr>
            <w:r w:rsidRPr="00B62ED6">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«Чистая вода».</w:t>
            </w:r>
            <w:r w:rsidRPr="00C4333E">
              <w:rPr>
                <w:rFonts w:ascii="Times New Roman" w:hAnsi="Times New Roman" w:cs="Times New Roman"/>
                <w:sz w:val="20"/>
                <w:szCs w:val="20"/>
              </w:rPr>
              <w:t xml:space="preserve"> </w:t>
            </w:r>
            <w:r w:rsidRPr="00C4333E">
              <w:rPr>
                <w:rFonts w:ascii="Times New Roman" w:eastAsia="Times New Roman" w:hAnsi="Times New Roman" w:cs="Times New Roman"/>
                <w:sz w:val="20"/>
                <w:szCs w:val="20"/>
              </w:rPr>
              <w:t>Объем финансирования программы составил – 25 290,1 тыс. руб., исполнено  53,6%.</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 на официальном сайте администрации городского округа:</w:t>
            </w:r>
          </w:p>
          <w:p w:rsidR="006B75C4"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21" w:history="1">
              <w:r w:rsidR="006B75C4" w:rsidRPr="00C4333E">
                <w:rPr>
                  <w:rStyle w:val="af"/>
                  <w:rFonts w:ascii="Times New Roman" w:eastAsia="Times New Roman" w:hAnsi="Times New Roman" w:cs="Times New Roman"/>
                  <w:sz w:val="20"/>
                  <w:szCs w:val="20"/>
                </w:rPr>
                <w:t>https://www.akgo74.ru/</w:t>
              </w:r>
            </w:hyperlink>
            <w:r w:rsidR="006B75C4" w:rsidRPr="00C4333E">
              <w:rPr>
                <w:rFonts w:ascii="Times New Roman" w:eastAsia="Times New Roman" w:hAnsi="Times New Roman" w:cs="Times New Roman"/>
                <w:sz w:val="20"/>
                <w:szCs w:val="20"/>
              </w:rPr>
              <w:t xml:space="preserve"> Администрация / Стратегическое планирование / Муниципальные программы / 2020.</w:t>
            </w:r>
          </w:p>
        </w:tc>
      </w:tr>
      <w:tr w:rsidR="006B75C4" w:rsidRPr="00C4333E" w:rsidTr="00846AF8">
        <w:tc>
          <w:tcPr>
            <w:tcW w:w="568" w:type="dxa"/>
          </w:tcPr>
          <w:p w:rsidR="006B75C4" w:rsidRPr="00C4333E" w:rsidRDefault="006B75C4" w:rsidP="0085138C">
            <w:pPr>
              <w:widowControl w:val="0"/>
              <w:autoSpaceDE w:val="0"/>
              <w:autoSpaceDN w:val="0"/>
              <w:adjustRightInd w:val="0"/>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11.</w:t>
            </w: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Включение мероприятий, направленных   на повышение качества питьевой воды для населения городского округа, в том числе для жителей населенных пунктов, не оборудованных современными системами централизованного водоснабжения, в региональный проект «Чистая вода» в рамках национального проекта «Экология»</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Копейский городской округ не участвовал в региональном  проекте «Чистая вода» национального проекта «Экология».</w:t>
            </w:r>
          </w:p>
        </w:tc>
      </w:tr>
      <w:tr w:rsidR="00846AF8" w:rsidRPr="00C4333E" w:rsidTr="00846AF8">
        <w:tc>
          <w:tcPr>
            <w:tcW w:w="15593" w:type="dxa"/>
            <w:gridSpan w:val="5"/>
          </w:tcPr>
          <w:p w:rsidR="00846AF8" w:rsidRPr="00C4333E" w:rsidRDefault="00846AF8" w:rsidP="00846AF8">
            <w:pPr>
              <w:spacing w:after="0" w:line="240" w:lineRule="auto"/>
              <w:ind w:firstLine="459"/>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Теплоснабжение</w:t>
            </w:r>
          </w:p>
        </w:tc>
      </w:tr>
      <w:tr w:rsidR="006B75C4" w:rsidRPr="00C4333E"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Обеспечение подачи тепловой энергии и ГВС в жилые дома и социальные объекты, расположенные на территории  пос. Советов  путем:</w:t>
            </w:r>
          </w:p>
          <w:p w:rsidR="006B75C4" w:rsidRPr="00C4333E" w:rsidRDefault="006B75C4" w:rsidP="0085138C">
            <w:pPr>
              <w:pStyle w:val="a3"/>
              <w:numPr>
                <w:ilvl w:val="0"/>
                <w:numId w:val="15"/>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заключения концессионного соглашения по реконструкции участков тепловых сетей и горячего водоснабжения пос. Советов;</w:t>
            </w:r>
          </w:p>
          <w:p w:rsidR="006B75C4" w:rsidRPr="00C4333E" w:rsidRDefault="006B75C4" w:rsidP="0085138C">
            <w:pPr>
              <w:pStyle w:val="a3"/>
              <w:numPr>
                <w:ilvl w:val="0"/>
                <w:numId w:val="15"/>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заключения инвестиционного соглашения </w:t>
            </w:r>
            <w:r w:rsidRPr="00C4333E">
              <w:rPr>
                <w:rFonts w:ascii="Times New Roman" w:eastAsia="Times New Roman" w:hAnsi="Times New Roman" w:cs="Times New Roman"/>
                <w:sz w:val="20"/>
                <w:szCs w:val="20"/>
              </w:rPr>
              <w:lastRenderedPageBreak/>
              <w:t>на строительство котельной для отопления и подачи горячей воды пос. Советов;</w:t>
            </w:r>
          </w:p>
          <w:p w:rsidR="006B75C4" w:rsidRPr="00C4333E" w:rsidRDefault="006B75C4" w:rsidP="0085138C">
            <w:pPr>
              <w:pStyle w:val="a3"/>
              <w:numPr>
                <w:ilvl w:val="0"/>
                <w:numId w:val="15"/>
              </w:numPr>
              <w:spacing w:after="0" w:line="240" w:lineRule="auto"/>
              <w:ind w:left="33" w:firstLine="327"/>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строительства участков тепловых сетей протяжённостью 105 п.м.</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2019</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2019 году построена и введена в эксплуатацию модульная блочная газовая котельная мощностью 4,8 МВт с подводящими сетями на п. Советов  (теплоснабжение, водоснабжение, газоснабжение, электроснабжение). 01.11.2019 потребители теплоснабжения п. Советов переключены с котельной АО «Завод «Пластмасс» на вновь построенную.</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p>
        </w:tc>
      </w:tr>
      <w:tr w:rsidR="006B75C4" w:rsidRPr="00C4333E"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694B9F">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Мониторинг реализации заключённых концессионных соглашений в отношении котельных, расположенных на территории городского округа. Внесени</w:t>
            </w:r>
            <w:r w:rsidR="00694B9F">
              <w:rPr>
                <w:rFonts w:ascii="Times New Roman" w:eastAsia="Times New Roman" w:hAnsi="Times New Roman" w:cs="Times New Roman"/>
                <w:sz w:val="20"/>
                <w:szCs w:val="20"/>
              </w:rPr>
              <w:t>е</w:t>
            </w:r>
            <w:r w:rsidRPr="00C4333E">
              <w:rPr>
                <w:rFonts w:ascii="Times New Roman" w:eastAsia="Times New Roman" w:hAnsi="Times New Roman" w:cs="Times New Roman"/>
                <w:sz w:val="20"/>
                <w:szCs w:val="20"/>
              </w:rPr>
              <w:t xml:space="preserve"> информации в систему ГАС «Управление»</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Управлением городского хозяйства осуществляет мониторинг реализации действующих концессионных соглашений. Данные мониторинг</w:t>
            </w:r>
            <w:r w:rsidR="00694B9F">
              <w:rPr>
                <w:rFonts w:ascii="Times New Roman" w:eastAsia="Times New Roman" w:hAnsi="Times New Roman" w:cs="Times New Roman"/>
                <w:sz w:val="20"/>
                <w:szCs w:val="20"/>
              </w:rPr>
              <w:t>а</w:t>
            </w:r>
            <w:r w:rsidRPr="00C4333E">
              <w:rPr>
                <w:rFonts w:ascii="Times New Roman" w:eastAsia="Times New Roman" w:hAnsi="Times New Roman" w:cs="Times New Roman"/>
                <w:sz w:val="20"/>
                <w:szCs w:val="20"/>
              </w:rPr>
              <w:t xml:space="preserve"> на постоянной основе вносятся в систему ГАС «Управление».</w:t>
            </w:r>
          </w:p>
        </w:tc>
      </w:tr>
      <w:tr w:rsidR="006B75C4" w:rsidRPr="00733537"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733537" w:rsidRDefault="006B75C4" w:rsidP="0085138C">
            <w:pPr>
              <w:spacing w:after="0" w:line="240" w:lineRule="auto"/>
              <w:contextualSpacing/>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Реконструкция и модернизация  сетей теплоснабжения и ГВС в целях снижения  уровня  по</w:t>
            </w:r>
            <w:r w:rsidR="00694B9F">
              <w:rPr>
                <w:rFonts w:ascii="Times New Roman" w:eastAsia="Times New Roman" w:hAnsi="Times New Roman" w:cs="Times New Roman"/>
                <w:sz w:val="20"/>
                <w:szCs w:val="20"/>
              </w:rPr>
              <w:t>терь при транспортировке  до 20</w:t>
            </w:r>
            <w:r w:rsidRPr="00733537">
              <w:rPr>
                <w:rFonts w:ascii="Times New Roman" w:eastAsia="Times New Roman" w:hAnsi="Times New Roman" w:cs="Times New Roman"/>
                <w:sz w:val="20"/>
                <w:szCs w:val="20"/>
              </w:rPr>
              <w:t>% и ниже</w:t>
            </w:r>
          </w:p>
        </w:tc>
        <w:tc>
          <w:tcPr>
            <w:tcW w:w="1701" w:type="dxa"/>
          </w:tcPr>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2019-2035</w:t>
            </w:r>
          </w:p>
        </w:tc>
        <w:tc>
          <w:tcPr>
            <w:tcW w:w="1701" w:type="dxa"/>
          </w:tcPr>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УГХ;</w:t>
            </w:r>
          </w:p>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теплоснабжающие организации</w:t>
            </w:r>
          </w:p>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(по согласованию)</w:t>
            </w:r>
          </w:p>
        </w:tc>
        <w:tc>
          <w:tcPr>
            <w:tcW w:w="6946" w:type="dxa"/>
          </w:tcPr>
          <w:p w:rsidR="006B75C4" w:rsidRPr="00733537" w:rsidRDefault="00733537" w:rsidP="0085138C">
            <w:pPr>
              <w:spacing w:after="0" w:line="240" w:lineRule="auto"/>
              <w:ind w:firstLine="600"/>
              <w:contextualSpacing/>
              <w:jc w:val="both"/>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 xml:space="preserve">Реконструкция и модернизация  сетей </w:t>
            </w:r>
            <w:r w:rsidR="00694B9F">
              <w:rPr>
                <w:rFonts w:ascii="Times New Roman" w:eastAsia="Times New Roman" w:hAnsi="Times New Roman" w:cs="Times New Roman"/>
                <w:sz w:val="20"/>
                <w:szCs w:val="20"/>
              </w:rPr>
              <w:t>теплоснабжения и ГВС проводит</w:t>
            </w:r>
            <w:r w:rsidRPr="00733537">
              <w:rPr>
                <w:rFonts w:ascii="Times New Roman" w:eastAsia="Times New Roman" w:hAnsi="Times New Roman" w:cs="Times New Roman"/>
                <w:sz w:val="20"/>
                <w:szCs w:val="20"/>
              </w:rPr>
              <w:t>ся в соответствии с 190-ФЗ.</w:t>
            </w:r>
          </w:p>
        </w:tc>
      </w:tr>
      <w:tr w:rsidR="006B75C4" w:rsidRPr="00C4333E" w:rsidTr="00846AF8">
        <w:tc>
          <w:tcPr>
            <w:tcW w:w="568" w:type="dxa"/>
          </w:tcPr>
          <w:p w:rsidR="006B75C4" w:rsidRPr="00733537"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733537" w:rsidRDefault="006B75C4" w:rsidP="0085138C">
            <w:pPr>
              <w:spacing w:after="0" w:line="240" w:lineRule="auto"/>
              <w:contextualSpacing/>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 xml:space="preserve">Рассмотрение возможности применения локальных систем теплоснабжения при комплексной застройке территории городского округа и строительстве новых многоквартирных  домов </w:t>
            </w:r>
          </w:p>
        </w:tc>
        <w:tc>
          <w:tcPr>
            <w:tcW w:w="1701" w:type="dxa"/>
          </w:tcPr>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по мере необходимости</w:t>
            </w:r>
          </w:p>
        </w:tc>
        <w:tc>
          <w:tcPr>
            <w:tcW w:w="1701" w:type="dxa"/>
          </w:tcPr>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УАиГ;</w:t>
            </w:r>
          </w:p>
          <w:p w:rsidR="006B75C4" w:rsidRPr="00733537" w:rsidRDefault="006B75C4" w:rsidP="0085138C">
            <w:pPr>
              <w:spacing w:after="0" w:line="240" w:lineRule="auto"/>
              <w:contextualSpacing/>
              <w:jc w:val="center"/>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УГХ</w:t>
            </w:r>
          </w:p>
        </w:tc>
        <w:tc>
          <w:tcPr>
            <w:tcW w:w="6946" w:type="dxa"/>
          </w:tcPr>
          <w:p w:rsidR="006B75C4" w:rsidRPr="00C4333E" w:rsidRDefault="00733537" w:rsidP="0085138C">
            <w:pPr>
              <w:spacing w:after="0" w:line="240" w:lineRule="auto"/>
              <w:ind w:firstLine="600"/>
              <w:contextualSpacing/>
              <w:jc w:val="both"/>
              <w:rPr>
                <w:rFonts w:ascii="Times New Roman" w:eastAsia="Times New Roman" w:hAnsi="Times New Roman" w:cs="Times New Roman"/>
                <w:sz w:val="20"/>
                <w:szCs w:val="20"/>
              </w:rPr>
            </w:pPr>
            <w:r w:rsidRPr="00733537">
              <w:rPr>
                <w:rFonts w:ascii="Times New Roman" w:eastAsia="Times New Roman" w:hAnsi="Times New Roman" w:cs="Times New Roman"/>
                <w:sz w:val="20"/>
                <w:szCs w:val="20"/>
              </w:rPr>
              <w:t>В соответствии с утверждённой схемой теплоснабжения городского округа</w:t>
            </w:r>
            <w:r>
              <w:rPr>
                <w:rFonts w:ascii="Times New Roman" w:eastAsia="Times New Roman" w:hAnsi="Times New Roman" w:cs="Times New Roman"/>
                <w:sz w:val="20"/>
                <w:szCs w:val="20"/>
              </w:rPr>
              <w:t>.</w:t>
            </w:r>
          </w:p>
        </w:tc>
      </w:tr>
      <w:tr w:rsidR="006B75C4" w:rsidRPr="00C4333E" w:rsidTr="00846AF8">
        <w:tc>
          <w:tcPr>
            <w:tcW w:w="15593" w:type="dxa"/>
            <w:gridSpan w:val="5"/>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Газоснабжение</w:t>
            </w:r>
          </w:p>
        </w:tc>
      </w:tr>
      <w:tr w:rsidR="006B75C4" w:rsidRPr="00C4333E"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Газификация жилых домов, расположенных на территории городского округа</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2019 году построен газопровод  по улицам Лескова и Пугачева в пос. РМЗ протяженностью 1189 м, в результате жители 15 домов получили возможность к подключени</w:t>
            </w:r>
            <w:r w:rsidR="00B62ED6">
              <w:rPr>
                <w:rFonts w:ascii="Times New Roman" w:eastAsia="Times New Roman" w:hAnsi="Times New Roman" w:cs="Times New Roman"/>
                <w:sz w:val="20"/>
                <w:szCs w:val="20"/>
              </w:rPr>
              <w:t>ю</w:t>
            </w:r>
            <w:r w:rsidRPr="00C4333E">
              <w:rPr>
                <w:rFonts w:ascii="Times New Roman" w:eastAsia="Times New Roman" w:hAnsi="Times New Roman" w:cs="Times New Roman"/>
                <w:sz w:val="20"/>
                <w:szCs w:val="20"/>
              </w:rPr>
              <w:t xml:space="preserve"> природного газа.</w:t>
            </w:r>
          </w:p>
          <w:p w:rsidR="006B75C4" w:rsidRPr="00C4333E" w:rsidRDefault="006B75C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начато проектирование объекта «Газопровод высокого и низкого давления для газоснабжения жилых домов в поселках Зуевка, Заозерный и Константиновка в г. Копейске» с последующим прохождением госэкспертизы (6,84 млн. руб.). Строительство газопровода позволит осуществить газификацию 3-х населенных пунктов с численностью населения более 1000 человек и объектов социальной сферы. Общая протяженность газопровода с учетом поуличной разводки с возможностью подключения жилых домов составит 25,5 км. </w:t>
            </w:r>
          </w:p>
        </w:tc>
      </w:tr>
      <w:tr w:rsidR="006B75C4" w:rsidRPr="00C4333E" w:rsidTr="00846AF8">
        <w:tc>
          <w:tcPr>
            <w:tcW w:w="15593" w:type="dxa"/>
            <w:gridSpan w:val="5"/>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Электроснабжение</w:t>
            </w:r>
          </w:p>
        </w:tc>
      </w:tr>
      <w:tr w:rsidR="006B75C4" w:rsidRPr="00C4333E"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Заключение и реализация энергосервисного контракта, направленного на модернизацию уличного освещения  </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2019-2026</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«ГСЗ»</w:t>
            </w:r>
          </w:p>
        </w:tc>
        <w:tc>
          <w:tcPr>
            <w:tcW w:w="6946" w:type="dxa"/>
          </w:tcPr>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По итогам открытого конкурса в электронной форме заключен энергосервисный контракт № 0169300025319000371_65842 (ИКЗ 193741101506074300100100400403513244) на оказание услуг по выполнению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на территории городского округа с привлечением собственных инвестиций (энергосервисный контракт).  Срок действия  - до 31.12.2026. За период действия контракта размер экономии электроэнергии должен составить не менее 18 210 953,25 кВт/ч. </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В рамках контракта в 2019 году установлены:</w:t>
            </w:r>
          </w:p>
          <w:p w:rsidR="006B75C4" w:rsidRPr="00C4333E" w:rsidRDefault="006B75C4" w:rsidP="009179E0">
            <w:pPr>
              <w:pStyle w:val="a3"/>
              <w:numPr>
                <w:ilvl w:val="0"/>
                <w:numId w:val="54"/>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98 шкафов управления наружным освещением;</w:t>
            </w:r>
          </w:p>
          <w:p w:rsidR="006B75C4" w:rsidRPr="00C4333E" w:rsidRDefault="006B75C4" w:rsidP="009179E0">
            <w:pPr>
              <w:pStyle w:val="a3"/>
              <w:numPr>
                <w:ilvl w:val="0"/>
                <w:numId w:val="54"/>
              </w:numPr>
              <w:spacing w:after="0" w:line="240" w:lineRule="auto"/>
              <w:ind w:left="39" w:firstLine="426"/>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4608 светодиодных светильников (1820 шт – 28 Вт, 1391 шт -  55 Вт, 1397 шт – 85 и 110 ВТ).</w:t>
            </w:r>
          </w:p>
          <w:p w:rsidR="006B75C4" w:rsidRPr="00C4333E" w:rsidRDefault="006B75C4" w:rsidP="0085138C">
            <w:pPr>
              <w:spacing w:after="0" w:line="240" w:lineRule="auto"/>
              <w:ind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общий размер достигнутой экономии составил 2 785,5 тыс. кВт (80,4% от  уровня 2018 года). Фактически оплачено экономии Исполнителю 17 237,0 тыс. руб. </w:t>
            </w:r>
          </w:p>
          <w:p w:rsidR="006B75C4" w:rsidRPr="00C4333E" w:rsidRDefault="006B75C4"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Денежный эквивалент экономии, оставшейся в распоряжении муниципалитета</w:t>
            </w:r>
            <w:r w:rsidR="00694B9F">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составил 1 035,3 тыс. руб.</w:t>
            </w:r>
          </w:p>
        </w:tc>
      </w:tr>
      <w:tr w:rsidR="006B75C4" w:rsidRPr="00C4333E"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Формирование (корректировка)  схемы наружного освещения территории городского округа   </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6B75C4" w:rsidRPr="00C4333E" w:rsidTr="00846AF8">
        <w:tc>
          <w:tcPr>
            <w:tcW w:w="568" w:type="dxa"/>
          </w:tcPr>
          <w:p w:rsidR="006B75C4" w:rsidRPr="00C4333E" w:rsidRDefault="006B75C4" w:rsidP="0085138C">
            <w:pPr>
              <w:pStyle w:val="a3"/>
              <w:widowControl w:val="0"/>
              <w:numPr>
                <w:ilvl w:val="0"/>
                <w:numId w:val="34"/>
              </w:numPr>
              <w:autoSpaceDE w:val="0"/>
              <w:autoSpaceDN w:val="0"/>
              <w:adjustRightInd w:val="0"/>
              <w:spacing w:after="0" w:line="240" w:lineRule="auto"/>
              <w:rPr>
                <w:rFonts w:ascii="Times New Roman" w:eastAsia="Times New Roman" w:hAnsi="Times New Roman" w:cs="Times New Roman"/>
                <w:sz w:val="20"/>
                <w:szCs w:val="20"/>
              </w:rPr>
            </w:pPr>
          </w:p>
        </w:tc>
        <w:tc>
          <w:tcPr>
            <w:tcW w:w="4677" w:type="dxa"/>
          </w:tcPr>
          <w:p w:rsidR="006B75C4" w:rsidRPr="00C4333E" w:rsidRDefault="006B75C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Организация наружного освещения  в неосвещенных местах в соответствии с  утверждённой схемой наружного освещения территории городского округа</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2020-2035</w:t>
            </w:r>
          </w:p>
        </w:tc>
        <w:tc>
          <w:tcPr>
            <w:tcW w:w="1701" w:type="dxa"/>
          </w:tcPr>
          <w:p w:rsidR="006B75C4" w:rsidRPr="00C4333E" w:rsidRDefault="006B75C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6946" w:type="dxa"/>
          </w:tcPr>
          <w:p w:rsidR="006B75C4" w:rsidRPr="00C4333E" w:rsidRDefault="006B75C4" w:rsidP="0085138C">
            <w:pPr>
              <w:spacing w:after="0" w:line="240" w:lineRule="auto"/>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начата разработка проектно-сметной документации на строительство линий наружного освещения в частном секторе по улицам Цвиллинга, Орджоникидзе и Суворова (0,55 млн. руб.).</w:t>
            </w:r>
          </w:p>
        </w:tc>
      </w:tr>
    </w:tbl>
    <w:p w:rsidR="00DD1390" w:rsidRPr="00C4333E" w:rsidRDefault="00DD1390" w:rsidP="0085138C">
      <w:pPr>
        <w:tabs>
          <w:tab w:val="left" w:pos="993"/>
        </w:tabs>
        <w:spacing w:after="0" w:line="240" w:lineRule="auto"/>
        <w:rPr>
          <w:rFonts w:ascii="Times New Roman" w:hAnsi="Times New Roman" w:cs="Times New Roman"/>
          <w:b/>
          <w:i/>
          <w:sz w:val="20"/>
          <w:szCs w:val="20"/>
        </w:rPr>
      </w:pPr>
    </w:p>
    <w:p w:rsidR="001F036E" w:rsidRPr="00C4333E" w:rsidRDefault="001F036E" w:rsidP="0085138C">
      <w:pPr>
        <w:tabs>
          <w:tab w:val="left" w:pos="993"/>
        </w:tabs>
        <w:spacing w:after="0" w:line="240" w:lineRule="auto"/>
        <w:rPr>
          <w:rFonts w:ascii="Times New Roman" w:hAnsi="Times New Roman" w:cs="Times New Roman"/>
          <w:b/>
          <w:sz w:val="20"/>
          <w:szCs w:val="20"/>
        </w:rPr>
      </w:pPr>
    </w:p>
    <w:p w:rsidR="001F036E" w:rsidRPr="00C4333E" w:rsidRDefault="001F036E" w:rsidP="0085138C">
      <w:pPr>
        <w:tabs>
          <w:tab w:val="left" w:pos="993"/>
        </w:tabs>
        <w:spacing w:after="0" w:line="240" w:lineRule="auto"/>
        <w:rPr>
          <w:rFonts w:ascii="Times New Roman" w:hAnsi="Times New Roman" w:cs="Times New Roman"/>
          <w:b/>
          <w:sz w:val="20"/>
          <w:szCs w:val="20"/>
        </w:rPr>
      </w:pPr>
    </w:p>
    <w:p w:rsidR="009B2AFF" w:rsidRPr="00C4333E" w:rsidRDefault="009B2AFF" w:rsidP="0085138C">
      <w:pPr>
        <w:spacing w:line="240" w:lineRule="auto"/>
        <w:rPr>
          <w:rFonts w:ascii="Times New Roman" w:hAnsi="Times New Roman" w:cs="Times New Roman"/>
          <w:b/>
          <w:sz w:val="20"/>
          <w:szCs w:val="20"/>
        </w:rPr>
      </w:pPr>
      <w:r w:rsidRPr="00C4333E">
        <w:rPr>
          <w:rFonts w:ascii="Times New Roman" w:hAnsi="Times New Roman" w:cs="Times New Roman"/>
          <w:b/>
          <w:sz w:val="20"/>
          <w:szCs w:val="20"/>
        </w:rPr>
        <w:br w:type="page"/>
      </w:r>
    </w:p>
    <w:p w:rsidR="005C6600" w:rsidRPr="00C4333E" w:rsidRDefault="004629C0" w:rsidP="0085138C">
      <w:pPr>
        <w:tabs>
          <w:tab w:val="left" w:pos="993"/>
        </w:tabs>
        <w:spacing w:after="0" w:line="240" w:lineRule="auto"/>
        <w:rPr>
          <w:rFonts w:ascii="Times New Roman" w:hAnsi="Times New Roman" w:cs="Times New Roman"/>
          <w:b/>
          <w:sz w:val="20"/>
          <w:szCs w:val="20"/>
        </w:rPr>
      </w:pPr>
      <w:r w:rsidRPr="00C4333E">
        <w:rPr>
          <w:rFonts w:ascii="Times New Roman" w:hAnsi="Times New Roman" w:cs="Times New Roman"/>
          <w:b/>
          <w:sz w:val="20"/>
          <w:szCs w:val="20"/>
        </w:rPr>
        <w:lastRenderedPageBreak/>
        <w:t xml:space="preserve">Стратегическая цель 9. Градорегулирование. </w:t>
      </w:r>
    </w:p>
    <w:p w:rsidR="00B8689D" w:rsidRPr="00C4333E" w:rsidRDefault="00B8689D" w:rsidP="0085138C">
      <w:pPr>
        <w:pStyle w:val="a3"/>
        <w:tabs>
          <w:tab w:val="left" w:pos="993"/>
        </w:tabs>
        <w:spacing w:after="0" w:line="240" w:lineRule="auto"/>
        <w:ind w:left="709"/>
        <w:rPr>
          <w:rFonts w:ascii="Times New Roman" w:hAnsi="Times New Roman" w:cs="Times New Roman"/>
          <w:sz w:val="20"/>
          <w:szCs w:val="20"/>
        </w:rPr>
      </w:pPr>
    </w:p>
    <w:p w:rsidR="006440ED" w:rsidRPr="00C4333E" w:rsidRDefault="006440ED"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28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822"/>
        <w:gridCol w:w="2060"/>
        <w:gridCol w:w="1133"/>
        <w:gridCol w:w="1134"/>
      </w:tblGrid>
      <w:tr w:rsidR="006440ED" w:rsidRPr="00C4333E" w:rsidTr="00AD75F6">
        <w:trPr>
          <w:trHeight w:val="465"/>
          <w:jc w:val="center"/>
        </w:trPr>
        <w:tc>
          <w:tcPr>
            <w:tcW w:w="675" w:type="dxa"/>
            <w:tcBorders>
              <w:top w:val="single" w:sz="4" w:space="0" w:color="auto"/>
              <w:right w:val="single" w:sz="4" w:space="0" w:color="auto"/>
            </w:tcBorders>
          </w:tcPr>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7822" w:type="dxa"/>
            <w:tcBorders>
              <w:top w:val="single" w:sz="4" w:space="0" w:color="auto"/>
              <w:left w:val="single" w:sz="4" w:space="0" w:color="auto"/>
              <w:right w:val="single" w:sz="4" w:space="0" w:color="auto"/>
            </w:tcBorders>
          </w:tcPr>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2060" w:type="dxa"/>
            <w:tcBorders>
              <w:top w:val="single" w:sz="4" w:space="0" w:color="auto"/>
              <w:left w:val="single" w:sz="4" w:space="0" w:color="auto"/>
              <w:right w:val="single" w:sz="4" w:space="0" w:color="auto"/>
            </w:tcBorders>
          </w:tcPr>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6440ED" w:rsidRPr="00C4333E" w:rsidRDefault="006440E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9E1D6B" w:rsidRPr="00C4333E" w:rsidTr="003E1C50">
        <w:trPr>
          <w:trHeight w:val="121"/>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vAlign w:val="center"/>
          </w:tcPr>
          <w:p w:rsidR="009E1D6B" w:rsidRPr="00C4333E" w:rsidRDefault="009E1D6B" w:rsidP="0085138C">
            <w:pPr>
              <w:pStyle w:val="ac"/>
              <w:spacing w:before="0" w:beforeAutospacing="0" w:after="0" w:afterAutospacing="0"/>
              <w:ind w:right="115"/>
              <w:jc w:val="both"/>
              <w:rPr>
                <w:sz w:val="20"/>
                <w:szCs w:val="20"/>
              </w:rPr>
            </w:pPr>
            <w:r w:rsidRPr="00C4333E">
              <w:rPr>
                <w:rFonts w:eastAsia="Arial Unicode MS"/>
                <w:bCs/>
                <w:color w:val="000000" w:themeColor="text1"/>
                <w:kern w:val="24"/>
                <w:sz w:val="20"/>
                <w:szCs w:val="20"/>
              </w:rPr>
              <w:t xml:space="preserve">Ввод в действие жилых домов </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тыс. м</w:t>
            </w:r>
            <w:r w:rsidRPr="00C4333E">
              <w:rPr>
                <w:rFonts w:ascii="Times New Roman" w:eastAsia="Times New Roman" w:hAnsi="Times New Roman" w:cs="Times New Roman"/>
                <w:sz w:val="20"/>
                <w:szCs w:val="20"/>
                <w:vertAlign w:val="superscript"/>
                <w:lang w:eastAsia="ru-RU"/>
              </w:rPr>
              <w:t>2</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51</w:t>
            </w:r>
          </w:p>
        </w:tc>
        <w:tc>
          <w:tcPr>
            <w:tcW w:w="1134" w:type="dxa"/>
            <w:tcBorders>
              <w:top w:val="single" w:sz="4" w:space="0" w:color="auto"/>
              <w:left w:val="single" w:sz="4" w:space="0" w:color="auto"/>
            </w:tcBorders>
          </w:tcPr>
          <w:p w:rsidR="009E1D6B" w:rsidRPr="00C4333E" w:rsidRDefault="00FB6D1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34,1</w:t>
            </w:r>
          </w:p>
        </w:tc>
      </w:tr>
      <w:tr w:rsidR="009E1D6B" w:rsidRPr="00C4333E" w:rsidTr="003E1C50">
        <w:trPr>
          <w:trHeight w:val="213"/>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vAlign w:val="center"/>
          </w:tcPr>
          <w:p w:rsidR="009E1D6B" w:rsidRPr="00C4333E" w:rsidRDefault="009E1D6B" w:rsidP="0085138C">
            <w:pPr>
              <w:pStyle w:val="ac"/>
              <w:spacing w:before="0" w:beforeAutospacing="0" w:after="0" w:afterAutospacing="0"/>
              <w:ind w:right="115"/>
              <w:jc w:val="both"/>
              <w:rPr>
                <w:rFonts w:eastAsia="Arial Unicode MS"/>
                <w:bCs/>
                <w:color w:val="000000" w:themeColor="text1"/>
                <w:kern w:val="24"/>
                <w:sz w:val="20"/>
                <w:szCs w:val="20"/>
              </w:rPr>
            </w:pPr>
            <w:r w:rsidRPr="00C4333E">
              <w:rPr>
                <w:rFonts w:eastAsia="Arial Unicode MS"/>
                <w:bCs/>
                <w:color w:val="000000" w:themeColor="text1"/>
                <w:kern w:val="24"/>
                <w:sz w:val="20"/>
                <w:szCs w:val="20"/>
              </w:rPr>
              <w:t>Общая площадь жилых помещений, приходящаяся в среднем на 1 жителя</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w:t>
            </w:r>
            <w:r w:rsidRPr="00C4333E">
              <w:rPr>
                <w:rFonts w:ascii="Times New Roman" w:eastAsia="Times New Roman" w:hAnsi="Times New Roman" w:cs="Times New Roman"/>
                <w:sz w:val="20"/>
                <w:szCs w:val="20"/>
                <w:vertAlign w:val="superscript"/>
                <w:lang w:eastAsia="ru-RU"/>
              </w:rPr>
              <w:t>2</w:t>
            </w:r>
            <w:r w:rsidRPr="00C4333E">
              <w:rPr>
                <w:rFonts w:ascii="Times New Roman" w:eastAsia="Times New Roman" w:hAnsi="Times New Roman" w:cs="Times New Roman"/>
                <w:sz w:val="20"/>
                <w:szCs w:val="20"/>
                <w:lang w:eastAsia="ru-RU"/>
              </w:rPr>
              <w:t>/чел.</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24,42</w:t>
            </w:r>
          </w:p>
        </w:tc>
        <w:tc>
          <w:tcPr>
            <w:tcW w:w="1134" w:type="dxa"/>
            <w:tcBorders>
              <w:top w:val="single" w:sz="4" w:space="0" w:color="auto"/>
              <w:left w:val="single" w:sz="4" w:space="0" w:color="auto"/>
            </w:tcBorders>
          </w:tcPr>
          <w:p w:rsidR="009E1D6B" w:rsidRPr="00C4333E" w:rsidRDefault="00FB6D1D" w:rsidP="00AC1B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25,</w:t>
            </w:r>
            <w:r w:rsidR="00AC1BF2">
              <w:rPr>
                <w:rFonts w:ascii="Times New Roman" w:eastAsia="Times New Roman" w:hAnsi="Times New Roman" w:cs="Times New Roman"/>
                <w:sz w:val="20"/>
                <w:szCs w:val="20"/>
                <w:lang w:eastAsia="ru-RU"/>
              </w:rPr>
              <w:t>11</w:t>
            </w:r>
          </w:p>
        </w:tc>
      </w:tr>
      <w:tr w:rsidR="009E1D6B" w:rsidRPr="00C4333E" w:rsidTr="003E1C50">
        <w:trPr>
          <w:trHeight w:val="213"/>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694B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квадратных метров расселенного аварийного жилищного фонда</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тыс. м</w:t>
            </w:r>
            <w:r w:rsidRPr="00C4333E">
              <w:rPr>
                <w:rFonts w:ascii="Times New Roman" w:eastAsia="Times New Roman" w:hAnsi="Times New Roman" w:cs="Times New Roman"/>
                <w:sz w:val="20"/>
                <w:szCs w:val="20"/>
                <w:vertAlign w:val="superscript"/>
                <w:lang w:eastAsia="ru-RU"/>
              </w:rPr>
              <w:t>2</w:t>
            </w:r>
            <w:r w:rsidRPr="00C4333E">
              <w:rPr>
                <w:rFonts w:ascii="Times New Roman" w:eastAsia="Times New Roman" w:hAnsi="Times New Roman" w:cs="Times New Roman"/>
                <w:sz w:val="20"/>
                <w:szCs w:val="20"/>
                <w:lang w:eastAsia="ru-RU"/>
              </w:rPr>
              <w:t xml:space="preserve"> общей площади</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2,245</w:t>
            </w:r>
          </w:p>
        </w:tc>
        <w:tc>
          <w:tcPr>
            <w:tcW w:w="1134" w:type="dxa"/>
            <w:tcBorders>
              <w:top w:val="single" w:sz="4" w:space="0" w:color="auto"/>
              <w:left w:val="single" w:sz="4" w:space="0" w:color="auto"/>
            </w:tcBorders>
          </w:tcPr>
          <w:p w:rsidR="009E1D6B" w:rsidRPr="00C4333E" w:rsidRDefault="00FA23D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2,299</w:t>
            </w:r>
          </w:p>
        </w:tc>
      </w:tr>
      <w:tr w:rsidR="009E1D6B" w:rsidRPr="00C4333E" w:rsidTr="003E1C50">
        <w:trPr>
          <w:trHeight w:val="216"/>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граждан, расселенных из аварийного жилищного фонда</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чел.</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153</w:t>
            </w:r>
          </w:p>
        </w:tc>
        <w:tc>
          <w:tcPr>
            <w:tcW w:w="1134" w:type="dxa"/>
            <w:tcBorders>
              <w:top w:val="single" w:sz="4" w:space="0" w:color="auto"/>
              <w:left w:val="single" w:sz="4" w:space="0" w:color="auto"/>
            </w:tcBorders>
          </w:tcPr>
          <w:p w:rsidR="009E1D6B" w:rsidRPr="00C4333E" w:rsidRDefault="00FA23D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154</w:t>
            </w:r>
          </w:p>
        </w:tc>
      </w:tr>
      <w:tr w:rsidR="009E1D6B" w:rsidRPr="00C4333E" w:rsidTr="003E1C50">
        <w:trPr>
          <w:trHeight w:val="221"/>
          <w:jc w:val="center"/>
        </w:trPr>
        <w:tc>
          <w:tcPr>
            <w:tcW w:w="675" w:type="dxa"/>
            <w:tcBorders>
              <w:top w:val="single" w:sz="4" w:space="0" w:color="auto"/>
              <w:right w:val="single" w:sz="4" w:space="0" w:color="auto"/>
            </w:tcBorders>
          </w:tcPr>
          <w:p w:rsidR="009E1D6B" w:rsidRPr="00C4333E" w:rsidRDefault="009E1D6B" w:rsidP="0085138C">
            <w:pPr>
              <w:widowControl w:val="0"/>
              <w:numPr>
                <w:ilvl w:val="0"/>
                <w:numId w:val="35"/>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 xml:space="preserve">Объем снесенного аварийного и непригодного для проживания жилищного фонда </w:t>
            </w:r>
          </w:p>
        </w:tc>
        <w:tc>
          <w:tcPr>
            <w:tcW w:w="2060"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тыс. м</w:t>
            </w:r>
            <w:r w:rsidRPr="00C4333E">
              <w:rPr>
                <w:rFonts w:ascii="Times New Roman" w:eastAsia="Times New Roman" w:hAnsi="Times New Roman" w:cs="Times New Roman"/>
                <w:sz w:val="20"/>
                <w:szCs w:val="20"/>
                <w:vertAlign w:val="superscript"/>
                <w:lang w:eastAsia="ru-RU"/>
              </w:rPr>
              <w:t>2</w:t>
            </w:r>
          </w:p>
        </w:tc>
        <w:tc>
          <w:tcPr>
            <w:tcW w:w="1133"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2,245</w:t>
            </w:r>
          </w:p>
        </w:tc>
        <w:tc>
          <w:tcPr>
            <w:tcW w:w="1134" w:type="dxa"/>
            <w:tcBorders>
              <w:top w:val="single" w:sz="4" w:space="0" w:color="auto"/>
              <w:left w:val="single" w:sz="4" w:space="0" w:color="auto"/>
            </w:tcBorders>
          </w:tcPr>
          <w:p w:rsidR="009E1D6B" w:rsidRPr="00C4333E" w:rsidRDefault="00FA23D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4,795</w:t>
            </w:r>
          </w:p>
        </w:tc>
      </w:tr>
    </w:tbl>
    <w:p w:rsidR="006440ED" w:rsidRPr="00C4333E" w:rsidRDefault="006440ED" w:rsidP="0085138C">
      <w:pPr>
        <w:pStyle w:val="a3"/>
        <w:tabs>
          <w:tab w:val="left" w:pos="993"/>
        </w:tabs>
        <w:spacing w:after="0" w:line="240" w:lineRule="auto"/>
        <w:jc w:val="center"/>
        <w:rPr>
          <w:rFonts w:ascii="Times New Roman" w:hAnsi="Times New Roman" w:cs="Times New Roman"/>
          <w:sz w:val="20"/>
          <w:szCs w:val="20"/>
        </w:rPr>
      </w:pPr>
    </w:p>
    <w:p w:rsidR="00270960" w:rsidRPr="00C4333E" w:rsidRDefault="006440ED" w:rsidP="0085138C">
      <w:pPr>
        <w:tabs>
          <w:tab w:val="left" w:pos="993"/>
        </w:tabs>
        <w:spacing w:after="0" w:line="240" w:lineRule="auto"/>
        <w:jc w:val="center"/>
        <w:rPr>
          <w:rFonts w:ascii="Times New Roman" w:eastAsia="Times New Roman" w:hAnsi="Times New Roman" w:cs="Times New Roman"/>
          <w:b/>
          <w:i/>
          <w:sz w:val="20"/>
          <w:szCs w:val="20"/>
          <w:u w:val="single"/>
        </w:rPr>
      </w:pPr>
      <w:r w:rsidRPr="00C4333E">
        <w:rPr>
          <w:rFonts w:ascii="Times New Roman" w:hAnsi="Times New Roman" w:cs="Times New Roman"/>
          <w:b/>
          <w:sz w:val="20"/>
          <w:szCs w:val="20"/>
        </w:rPr>
        <w:t>Информация об исполнении плана мероприятий</w:t>
      </w:r>
      <w:bookmarkStart w:id="0" w:name="_GoBack"/>
      <w:bookmarkEnd w:id="0"/>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1701"/>
        <w:gridCol w:w="1701"/>
        <w:gridCol w:w="5953"/>
      </w:tblGrid>
      <w:tr w:rsidR="0094275D" w:rsidRPr="00C4333E" w:rsidTr="0094275D">
        <w:tc>
          <w:tcPr>
            <w:tcW w:w="568" w:type="dxa"/>
          </w:tcPr>
          <w:p w:rsidR="0094275D" w:rsidRPr="00C4333E" w:rsidRDefault="0094275D"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5528"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5953"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Информация об исполнении</w:t>
            </w:r>
          </w:p>
        </w:tc>
      </w:tr>
      <w:tr w:rsidR="0094275D" w:rsidRPr="00C4333E" w:rsidTr="0094275D">
        <w:tc>
          <w:tcPr>
            <w:tcW w:w="568" w:type="dxa"/>
          </w:tcPr>
          <w:p w:rsidR="0094275D" w:rsidRPr="00C4333E" w:rsidRDefault="0094275D" w:rsidP="0085138C">
            <w:pPr>
              <w:pStyle w:val="a3"/>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Актуализация Генерального плана  городского округа</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мере необходимости</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tc>
        <w:tc>
          <w:tcPr>
            <w:tcW w:w="5953" w:type="dxa"/>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Изменения в Генеральный план  Копейского городского округа внесены решением Собрания депутатов городского округа от 26.08.2020 № 911-МО</w:t>
            </w:r>
          </w:p>
        </w:tc>
      </w:tr>
      <w:tr w:rsidR="0094275D" w:rsidRPr="00C4333E" w:rsidTr="0094275D">
        <w:tc>
          <w:tcPr>
            <w:tcW w:w="568" w:type="dxa"/>
          </w:tcPr>
          <w:p w:rsidR="0094275D" w:rsidRPr="00C4333E" w:rsidRDefault="0094275D" w:rsidP="0085138C">
            <w:pPr>
              <w:pStyle w:val="a3"/>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Проработка вопроса о создании электронной  подосновы города, в том числе с определением стоимости мероприятия и источником его финансирования. </w:t>
            </w:r>
          </w:p>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Включение мероприятия в муниципальную программу «Ведение информационной системы обеспечения градостроительной деятельности на территории Копейского городского округа Челябинской области»</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tc>
        <w:tc>
          <w:tcPr>
            <w:tcW w:w="5953" w:type="dxa"/>
            <w:vMerge w:val="restart"/>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связи с отсутствием финансирования  данное мероприятие   не включено в программу «Ведение информационной системы обеспечения градостроительной деятельности на территории Копейского городского округа Челябинской области»  </w:t>
            </w:r>
          </w:p>
        </w:tc>
      </w:tr>
      <w:tr w:rsidR="0094275D" w:rsidRPr="00C4333E" w:rsidTr="0094275D">
        <w:tc>
          <w:tcPr>
            <w:tcW w:w="568" w:type="dxa"/>
          </w:tcPr>
          <w:p w:rsidR="0094275D" w:rsidRPr="00C4333E" w:rsidRDefault="0094275D" w:rsidP="0085138C">
            <w:pPr>
              <w:pStyle w:val="a3"/>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694B9F" w:rsidP="0085138C">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Создание</w:t>
            </w:r>
            <w:r w:rsidR="0094275D" w:rsidRPr="00C4333E">
              <w:rPr>
                <w:rFonts w:ascii="Times New Roman" w:eastAsia="Times New Roman" w:hAnsi="Times New Roman" w:cs="Times New Roman"/>
                <w:sz w:val="20"/>
                <w:szCs w:val="20"/>
              </w:rPr>
              <w:t xml:space="preserve"> электронной  подосновы города</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2021-2025</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tc>
        <w:tc>
          <w:tcPr>
            <w:tcW w:w="5953" w:type="dxa"/>
            <w:vMerge/>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p>
        </w:tc>
      </w:tr>
      <w:tr w:rsidR="0094275D" w:rsidRPr="00C4333E" w:rsidTr="0094275D">
        <w:tc>
          <w:tcPr>
            <w:tcW w:w="568" w:type="dxa"/>
          </w:tcPr>
          <w:p w:rsidR="0094275D" w:rsidRPr="00C4333E" w:rsidRDefault="0094275D" w:rsidP="0085138C">
            <w:pPr>
              <w:pStyle w:val="a3"/>
              <w:widowControl w:val="0"/>
              <w:numPr>
                <w:ilvl w:val="0"/>
                <w:numId w:val="3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Формирование территорий для комплексной застройки </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tc>
        <w:tc>
          <w:tcPr>
            <w:tcW w:w="5953" w:type="dxa"/>
            <w:vMerge w:val="restart"/>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соответствии с изменениями, внесенными в Градостроительный кодекс Российской Федерации,  определены территории под комплексное развитие  территории в целях жилищного строительства. </w:t>
            </w: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Для комплексной многоквартирной застройки  определён земельный участок в п. Октябрьский (7430:0000000:13777), для индивидуальной жилищной застройки – в п. Старокамышинск (7430:0701023:43). </w:t>
            </w: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p>
        </w:tc>
      </w:tr>
      <w:tr w:rsidR="0094275D" w:rsidRPr="00C4333E" w:rsidTr="0094275D">
        <w:tc>
          <w:tcPr>
            <w:tcW w:w="568" w:type="dxa"/>
          </w:tcPr>
          <w:p w:rsidR="0094275D" w:rsidRPr="00C4333E" w:rsidRDefault="0094275D" w:rsidP="0085138C">
            <w:pPr>
              <w:pStyle w:val="a3"/>
              <w:widowControl w:val="0"/>
              <w:numPr>
                <w:ilvl w:val="0"/>
                <w:numId w:val="3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Формирование  земельных участков под комплексное жилищное строительство</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tc>
        <w:tc>
          <w:tcPr>
            <w:tcW w:w="5953" w:type="dxa"/>
            <w:vMerge/>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p>
        </w:tc>
      </w:tr>
      <w:tr w:rsidR="0094275D" w:rsidRPr="00C4333E" w:rsidTr="0094275D">
        <w:tc>
          <w:tcPr>
            <w:tcW w:w="568" w:type="dxa"/>
          </w:tcPr>
          <w:p w:rsidR="0094275D" w:rsidRPr="00C4333E" w:rsidRDefault="0094275D" w:rsidP="0085138C">
            <w:pPr>
              <w:pStyle w:val="a3"/>
              <w:widowControl w:val="0"/>
              <w:numPr>
                <w:ilvl w:val="0"/>
                <w:numId w:val="3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Определение территорий,   застроенных  аварийным и непригодным для проживания жилищным фондом, в целях их расселения  и  повторного освоения</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Первый заместитель Главы городского округа</w:t>
            </w:r>
          </w:p>
        </w:tc>
        <w:tc>
          <w:tcPr>
            <w:tcW w:w="5953" w:type="dxa"/>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p>
        </w:tc>
      </w:tr>
      <w:tr w:rsidR="0094275D" w:rsidRPr="00C4333E" w:rsidTr="0094275D">
        <w:tc>
          <w:tcPr>
            <w:tcW w:w="568" w:type="dxa"/>
          </w:tcPr>
          <w:p w:rsidR="0094275D" w:rsidRPr="00C4333E" w:rsidRDefault="0094275D" w:rsidP="0085138C">
            <w:pPr>
              <w:pStyle w:val="a3"/>
              <w:widowControl w:val="0"/>
              <w:numPr>
                <w:ilvl w:val="0"/>
                <w:numId w:val="36"/>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Поиск инвесторов для повторного освоения застроенных </w:t>
            </w:r>
            <w:r w:rsidRPr="00C4333E">
              <w:rPr>
                <w:rFonts w:ascii="Times New Roman" w:eastAsia="Times New Roman" w:hAnsi="Times New Roman" w:cs="Times New Roman"/>
                <w:sz w:val="20"/>
                <w:szCs w:val="20"/>
              </w:rPr>
              <w:lastRenderedPageBreak/>
              <w:t xml:space="preserve">территорий. </w:t>
            </w:r>
          </w:p>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Заключение инвестиционных соглашений</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2021-2035</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первый </w:t>
            </w:r>
            <w:r w:rsidRPr="00C4333E">
              <w:rPr>
                <w:rFonts w:ascii="Times New Roman" w:eastAsia="Times New Roman" w:hAnsi="Times New Roman" w:cs="Times New Roman"/>
                <w:sz w:val="20"/>
                <w:szCs w:val="20"/>
              </w:rPr>
              <w:lastRenderedPageBreak/>
              <w:t>заместитель Главы городского округа</w:t>
            </w:r>
          </w:p>
        </w:tc>
        <w:tc>
          <w:tcPr>
            <w:tcW w:w="5953" w:type="dxa"/>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на территории городского округа федерального  проекта «Жилье» национального проекта «Жилье и городская среда»</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первый заместитель Главы городского округа</w:t>
            </w:r>
          </w:p>
        </w:tc>
        <w:tc>
          <w:tcPr>
            <w:tcW w:w="5953" w:type="dxa"/>
          </w:tcPr>
          <w:p w:rsidR="0094275D" w:rsidRPr="00C4333E" w:rsidRDefault="0094275D" w:rsidP="0085138C">
            <w:pPr>
              <w:spacing w:after="0" w:line="240" w:lineRule="auto"/>
              <w:ind w:firstLine="459"/>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94275D" w:rsidRPr="00C4333E" w:rsidRDefault="0094275D" w:rsidP="0085138C">
            <w:pPr>
              <w:spacing w:after="0" w:line="240" w:lineRule="auto"/>
              <w:ind w:firstLine="459"/>
              <w:contextualSpacing/>
              <w:jc w:val="center"/>
              <w:rPr>
                <w:rFonts w:ascii="Times New Roman" w:eastAsia="Times New Roman" w:hAnsi="Times New Roman" w:cs="Times New Roman"/>
                <w:sz w:val="20"/>
                <w:szCs w:val="20"/>
              </w:rPr>
            </w:pP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на территории городского округа федерального  проекта «Ипотека» национального проекта «Жилье и городская среда»</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первый заместитель Главы городского округа</w:t>
            </w:r>
          </w:p>
        </w:tc>
        <w:tc>
          <w:tcPr>
            <w:tcW w:w="5953" w:type="dxa"/>
          </w:tcPr>
          <w:p w:rsidR="0094275D" w:rsidRPr="00C4333E" w:rsidRDefault="0094275D" w:rsidP="0085138C">
            <w:pPr>
              <w:spacing w:after="0" w:line="240" w:lineRule="auto"/>
              <w:ind w:firstLine="459"/>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«Обеспечение доступным  и комфортным жильем граждан России в Копейском городском округе» </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жилищной политики</w:t>
            </w:r>
          </w:p>
        </w:tc>
        <w:tc>
          <w:tcPr>
            <w:tcW w:w="5953" w:type="dxa"/>
          </w:tcPr>
          <w:p w:rsidR="0094275D" w:rsidRPr="00C4333E" w:rsidRDefault="0094275D"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реализовывались мероприятия   муниципальной программы  «Обеспечение доступным  и комфортным жильем граждан России в Копейском городском округе».   Объем финансирования  программы – 360 062,5 тыс. руб., исполнено 98,3%.</w:t>
            </w:r>
          </w:p>
          <w:p w:rsidR="0094275D" w:rsidRPr="00C4333E" w:rsidRDefault="0094275D"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92,2% (332 086,4 тыс.руб.) ассигнований муниципальной программы направлены на приобретение жилых помещений по подпрограмме «Переселение граждан из жилищного фонда, признанного непригодным для проживания».</w:t>
            </w:r>
          </w:p>
          <w:p w:rsidR="0094275D" w:rsidRPr="00C4333E" w:rsidRDefault="0094275D"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5,9% (21 079,1 тыс. руб.) ассигнований муниципальной программы направлены  на  улучшение жилищных  условий  молодых семей. Вручены и реализованы 31 свидетельство на общую сумму 21 млн. руб. </w:t>
            </w: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Отчеты  об исполнении муниципальной программы в 2020 году размещен на официальном сайте администрации городского округа: </w:t>
            </w:r>
            <w:hyperlink r:id="rId22" w:history="1">
              <w:r w:rsidRPr="00C4333E">
                <w:rPr>
                  <w:rStyle w:val="af"/>
                  <w:rFonts w:ascii="Times New Roman" w:eastAsia="Times New Roman" w:hAnsi="Times New Roman" w:cs="Times New Roman"/>
                  <w:sz w:val="20"/>
                  <w:szCs w:val="20"/>
                </w:rPr>
                <w:t>https://www.akgo74.ru</w:t>
              </w:r>
            </w:hyperlink>
            <w:r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w:t>
            </w:r>
          </w:p>
        </w:tc>
      </w:tr>
      <w:tr w:rsidR="0094275D" w:rsidRPr="00C4333E" w:rsidTr="000B3091">
        <w:tc>
          <w:tcPr>
            <w:tcW w:w="15451" w:type="dxa"/>
            <w:gridSpan w:val="5"/>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Строительство офисных и торговых объектов, отвечающих современным нормам комфорта и безопасности</w:t>
            </w: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Корректировка Генерального плана городского округа в целях формирования зон  деловой застройки </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УЭРТГО</w:t>
            </w:r>
          </w:p>
        </w:tc>
        <w:tc>
          <w:tcPr>
            <w:tcW w:w="5953" w:type="dxa"/>
          </w:tcPr>
          <w:p w:rsidR="0094275D" w:rsidRPr="00C4333E" w:rsidRDefault="0094275D"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Изменения в Генеральный план  Копейского городского округа внесены решением Собрания депутатов городского округа от 26.08.2020 № 911-МО.</w:t>
            </w:r>
          </w:p>
          <w:p w:rsidR="0094275D" w:rsidRPr="00C4333E" w:rsidRDefault="0094275D"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Увеличена доля общественно-деловых зон (О), в которых возможно формирование земельных участков для размещения объектов общественно-делового назначения. </w:t>
            </w:r>
          </w:p>
        </w:tc>
      </w:tr>
      <w:tr w:rsidR="0094275D" w:rsidRPr="00C4333E" w:rsidTr="000B3091">
        <w:tc>
          <w:tcPr>
            <w:tcW w:w="15451" w:type="dxa"/>
            <w:gridSpan w:val="5"/>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Снижение аварийного и  непригодного для проживания жилищного фонда</w:t>
            </w: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направленной на переселение граждан из  аварийного и  непригодного для проживания жилищного </w:t>
            </w:r>
            <w:r w:rsidRPr="00C4333E">
              <w:rPr>
                <w:rFonts w:ascii="Times New Roman" w:eastAsia="Times New Roman" w:hAnsi="Times New Roman" w:cs="Times New Roman"/>
                <w:sz w:val="20"/>
                <w:szCs w:val="20"/>
              </w:rPr>
              <w:lastRenderedPageBreak/>
              <w:t xml:space="preserve">фонда </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ежегодно</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жилищной политики</w:t>
            </w:r>
          </w:p>
        </w:tc>
        <w:tc>
          <w:tcPr>
            <w:tcW w:w="5953" w:type="dxa"/>
          </w:tcPr>
          <w:p w:rsidR="0094275D" w:rsidRPr="00C4333E" w:rsidRDefault="0094275D"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на территории городского округа реализовывался региональный проект «Обеспечение устойчивого сокращения непригодного для проживания жилищного фонда», </w:t>
            </w:r>
            <w:r w:rsidRPr="00C4333E">
              <w:rPr>
                <w:rFonts w:ascii="Times New Roman" w:eastAsia="Times New Roman" w:hAnsi="Times New Roman" w:cs="Times New Roman"/>
                <w:sz w:val="20"/>
                <w:szCs w:val="20"/>
              </w:rPr>
              <w:lastRenderedPageBreak/>
              <w:t xml:space="preserve">финансирование которого осуществляется через муниципальную программу «Переселение граждан из аварийного жилищного фонда Копейского городского округа». Также в течение года реализовывались мероприятия по переселению граждан в рамках  муниципальной программы  «Обеспечение доступным  и комфортным жильем граждан России в Копейском городском округе».  </w:t>
            </w:r>
          </w:p>
          <w:p w:rsidR="0094275D" w:rsidRPr="00C4333E" w:rsidRDefault="0094275D"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рамах 2-х указанных программ приобретены 266 благоустроенных квартир общей площадью 12,6 тыс. м</w:t>
            </w:r>
            <w:r w:rsidRPr="00C4333E">
              <w:rPr>
                <w:rFonts w:ascii="Times New Roman" w:eastAsia="Times New Roman" w:hAnsi="Times New Roman" w:cs="Times New Roman"/>
                <w:sz w:val="20"/>
                <w:szCs w:val="20"/>
                <w:vertAlign w:val="superscript"/>
              </w:rPr>
              <w:t>2</w:t>
            </w:r>
            <w:r w:rsidRPr="00C4333E">
              <w:rPr>
                <w:rFonts w:ascii="Times New Roman" w:eastAsia="Times New Roman" w:hAnsi="Times New Roman" w:cs="Times New Roman"/>
                <w:sz w:val="20"/>
                <w:szCs w:val="20"/>
              </w:rPr>
              <w:t xml:space="preserve">   на сумму 411,1 млн. рублей по адресам:</w:t>
            </w:r>
          </w:p>
          <w:p w:rsidR="0094275D" w:rsidRPr="00C4333E" w:rsidRDefault="0094275D" w:rsidP="009179E0">
            <w:pPr>
              <w:pStyle w:val="a3"/>
              <w:numPr>
                <w:ilvl w:val="0"/>
                <w:numId w:val="59"/>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Кожевникова, 51а (37 кв., 1683,3 м2);</w:t>
            </w:r>
          </w:p>
          <w:p w:rsidR="0094275D" w:rsidRPr="00C4333E" w:rsidRDefault="0094275D" w:rsidP="009179E0">
            <w:pPr>
              <w:pStyle w:val="a3"/>
              <w:numPr>
                <w:ilvl w:val="0"/>
                <w:numId w:val="59"/>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Гольца, 20 и  Гастелло, 28 (35 кв., 1595,3 м2);</w:t>
            </w:r>
          </w:p>
          <w:p w:rsidR="0094275D" w:rsidRPr="00C4333E" w:rsidRDefault="0094275D" w:rsidP="009179E0">
            <w:pPr>
              <w:pStyle w:val="a3"/>
              <w:numPr>
                <w:ilvl w:val="0"/>
                <w:numId w:val="59"/>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Калинина, 17 и Калинина, 19 (74 кв., 3 696,8 м2);</w:t>
            </w:r>
          </w:p>
          <w:p w:rsidR="0094275D" w:rsidRPr="00C4333E" w:rsidRDefault="0094275D" w:rsidP="009179E0">
            <w:pPr>
              <w:pStyle w:val="a3"/>
              <w:numPr>
                <w:ilvl w:val="0"/>
                <w:numId w:val="59"/>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Жданова, 1а (31 кв., 1001,51 м2);</w:t>
            </w:r>
          </w:p>
          <w:p w:rsidR="0094275D" w:rsidRPr="00C4333E" w:rsidRDefault="0094275D" w:rsidP="009179E0">
            <w:pPr>
              <w:pStyle w:val="a3"/>
              <w:numPr>
                <w:ilvl w:val="0"/>
                <w:numId w:val="59"/>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Ленина, 41 (30 кв., 1705,6 м2);</w:t>
            </w:r>
          </w:p>
          <w:p w:rsidR="0094275D" w:rsidRPr="00C4333E" w:rsidRDefault="0094275D" w:rsidP="009179E0">
            <w:pPr>
              <w:pStyle w:val="a3"/>
              <w:numPr>
                <w:ilvl w:val="0"/>
                <w:numId w:val="59"/>
              </w:numPr>
              <w:spacing w:after="0" w:line="240" w:lineRule="auto"/>
              <w:ind w:left="0" w:firstLine="465"/>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Короленко, 12в (59 кв., 2897,11 м2);</w:t>
            </w:r>
          </w:p>
          <w:p w:rsidR="0094275D" w:rsidRPr="00C4333E" w:rsidRDefault="0094275D" w:rsidP="0085138C">
            <w:pPr>
              <w:spacing w:after="0" w:line="240" w:lineRule="auto"/>
              <w:ind w:firstLine="459"/>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Предоставлены благоустроенные квартиры общей площадью 10,7 тыс.м</w:t>
            </w:r>
            <w:r w:rsidRPr="00C4333E">
              <w:rPr>
                <w:rFonts w:ascii="Times New Roman" w:eastAsia="Times New Roman" w:hAnsi="Times New Roman" w:cs="Times New Roman"/>
                <w:sz w:val="20"/>
                <w:szCs w:val="20"/>
                <w:vertAlign w:val="superscript"/>
              </w:rPr>
              <w:t>2</w:t>
            </w:r>
            <w:r w:rsidRPr="00C4333E">
              <w:rPr>
                <w:rFonts w:ascii="Times New Roman" w:eastAsia="Times New Roman" w:hAnsi="Times New Roman" w:cs="Times New Roman"/>
                <w:sz w:val="20"/>
                <w:szCs w:val="20"/>
              </w:rPr>
              <w:t xml:space="preserve"> 236 семьям.</w:t>
            </w:r>
          </w:p>
          <w:p w:rsidR="0094275D" w:rsidRPr="00C4333E" w:rsidRDefault="0094275D" w:rsidP="00FB3BC6">
            <w:pPr>
              <w:spacing w:after="0" w:line="240" w:lineRule="auto"/>
              <w:ind w:firstLine="459"/>
              <w:contextualSpacing/>
              <w:jc w:val="both"/>
              <w:rPr>
                <w:rFonts w:ascii="Times New Roman" w:eastAsia="Times New Roman" w:hAnsi="Times New Roman" w:cs="Times New Roman"/>
                <w:sz w:val="20"/>
                <w:szCs w:val="20"/>
              </w:rPr>
            </w:pPr>
            <w:r w:rsidRPr="00FB3BC6">
              <w:rPr>
                <w:rFonts w:ascii="Times New Roman" w:eastAsia="Times New Roman" w:hAnsi="Times New Roman" w:cs="Times New Roman"/>
                <w:sz w:val="20"/>
                <w:szCs w:val="20"/>
              </w:rPr>
              <w:t>Отчет  об исполнении муниципальной программы в 20</w:t>
            </w:r>
            <w:r w:rsidR="00FB3BC6" w:rsidRPr="00FB3BC6">
              <w:rPr>
                <w:rFonts w:ascii="Times New Roman" w:eastAsia="Times New Roman" w:hAnsi="Times New Roman" w:cs="Times New Roman"/>
                <w:sz w:val="20"/>
                <w:szCs w:val="20"/>
              </w:rPr>
              <w:t>20</w:t>
            </w:r>
            <w:r w:rsidRPr="00FB3BC6">
              <w:rPr>
                <w:rFonts w:ascii="Times New Roman" w:eastAsia="Times New Roman" w:hAnsi="Times New Roman" w:cs="Times New Roman"/>
                <w:sz w:val="20"/>
                <w:szCs w:val="20"/>
              </w:rPr>
              <w:t xml:space="preserve"> году размещен на официальном сайте администрации городского округа: </w:t>
            </w:r>
            <w:hyperlink r:id="rId23" w:history="1">
              <w:r w:rsidRPr="00FB3BC6">
                <w:rPr>
                  <w:rStyle w:val="af"/>
                  <w:rFonts w:ascii="Times New Roman" w:eastAsia="Times New Roman" w:hAnsi="Times New Roman" w:cs="Times New Roman"/>
                  <w:sz w:val="20"/>
                  <w:szCs w:val="20"/>
                </w:rPr>
                <w:t>https://www.akgo74.ru</w:t>
              </w:r>
            </w:hyperlink>
            <w:r w:rsidRPr="00FB3BC6">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w:t>
            </w:r>
            <w:r w:rsidR="00FB3BC6" w:rsidRPr="00FB3BC6">
              <w:rPr>
                <w:rFonts w:ascii="Times New Roman" w:eastAsia="Times New Roman" w:hAnsi="Times New Roman" w:cs="Times New Roman"/>
                <w:sz w:val="20"/>
                <w:szCs w:val="20"/>
              </w:rPr>
              <w:t>20</w:t>
            </w:r>
            <w:r w:rsidRPr="00FB3BC6">
              <w:rPr>
                <w:rFonts w:ascii="Times New Roman" w:eastAsia="Times New Roman" w:hAnsi="Times New Roman" w:cs="Times New Roman"/>
                <w:sz w:val="20"/>
                <w:szCs w:val="20"/>
              </w:rPr>
              <w:t>.</w:t>
            </w: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Своевременный снос расселенного  аварийного и  непригодного для проживания жилищного фонда с одновременной уборкой строительного мусора </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«ГСЗ»</w:t>
            </w:r>
          </w:p>
        </w:tc>
        <w:tc>
          <w:tcPr>
            <w:tcW w:w="5953" w:type="dxa"/>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Мероприятия по сносу расселенного аварийного и непригодного для проживания жилищного фонда реализуются в рамках муниципальной программы  «Обеспечение доступным и комфортным жильем гражданам России в Копейском городском округе». </w:t>
            </w: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за счет средств местного бюджета  (4 502,4 тыс.руб.) снесено 16 расселенных аварийных и непригодных для проживания многоквартирных домов общей площадью 4 795 м</w:t>
            </w:r>
            <w:r w:rsidRPr="00C4333E">
              <w:rPr>
                <w:rFonts w:ascii="Times New Roman" w:eastAsia="Times New Roman" w:hAnsi="Times New Roman" w:cs="Times New Roman"/>
                <w:sz w:val="20"/>
                <w:szCs w:val="20"/>
                <w:vertAlign w:val="superscript"/>
              </w:rPr>
              <w:t>2</w:t>
            </w:r>
            <w:r w:rsidRPr="00C4333E">
              <w:rPr>
                <w:rFonts w:ascii="Times New Roman" w:eastAsia="Times New Roman" w:hAnsi="Times New Roman" w:cs="Times New Roman"/>
                <w:sz w:val="20"/>
                <w:szCs w:val="20"/>
              </w:rPr>
              <w:t>.</w:t>
            </w:r>
          </w:p>
        </w:tc>
      </w:tr>
      <w:tr w:rsidR="0094275D" w:rsidRPr="00C4333E" w:rsidTr="0094275D">
        <w:tc>
          <w:tcPr>
            <w:tcW w:w="568" w:type="dxa"/>
          </w:tcPr>
          <w:p w:rsidR="0094275D" w:rsidRPr="00C4333E" w:rsidRDefault="0094275D" w:rsidP="0085138C">
            <w:pPr>
              <w:pStyle w:val="a3"/>
              <w:widowControl w:val="0"/>
              <w:numPr>
                <w:ilvl w:val="0"/>
                <w:numId w:val="3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5528" w:type="dxa"/>
          </w:tcPr>
          <w:p w:rsidR="0094275D" w:rsidRPr="00C4333E" w:rsidRDefault="0094275D"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на территории городского округа федерального  проекта «Обеспечение устойчивого сокращения непригодного для проживания жилищного фонда» национального проекта «Жилье и городская среда»</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701" w:type="dxa"/>
          </w:tcPr>
          <w:p w:rsidR="0094275D" w:rsidRPr="00C4333E" w:rsidRDefault="0094275D"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Первый заместитель Главы городского округа</w:t>
            </w:r>
          </w:p>
        </w:tc>
        <w:tc>
          <w:tcPr>
            <w:tcW w:w="5953" w:type="dxa"/>
          </w:tcPr>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реализовывался федеральный проект  «Обеспечение устойчивого сокращени</w:t>
            </w:r>
            <w:r w:rsidR="005D6EED">
              <w:rPr>
                <w:rFonts w:ascii="Times New Roman" w:eastAsia="Times New Roman" w:hAnsi="Times New Roman" w:cs="Times New Roman"/>
                <w:sz w:val="20"/>
                <w:szCs w:val="20"/>
              </w:rPr>
              <w:t>я</w:t>
            </w:r>
            <w:r w:rsidRPr="00C4333E">
              <w:rPr>
                <w:rFonts w:ascii="Times New Roman" w:eastAsia="Times New Roman" w:hAnsi="Times New Roman" w:cs="Times New Roman"/>
                <w:sz w:val="20"/>
                <w:szCs w:val="20"/>
              </w:rPr>
              <w:t xml:space="preserve"> непригодного для проживания жилищного фонда» национального проекта «Жилье и городская среда». Общая сумма финансирования регионального  проекта - 95 022,1 тыс. руб. (средства Фонда содействия реформированию  жилищно-коммунального хозяйства – 77 841,4 тыс. руб.; областной бюджет – 17 094,7 тыс. руб.; местный бюджет – 86,0 тыс. руб.). </w:t>
            </w: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Финансирование осуществляется через муниципальную программу «Переселение граждан из аварийного жилищного фонда Копейского городского округа». Исполнено  99,5%. В 2020 </w:t>
            </w:r>
            <w:r w:rsidRPr="00C4333E">
              <w:rPr>
                <w:rFonts w:ascii="Times New Roman" w:eastAsia="Times New Roman" w:hAnsi="Times New Roman" w:cs="Times New Roman"/>
                <w:sz w:val="20"/>
                <w:szCs w:val="20"/>
              </w:rPr>
              <w:lastRenderedPageBreak/>
              <w:t>году приобретено 58  благоустроенных квартир общей площадью  2 688,28 м</w:t>
            </w:r>
            <w:r w:rsidRPr="00C4333E">
              <w:rPr>
                <w:rFonts w:ascii="Times New Roman" w:eastAsia="Times New Roman" w:hAnsi="Times New Roman" w:cs="Times New Roman"/>
                <w:sz w:val="20"/>
                <w:szCs w:val="20"/>
                <w:vertAlign w:val="superscript"/>
              </w:rPr>
              <w:t>2</w:t>
            </w:r>
            <w:r w:rsidRPr="00C4333E">
              <w:rPr>
                <w:rFonts w:ascii="Times New Roman" w:eastAsia="Times New Roman" w:hAnsi="Times New Roman" w:cs="Times New Roman"/>
                <w:sz w:val="20"/>
                <w:szCs w:val="20"/>
              </w:rPr>
              <w:t>.</w:t>
            </w:r>
          </w:p>
          <w:p w:rsidR="0094275D" w:rsidRPr="00C4333E" w:rsidRDefault="0094275D"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Отчеты  об исполнении муниципальных программ в 2020 году размещены на официальном сайте администрации городского округа: </w:t>
            </w:r>
            <w:hyperlink r:id="rId24" w:history="1">
              <w:r w:rsidRPr="00C4333E">
                <w:rPr>
                  <w:rStyle w:val="af"/>
                  <w:rFonts w:ascii="Times New Roman" w:eastAsia="Times New Roman" w:hAnsi="Times New Roman" w:cs="Times New Roman"/>
                  <w:sz w:val="20"/>
                  <w:szCs w:val="20"/>
                </w:rPr>
                <w:t>https://www.akgo74.ru</w:t>
              </w:r>
            </w:hyperlink>
            <w:r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w:t>
            </w:r>
          </w:p>
        </w:tc>
      </w:tr>
    </w:tbl>
    <w:p w:rsidR="00B8689D" w:rsidRPr="00C4333E" w:rsidRDefault="00B8689D" w:rsidP="0085138C">
      <w:pPr>
        <w:pStyle w:val="a3"/>
        <w:spacing w:after="0" w:line="240" w:lineRule="auto"/>
        <w:ind w:left="2070"/>
        <w:jc w:val="both"/>
        <w:rPr>
          <w:rFonts w:ascii="Times New Roman" w:hAnsi="Times New Roman" w:cs="Times New Roman"/>
          <w:sz w:val="20"/>
          <w:szCs w:val="20"/>
        </w:rPr>
      </w:pPr>
    </w:p>
    <w:p w:rsidR="00B8689D" w:rsidRPr="00C4333E" w:rsidRDefault="00B8689D" w:rsidP="0085138C">
      <w:pPr>
        <w:pStyle w:val="a3"/>
        <w:spacing w:after="0" w:line="240" w:lineRule="auto"/>
        <w:ind w:left="2070"/>
        <w:jc w:val="both"/>
        <w:rPr>
          <w:rFonts w:ascii="Times New Roman" w:hAnsi="Times New Roman" w:cs="Times New Roman"/>
          <w:sz w:val="20"/>
          <w:szCs w:val="20"/>
        </w:rPr>
      </w:pPr>
    </w:p>
    <w:p w:rsidR="009B2AFF" w:rsidRPr="00C4333E" w:rsidRDefault="009B2AFF" w:rsidP="0085138C">
      <w:pPr>
        <w:spacing w:line="240" w:lineRule="auto"/>
        <w:rPr>
          <w:rFonts w:ascii="Times New Roman" w:hAnsi="Times New Roman" w:cs="Times New Roman"/>
          <w:b/>
          <w:sz w:val="20"/>
          <w:szCs w:val="20"/>
        </w:rPr>
      </w:pPr>
      <w:r w:rsidRPr="00C4333E">
        <w:rPr>
          <w:rFonts w:ascii="Times New Roman" w:hAnsi="Times New Roman" w:cs="Times New Roman"/>
          <w:b/>
          <w:sz w:val="20"/>
          <w:szCs w:val="20"/>
        </w:rPr>
        <w:br w:type="page"/>
      </w:r>
    </w:p>
    <w:p w:rsidR="004629C0" w:rsidRPr="00C4333E" w:rsidRDefault="004629C0" w:rsidP="0085138C">
      <w:pPr>
        <w:tabs>
          <w:tab w:val="left" w:pos="993"/>
        </w:tabs>
        <w:spacing w:after="0" w:line="240" w:lineRule="auto"/>
        <w:rPr>
          <w:rFonts w:ascii="Times New Roman" w:hAnsi="Times New Roman" w:cs="Times New Roman"/>
          <w:b/>
          <w:sz w:val="20"/>
          <w:szCs w:val="20"/>
        </w:rPr>
      </w:pPr>
      <w:r w:rsidRPr="00C4333E">
        <w:rPr>
          <w:rFonts w:ascii="Times New Roman" w:hAnsi="Times New Roman" w:cs="Times New Roman"/>
          <w:b/>
          <w:sz w:val="20"/>
          <w:szCs w:val="20"/>
        </w:rPr>
        <w:lastRenderedPageBreak/>
        <w:t>Стратегическая цель 1</w:t>
      </w:r>
      <w:r w:rsidR="005650CB" w:rsidRPr="00C4333E">
        <w:rPr>
          <w:rFonts w:ascii="Times New Roman" w:hAnsi="Times New Roman" w:cs="Times New Roman"/>
          <w:b/>
          <w:sz w:val="20"/>
          <w:szCs w:val="20"/>
        </w:rPr>
        <w:t>0</w:t>
      </w:r>
      <w:r w:rsidRPr="00C4333E">
        <w:rPr>
          <w:rFonts w:ascii="Times New Roman" w:hAnsi="Times New Roman" w:cs="Times New Roman"/>
          <w:b/>
          <w:sz w:val="20"/>
          <w:szCs w:val="20"/>
        </w:rPr>
        <w:t>.  Создание комфортной городской среды, благоустройство города</w:t>
      </w:r>
    </w:p>
    <w:p w:rsidR="009D21E1" w:rsidRPr="00C4333E" w:rsidRDefault="009D21E1" w:rsidP="0085138C">
      <w:pPr>
        <w:pStyle w:val="a3"/>
        <w:tabs>
          <w:tab w:val="left" w:pos="993"/>
        </w:tabs>
        <w:spacing w:after="0" w:line="240" w:lineRule="auto"/>
        <w:ind w:left="0"/>
        <w:jc w:val="both"/>
        <w:rPr>
          <w:rFonts w:ascii="Times New Roman" w:hAnsi="Times New Roman" w:cs="Times New Roman"/>
          <w:i/>
          <w:sz w:val="20"/>
          <w:szCs w:val="20"/>
          <w:u w:val="single"/>
        </w:rPr>
      </w:pPr>
    </w:p>
    <w:p w:rsidR="00EF2A16" w:rsidRPr="00C4333E" w:rsidRDefault="00EF2A16"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0915"/>
        <w:gridCol w:w="1507"/>
        <w:gridCol w:w="1186"/>
        <w:gridCol w:w="1134"/>
      </w:tblGrid>
      <w:tr w:rsidR="00EF2A16" w:rsidRPr="00C4333E" w:rsidTr="005B72B4">
        <w:trPr>
          <w:trHeight w:val="465"/>
        </w:trPr>
        <w:tc>
          <w:tcPr>
            <w:tcW w:w="675" w:type="dxa"/>
            <w:tcBorders>
              <w:top w:val="single" w:sz="4" w:space="0" w:color="auto"/>
              <w:right w:val="single" w:sz="4" w:space="0" w:color="auto"/>
            </w:tcBorders>
          </w:tcPr>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10915" w:type="dxa"/>
            <w:tcBorders>
              <w:top w:val="single" w:sz="4" w:space="0" w:color="auto"/>
              <w:left w:val="single" w:sz="4" w:space="0" w:color="auto"/>
              <w:right w:val="single" w:sz="4" w:space="0" w:color="auto"/>
            </w:tcBorders>
          </w:tcPr>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507" w:type="dxa"/>
            <w:tcBorders>
              <w:top w:val="single" w:sz="4" w:space="0" w:color="auto"/>
              <w:left w:val="single" w:sz="4" w:space="0" w:color="auto"/>
              <w:right w:val="single" w:sz="4" w:space="0" w:color="auto"/>
            </w:tcBorders>
          </w:tcPr>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86" w:type="dxa"/>
            <w:tcBorders>
              <w:top w:val="single" w:sz="4" w:space="0" w:color="auto"/>
              <w:left w:val="single" w:sz="4" w:space="0" w:color="auto"/>
            </w:tcBorders>
          </w:tcPr>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w:t>
            </w:r>
            <w:r w:rsidR="009E1D6B" w:rsidRPr="00C4333E">
              <w:rPr>
                <w:rFonts w:ascii="Times New Roman" w:eastAsia="Times New Roman" w:hAnsi="Times New Roman" w:cs="Times New Roman"/>
                <w:sz w:val="20"/>
                <w:szCs w:val="20"/>
                <w:lang w:eastAsia="ru-RU"/>
              </w:rPr>
              <w:t>20</w:t>
            </w:r>
          </w:p>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EF2A16"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EF2A16" w:rsidRPr="00C4333E" w:rsidRDefault="00EF2A16"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r>
      <w:tr w:rsidR="009E1D6B" w:rsidRPr="00C4333E" w:rsidTr="003E1C50">
        <w:trPr>
          <w:trHeight w:val="121"/>
        </w:trPr>
        <w:tc>
          <w:tcPr>
            <w:tcW w:w="675" w:type="dxa"/>
            <w:tcBorders>
              <w:top w:val="single" w:sz="4" w:space="0" w:color="auto"/>
              <w:right w:val="single" w:sz="4" w:space="0" w:color="auto"/>
            </w:tcBorders>
          </w:tcPr>
          <w:p w:rsidR="009E1D6B" w:rsidRPr="00C4333E" w:rsidRDefault="009E1D6B" w:rsidP="0085138C">
            <w:pPr>
              <w:widowControl w:val="0"/>
              <w:numPr>
                <w:ilvl w:val="0"/>
                <w:numId w:val="3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15" w:type="dxa"/>
            <w:tcBorders>
              <w:top w:val="single" w:sz="4" w:space="0" w:color="auto"/>
              <w:left w:val="single" w:sz="4" w:space="0" w:color="auto"/>
              <w:right w:val="single" w:sz="4" w:space="0" w:color="auto"/>
            </w:tcBorders>
          </w:tcPr>
          <w:p w:rsidR="009E1D6B" w:rsidRPr="00C4333E" w:rsidRDefault="009E1D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Суммарный объем отходов, вывезенных с  несанкционированных свалок</w:t>
            </w:r>
            <w:r w:rsidR="005D6EED">
              <w:rPr>
                <w:rFonts w:ascii="Times New Roman" w:hAnsi="Times New Roman" w:cs="Times New Roman"/>
                <w:sz w:val="20"/>
                <w:szCs w:val="20"/>
              </w:rPr>
              <w:t>,</w:t>
            </w:r>
            <w:r w:rsidRPr="00C4333E">
              <w:rPr>
                <w:rFonts w:ascii="Times New Roman" w:hAnsi="Times New Roman" w:cs="Times New Roman"/>
                <w:sz w:val="20"/>
                <w:szCs w:val="20"/>
              </w:rPr>
              <w:t xml:space="preserve"> и мусора, вывезенного в период массовых субботников</w:t>
            </w:r>
          </w:p>
        </w:tc>
        <w:tc>
          <w:tcPr>
            <w:tcW w:w="1507"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hAnsi="Times New Roman" w:cs="Times New Roman"/>
                <w:sz w:val="20"/>
                <w:szCs w:val="20"/>
              </w:rPr>
              <w:t>м</w:t>
            </w:r>
            <w:r w:rsidRPr="00C4333E">
              <w:rPr>
                <w:rFonts w:ascii="Times New Roman" w:hAnsi="Times New Roman" w:cs="Times New Roman"/>
                <w:sz w:val="20"/>
                <w:szCs w:val="20"/>
                <w:vertAlign w:val="superscript"/>
              </w:rPr>
              <w:t>3</w:t>
            </w:r>
          </w:p>
        </w:tc>
        <w:tc>
          <w:tcPr>
            <w:tcW w:w="1186"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9</w:t>
            </w:r>
            <w:r w:rsidR="00965F80" w:rsidRPr="00C4333E">
              <w:rPr>
                <w:rFonts w:ascii="Times New Roman" w:eastAsia="Times New Roman" w:hAnsi="Times New Roman" w:cs="Times New Roman"/>
                <w:sz w:val="20"/>
                <w:szCs w:val="20"/>
                <w:lang w:eastAsia="ru-RU"/>
              </w:rPr>
              <w:t xml:space="preserve"> </w:t>
            </w:r>
            <w:r w:rsidRPr="00C4333E">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tcBorders>
          </w:tcPr>
          <w:p w:rsidR="009E1D6B" w:rsidRPr="00C4333E" w:rsidRDefault="00965F8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10 324</w:t>
            </w:r>
          </w:p>
        </w:tc>
      </w:tr>
      <w:tr w:rsidR="009E1D6B" w:rsidRPr="00C4333E" w:rsidTr="003E1C50">
        <w:trPr>
          <w:trHeight w:val="213"/>
        </w:trPr>
        <w:tc>
          <w:tcPr>
            <w:tcW w:w="675" w:type="dxa"/>
            <w:tcBorders>
              <w:top w:val="single" w:sz="4" w:space="0" w:color="auto"/>
              <w:right w:val="single" w:sz="4" w:space="0" w:color="auto"/>
            </w:tcBorders>
          </w:tcPr>
          <w:p w:rsidR="009E1D6B" w:rsidRPr="00C4333E" w:rsidRDefault="009E1D6B" w:rsidP="0085138C">
            <w:pPr>
              <w:widowControl w:val="0"/>
              <w:numPr>
                <w:ilvl w:val="0"/>
                <w:numId w:val="3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15" w:type="dxa"/>
            <w:tcBorders>
              <w:top w:val="single" w:sz="4" w:space="0" w:color="auto"/>
              <w:left w:val="single" w:sz="4" w:space="0" w:color="auto"/>
              <w:right w:val="single" w:sz="4" w:space="0" w:color="auto"/>
            </w:tcBorders>
          </w:tcPr>
          <w:p w:rsidR="009E1D6B" w:rsidRPr="00C4333E" w:rsidRDefault="009E1D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Количество высаженных деревьев на землях общего пользования</w:t>
            </w:r>
          </w:p>
        </w:tc>
        <w:tc>
          <w:tcPr>
            <w:tcW w:w="1507"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шт.</w:t>
            </w:r>
          </w:p>
        </w:tc>
        <w:tc>
          <w:tcPr>
            <w:tcW w:w="1186"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400</w:t>
            </w:r>
          </w:p>
        </w:tc>
        <w:tc>
          <w:tcPr>
            <w:tcW w:w="1134" w:type="dxa"/>
            <w:tcBorders>
              <w:top w:val="single" w:sz="4" w:space="0" w:color="auto"/>
              <w:left w:val="single" w:sz="4" w:space="0" w:color="auto"/>
            </w:tcBorders>
          </w:tcPr>
          <w:p w:rsidR="009E1D6B" w:rsidRPr="00C4333E" w:rsidRDefault="00965F8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0</w:t>
            </w:r>
          </w:p>
        </w:tc>
      </w:tr>
      <w:tr w:rsidR="009E1D6B" w:rsidRPr="00C4333E" w:rsidTr="003E1C50">
        <w:trPr>
          <w:trHeight w:val="213"/>
        </w:trPr>
        <w:tc>
          <w:tcPr>
            <w:tcW w:w="675" w:type="dxa"/>
            <w:tcBorders>
              <w:top w:val="single" w:sz="4" w:space="0" w:color="auto"/>
              <w:right w:val="single" w:sz="4" w:space="0" w:color="auto"/>
            </w:tcBorders>
          </w:tcPr>
          <w:p w:rsidR="009E1D6B" w:rsidRPr="00C4333E" w:rsidRDefault="009E1D6B" w:rsidP="0085138C">
            <w:pPr>
              <w:widowControl w:val="0"/>
              <w:numPr>
                <w:ilvl w:val="0"/>
                <w:numId w:val="3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15" w:type="dxa"/>
            <w:tcBorders>
              <w:top w:val="single" w:sz="4" w:space="0" w:color="auto"/>
              <w:left w:val="single" w:sz="4" w:space="0" w:color="auto"/>
              <w:right w:val="single" w:sz="4" w:space="0" w:color="auto"/>
            </w:tcBorders>
          </w:tcPr>
          <w:p w:rsidR="009E1D6B" w:rsidRPr="001002BE" w:rsidRDefault="009E1D6B" w:rsidP="0085138C">
            <w:pPr>
              <w:spacing w:after="0" w:line="240" w:lineRule="auto"/>
              <w:rPr>
                <w:rFonts w:ascii="Times New Roman" w:hAnsi="Times New Roman" w:cs="Times New Roman"/>
                <w:sz w:val="20"/>
                <w:szCs w:val="20"/>
              </w:rPr>
            </w:pPr>
            <w:r w:rsidRPr="001002BE">
              <w:rPr>
                <w:rFonts w:ascii="Times New Roman" w:hAnsi="Times New Roman" w:cs="Times New Roman"/>
                <w:sz w:val="20"/>
                <w:szCs w:val="20"/>
              </w:rPr>
              <w:t>Количество обустроенных цветников на землях общего пользования</w:t>
            </w:r>
          </w:p>
        </w:tc>
        <w:tc>
          <w:tcPr>
            <w:tcW w:w="1507" w:type="dxa"/>
            <w:tcBorders>
              <w:top w:val="single" w:sz="4" w:space="0" w:color="auto"/>
              <w:left w:val="single" w:sz="4" w:space="0" w:color="auto"/>
              <w:right w:val="single" w:sz="4" w:space="0" w:color="auto"/>
            </w:tcBorders>
          </w:tcPr>
          <w:p w:rsidR="009E1D6B" w:rsidRPr="001002BE" w:rsidRDefault="001002B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02BE">
              <w:rPr>
                <w:rFonts w:ascii="Times New Roman" w:eastAsia="Times New Roman" w:hAnsi="Times New Roman" w:cs="Times New Roman"/>
                <w:sz w:val="20"/>
                <w:szCs w:val="20"/>
                <w:lang w:eastAsia="ru-RU"/>
              </w:rPr>
              <w:t>м</w:t>
            </w:r>
            <w:r w:rsidRPr="001002BE">
              <w:rPr>
                <w:rFonts w:ascii="Times New Roman" w:eastAsia="Times New Roman" w:hAnsi="Times New Roman" w:cs="Times New Roman"/>
                <w:sz w:val="20"/>
                <w:szCs w:val="20"/>
                <w:vertAlign w:val="superscript"/>
                <w:lang w:eastAsia="ru-RU"/>
              </w:rPr>
              <w:t>2</w:t>
            </w:r>
          </w:p>
        </w:tc>
        <w:tc>
          <w:tcPr>
            <w:tcW w:w="1186" w:type="dxa"/>
            <w:tcBorders>
              <w:top w:val="single" w:sz="4" w:space="0" w:color="auto"/>
              <w:left w:val="single" w:sz="4" w:space="0" w:color="auto"/>
              <w:bottom w:val="single" w:sz="4" w:space="0" w:color="auto"/>
              <w:right w:val="single" w:sz="4" w:space="0" w:color="auto"/>
            </w:tcBorders>
          </w:tcPr>
          <w:p w:rsidR="009E1D6B" w:rsidRPr="001002B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02BE">
              <w:rPr>
                <w:rFonts w:ascii="Times New Roman" w:eastAsia="Times New Roman" w:hAnsi="Times New Roman" w:cs="Times New Roman"/>
                <w:sz w:val="20"/>
                <w:szCs w:val="20"/>
                <w:lang w:eastAsia="ru-RU"/>
              </w:rPr>
              <w:t>400</w:t>
            </w:r>
          </w:p>
        </w:tc>
        <w:tc>
          <w:tcPr>
            <w:tcW w:w="1134" w:type="dxa"/>
            <w:tcBorders>
              <w:top w:val="single" w:sz="4" w:space="0" w:color="auto"/>
              <w:left w:val="single" w:sz="4" w:space="0" w:color="auto"/>
            </w:tcBorders>
          </w:tcPr>
          <w:p w:rsidR="009E1D6B" w:rsidRPr="00C4333E" w:rsidRDefault="001002B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02BE">
              <w:rPr>
                <w:rFonts w:ascii="Times New Roman" w:eastAsia="Times New Roman" w:hAnsi="Times New Roman" w:cs="Times New Roman"/>
                <w:sz w:val="20"/>
                <w:szCs w:val="20"/>
                <w:lang w:eastAsia="ru-RU"/>
              </w:rPr>
              <w:t>2008,78</w:t>
            </w:r>
          </w:p>
        </w:tc>
      </w:tr>
      <w:tr w:rsidR="009E1D6B" w:rsidRPr="00C4333E" w:rsidTr="003E1C50">
        <w:trPr>
          <w:trHeight w:val="216"/>
        </w:trPr>
        <w:tc>
          <w:tcPr>
            <w:tcW w:w="675" w:type="dxa"/>
            <w:tcBorders>
              <w:top w:val="single" w:sz="4" w:space="0" w:color="auto"/>
              <w:right w:val="single" w:sz="4" w:space="0" w:color="auto"/>
            </w:tcBorders>
          </w:tcPr>
          <w:p w:rsidR="009E1D6B" w:rsidRPr="00C4333E" w:rsidRDefault="009E1D6B" w:rsidP="0085138C">
            <w:pPr>
              <w:widowControl w:val="0"/>
              <w:numPr>
                <w:ilvl w:val="0"/>
                <w:numId w:val="3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15" w:type="dxa"/>
            <w:tcBorders>
              <w:top w:val="single" w:sz="4" w:space="0" w:color="auto"/>
              <w:left w:val="single" w:sz="4" w:space="0" w:color="auto"/>
              <w:right w:val="single" w:sz="4" w:space="0" w:color="auto"/>
            </w:tcBorders>
          </w:tcPr>
          <w:p w:rsidR="009E1D6B" w:rsidRPr="00C4333E" w:rsidRDefault="009E1D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Количество снесенных сухих, аварийных и больных деревьев  на землях общего пользования</w:t>
            </w:r>
          </w:p>
        </w:tc>
        <w:tc>
          <w:tcPr>
            <w:tcW w:w="1507"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шт.</w:t>
            </w:r>
          </w:p>
        </w:tc>
        <w:tc>
          <w:tcPr>
            <w:tcW w:w="1186"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250</w:t>
            </w:r>
          </w:p>
        </w:tc>
        <w:tc>
          <w:tcPr>
            <w:tcW w:w="1134" w:type="dxa"/>
            <w:tcBorders>
              <w:top w:val="single" w:sz="4" w:space="0" w:color="auto"/>
              <w:left w:val="single" w:sz="4" w:space="0" w:color="auto"/>
            </w:tcBorders>
          </w:tcPr>
          <w:p w:rsidR="009E1D6B" w:rsidRPr="00C4333E" w:rsidRDefault="00965F8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174</w:t>
            </w:r>
          </w:p>
        </w:tc>
      </w:tr>
      <w:tr w:rsidR="009E1D6B" w:rsidRPr="00C4333E" w:rsidTr="003E1C50">
        <w:trPr>
          <w:trHeight w:val="221"/>
        </w:trPr>
        <w:tc>
          <w:tcPr>
            <w:tcW w:w="675" w:type="dxa"/>
            <w:tcBorders>
              <w:top w:val="single" w:sz="4" w:space="0" w:color="auto"/>
              <w:right w:val="single" w:sz="4" w:space="0" w:color="auto"/>
            </w:tcBorders>
          </w:tcPr>
          <w:p w:rsidR="009E1D6B" w:rsidRPr="00C4333E" w:rsidRDefault="009E1D6B" w:rsidP="0085138C">
            <w:pPr>
              <w:widowControl w:val="0"/>
              <w:numPr>
                <w:ilvl w:val="0"/>
                <w:numId w:val="38"/>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15" w:type="dxa"/>
            <w:tcBorders>
              <w:top w:val="single" w:sz="4" w:space="0" w:color="auto"/>
              <w:left w:val="single" w:sz="4" w:space="0" w:color="auto"/>
              <w:right w:val="single" w:sz="4" w:space="0" w:color="auto"/>
            </w:tcBorders>
          </w:tcPr>
          <w:p w:rsidR="009E1D6B" w:rsidRPr="00C4333E" w:rsidRDefault="009E1D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Уровень озеленения территории общего пользования на 1 человека</w:t>
            </w:r>
          </w:p>
        </w:tc>
        <w:tc>
          <w:tcPr>
            <w:tcW w:w="1507" w:type="dxa"/>
            <w:tcBorders>
              <w:top w:val="single" w:sz="4" w:space="0" w:color="auto"/>
              <w:left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hAnsi="Times New Roman" w:cs="Times New Roman"/>
                <w:sz w:val="20"/>
                <w:szCs w:val="20"/>
              </w:rPr>
              <w:t>м</w:t>
            </w:r>
            <w:r w:rsidRPr="00C4333E">
              <w:rPr>
                <w:rFonts w:ascii="Times New Roman" w:hAnsi="Times New Roman" w:cs="Times New Roman"/>
                <w:sz w:val="20"/>
                <w:szCs w:val="20"/>
                <w:vertAlign w:val="superscript"/>
              </w:rPr>
              <w:t>2</w:t>
            </w:r>
            <w:r w:rsidRPr="00C4333E">
              <w:rPr>
                <w:rFonts w:ascii="Times New Roman" w:hAnsi="Times New Roman" w:cs="Times New Roman"/>
                <w:sz w:val="20"/>
                <w:szCs w:val="20"/>
              </w:rPr>
              <w:t xml:space="preserve"> / чел.</w:t>
            </w:r>
          </w:p>
        </w:tc>
        <w:tc>
          <w:tcPr>
            <w:tcW w:w="1186" w:type="dxa"/>
            <w:tcBorders>
              <w:top w:val="single" w:sz="4" w:space="0" w:color="auto"/>
              <w:left w:val="single" w:sz="4" w:space="0" w:color="auto"/>
              <w:bottom w:val="single" w:sz="4" w:space="0" w:color="auto"/>
              <w:right w:val="single" w:sz="4" w:space="0" w:color="auto"/>
            </w:tcBorders>
          </w:tcPr>
          <w:p w:rsidR="009E1D6B" w:rsidRPr="00C4333E" w:rsidRDefault="009E1D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16,25</w:t>
            </w:r>
          </w:p>
        </w:tc>
        <w:tc>
          <w:tcPr>
            <w:tcW w:w="1134" w:type="dxa"/>
            <w:tcBorders>
              <w:top w:val="single" w:sz="4" w:space="0" w:color="auto"/>
              <w:left w:val="single" w:sz="4" w:space="0" w:color="auto"/>
            </w:tcBorders>
          </w:tcPr>
          <w:p w:rsidR="009E1D6B" w:rsidRPr="00C4333E" w:rsidRDefault="00965F80"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16,25</w:t>
            </w:r>
          </w:p>
        </w:tc>
      </w:tr>
    </w:tbl>
    <w:p w:rsidR="00EF2A16" w:rsidRPr="00C4333E" w:rsidRDefault="00EF2A16" w:rsidP="0085138C">
      <w:pPr>
        <w:pStyle w:val="a3"/>
        <w:tabs>
          <w:tab w:val="left" w:pos="993"/>
        </w:tabs>
        <w:spacing w:after="0" w:line="240" w:lineRule="auto"/>
        <w:jc w:val="center"/>
        <w:rPr>
          <w:rFonts w:ascii="Times New Roman" w:hAnsi="Times New Roman" w:cs="Times New Roman"/>
          <w:sz w:val="20"/>
          <w:szCs w:val="20"/>
        </w:rPr>
      </w:pPr>
    </w:p>
    <w:p w:rsidR="00EF2A16" w:rsidRPr="00C4333E" w:rsidRDefault="00EF2A16" w:rsidP="0085138C">
      <w:pPr>
        <w:tabs>
          <w:tab w:val="left" w:pos="993"/>
        </w:tabs>
        <w:spacing w:after="0" w:line="240" w:lineRule="auto"/>
        <w:jc w:val="center"/>
        <w:rPr>
          <w:rFonts w:ascii="Times New Roman" w:eastAsia="Times New Roman" w:hAnsi="Times New Roman" w:cs="Times New Roman"/>
          <w:b/>
          <w:i/>
          <w:sz w:val="20"/>
          <w:szCs w:val="20"/>
          <w:u w:val="single"/>
        </w:rPr>
      </w:pPr>
      <w:r w:rsidRPr="00C4333E">
        <w:rPr>
          <w:rFonts w:ascii="Times New Roman" w:hAnsi="Times New Roman" w:cs="Times New Roman"/>
          <w:b/>
          <w:sz w:val="20"/>
          <w:szCs w:val="20"/>
        </w:rPr>
        <w:t>Информация об исполнении плана мероприятий</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1417"/>
        <w:gridCol w:w="1843"/>
        <w:gridCol w:w="7087"/>
      </w:tblGrid>
      <w:tr w:rsidR="00632EE5" w:rsidRPr="00C4333E" w:rsidTr="00733537">
        <w:trPr>
          <w:tblHeader/>
        </w:trPr>
        <w:tc>
          <w:tcPr>
            <w:tcW w:w="568" w:type="dxa"/>
          </w:tcPr>
          <w:p w:rsidR="00632EE5" w:rsidRPr="00C4333E" w:rsidRDefault="00632EE5"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536"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708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r>
      <w:tr w:rsidR="00632EE5" w:rsidRPr="00C4333E" w:rsidTr="00733537">
        <w:tc>
          <w:tcPr>
            <w:tcW w:w="568" w:type="dxa"/>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Проработка вопроса рекультивации нарушенных шахтными разработками земель. Включение мероприятий рекультивации нарушенных шахтными разработками земель в федеральные программы </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Глава городского округа</w:t>
            </w:r>
          </w:p>
        </w:tc>
        <w:tc>
          <w:tcPr>
            <w:tcW w:w="7087" w:type="dxa"/>
          </w:tcPr>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2019 году администрацией совместно с Правительством Челябинской области и Министерством  энергетики Российкой Федерации проводилась  работа  по  решению проблем  негативного влияния закрытых угольных шахт «Центральная», «Комсомольская», «Капитальная» и разреза «Копейский».</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работе по ликвидации негативных последствий городу помогает Губернатор области Текслер А.Л. При его содействии проведено межведомственное совещание с участием представителей Минэнерго России по координации работ по устранению негативного влияния закрытых угольных шахт на территории округа. </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25.05.2020 года заключен контракт между Минэнерго России и ООО «Сибирский институт  геотехнических исследований» по «Разработке прогноза развития гидрогеологической ситуации группы ликвидированных и брошенных шахт и разреза на территории Копейского городского округа, с разработкой концепции оптимальной схемы водопонижения и мероприятий, исключающих подтопление поверхности». Срок исполнения контракта декабрь 2020 года.</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июле специалисты ООО «СИГИ» провели визуальный осмотр объектов и сбор необходимых данных для разработки концепции оптимальной схемы водопонижения и мероприятий, исключающих подтопление поверхности.</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Но в связи с ситуацией по короновирусу контракт не был исполнен в срок. Надеемся, что в текущем году работы будут продолжены.</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Кроме того, в 2021 году администрация планирует привлечь специалистов Межотраслевого научного центра «ООО ГЕОМЕХ» (г. Екатеринбург) для актуализации существующей схемы отводных канав на территории городского округа.</w:t>
            </w:r>
          </w:p>
        </w:tc>
      </w:tr>
      <w:tr w:rsidR="00632EE5" w:rsidRPr="00C4333E" w:rsidTr="00733537">
        <w:tc>
          <w:tcPr>
            <w:tcW w:w="568" w:type="dxa"/>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Реализация на территории городского округа национального проекта «Экология»</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экологии и природопользован</w:t>
            </w:r>
            <w:r w:rsidRPr="00C4333E">
              <w:rPr>
                <w:rFonts w:ascii="Times New Roman" w:eastAsia="Times New Roman" w:hAnsi="Times New Roman" w:cs="Times New Roman"/>
                <w:sz w:val="20"/>
                <w:szCs w:val="20"/>
              </w:rPr>
              <w:lastRenderedPageBreak/>
              <w:t>ия;</w:t>
            </w: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структурные подразделения администрации городского округа</w:t>
            </w:r>
          </w:p>
        </w:tc>
        <w:tc>
          <w:tcPr>
            <w:tcW w:w="7087" w:type="dxa"/>
          </w:tcPr>
          <w:p w:rsidR="00632EE5" w:rsidRPr="00C4333E" w:rsidRDefault="00632EE5" w:rsidP="002D50D8">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lastRenderedPageBreak/>
              <w:t xml:space="preserve">В 2020 году на территории городского округа реализовывался региональный проект  «Комплексная система обращения с твердыми </w:t>
            </w:r>
            <w:r w:rsidRPr="00C4333E">
              <w:rPr>
                <w:rFonts w:ascii="Times New Roman" w:eastAsia="Times New Roman" w:hAnsi="Times New Roman" w:cs="Times New Roman"/>
                <w:sz w:val="20"/>
                <w:szCs w:val="20"/>
              </w:rPr>
              <w:lastRenderedPageBreak/>
              <w:t>коммунальными отходами»  национального проекта «Экология». Финансирование  осуществляется через  муниципальную программу «Охрана окружающей среды Копейского городского округа». Объем финансирования - 5110,2 тыс. руб. (областной бюджет – 2610,2 тыс. руб.; местный бюджет – 2 500,0 тыс. руб.). Исполнение 98,3%. В течение 2020 года был</w:t>
            </w:r>
            <w:r w:rsidR="002D50D8">
              <w:rPr>
                <w:rFonts w:ascii="Times New Roman" w:eastAsia="Times New Roman" w:hAnsi="Times New Roman" w:cs="Times New Roman"/>
                <w:sz w:val="20"/>
                <w:szCs w:val="20"/>
              </w:rPr>
              <w:t>и</w:t>
            </w:r>
            <w:r w:rsidRPr="00C4333E">
              <w:rPr>
                <w:rFonts w:ascii="Times New Roman" w:eastAsia="Times New Roman" w:hAnsi="Times New Roman" w:cs="Times New Roman"/>
                <w:sz w:val="20"/>
                <w:szCs w:val="20"/>
              </w:rPr>
              <w:t xml:space="preserve"> приобретен</w:t>
            </w:r>
            <w:r w:rsidR="002D50D8">
              <w:rPr>
                <w:rFonts w:ascii="Times New Roman" w:eastAsia="Times New Roman" w:hAnsi="Times New Roman" w:cs="Times New Roman"/>
                <w:sz w:val="20"/>
                <w:szCs w:val="20"/>
              </w:rPr>
              <w:t>ы</w:t>
            </w:r>
            <w:r w:rsidRPr="00C4333E">
              <w:rPr>
                <w:rFonts w:ascii="Times New Roman" w:eastAsia="Times New Roman" w:hAnsi="Times New Roman" w:cs="Times New Roman"/>
                <w:sz w:val="20"/>
                <w:szCs w:val="20"/>
              </w:rPr>
              <w:t xml:space="preserve"> 195 евроконтейнеров</w:t>
            </w:r>
            <w:r w:rsidR="002D50D8">
              <w:rPr>
                <w:rFonts w:ascii="Times New Roman" w:eastAsia="Times New Roman" w:hAnsi="Times New Roman" w:cs="Times New Roman"/>
                <w:sz w:val="20"/>
                <w:szCs w:val="20"/>
              </w:rPr>
              <w:t>,</w:t>
            </w:r>
            <w:r w:rsidRPr="00C4333E">
              <w:rPr>
                <w:rFonts w:ascii="Times New Roman" w:eastAsia="Times New Roman" w:hAnsi="Times New Roman" w:cs="Times New Roman"/>
                <w:sz w:val="20"/>
                <w:szCs w:val="20"/>
              </w:rPr>
              <w:t xml:space="preserve"> обустроено 50 контейнерных площадок для организации сбора ТКО в микрорайонах индивидуальной жилой  застройки. В результате проведенных мероприятий уровень обеспеченности контейнерным сбором ТКО составил – 72,5%, уровень обустройства контейнерных площадок – 38%.</w:t>
            </w:r>
          </w:p>
        </w:tc>
      </w:tr>
      <w:tr w:rsidR="00632EE5" w:rsidRPr="00C4333E" w:rsidTr="00733537">
        <w:tc>
          <w:tcPr>
            <w:tcW w:w="568" w:type="dxa"/>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направленной на охрану окружающей среды городского округа </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экологии и природопользования</w:t>
            </w:r>
          </w:p>
        </w:tc>
        <w:tc>
          <w:tcPr>
            <w:tcW w:w="7087" w:type="dxa"/>
          </w:tcPr>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«Охрана окружающей среды в Копейском городском округе». Объем финансирования программы – 14 949,4 тыс. руб., уровень исполнения – 99,4%.</w:t>
            </w:r>
          </w:p>
          <w:p w:rsidR="00632EE5" w:rsidRPr="00C4333E" w:rsidRDefault="00632EE5" w:rsidP="0085138C">
            <w:pPr>
              <w:spacing w:after="0" w:line="240" w:lineRule="auto"/>
              <w:ind w:firstLine="459"/>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размещены на официальном сайте администрации городского округа:</w:t>
            </w:r>
          </w:p>
          <w:p w:rsidR="00632EE5" w:rsidRPr="00C4333E" w:rsidRDefault="00DE7ACD" w:rsidP="0085138C">
            <w:pPr>
              <w:spacing w:after="0" w:line="240" w:lineRule="auto"/>
              <w:ind w:firstLine="459"/>
              <w:contextualSpacing/>
              <w:jc w:val="both"/>
              <w:rPr>
                <w:rFonts w:ascii="Times New Roman" w:eastAsia="Times New Roman" w:hAnsi="Times New Roman" w:cs="Times New Roman"/>
                <w:sz w:val="20"/>
                <w:szCs w:val="20"/>
              </w:rPr>
            </w:pPr>
            <w:hyperlink r:id="rId25" w:history="1">
              <w:r w:rsidR="00632EE5" w:rsidRPr="00C4333E">
                <w:rPr>
                  <w:rStyle w:val="af"/>
                  <w:rFonts w:ascii="Times New Roman" w:eastAsia="Times New Roman" w:hAnsi="Times New Roman" w:cs="Times New Roman"/>
                  <w:sz w:val="20"/>
                  <w:szCs w:val="20"/>
                </w:rPr>
                <w:t>https://www.akgo74.ru</w:t>
              </w:r>
            </w:hyperlink>
            <w:r w:rsidR="00632EE5" w:rsidRPr="00C4333E">
              <w:rPr>
                <w:rFonts w:ascii="Times New Roman" w:eastAsia="Times New Roman" w:hAnsi="Times New Roman" w:cs="Times New Roman"/>
                <w:sz w:val="20"/>
                <w:szCs w:val="20"/>
              </w:rPr>
              <w:t xml:space="preserve"> / Администрация / Стратегическое планирование / Муниципальные программы / 2020.</w:t>
            </w:r>
          </w:p>
        </w:tc>
      </w:tr>
      <w:tr w:rsidR="00632EE5" w:rsidRPr="00C4333E" w:rsidTr="00733537">
        <w:tc>
          <w:tcPr>
            <w:tcW w:w="568" w:type="dxa"/>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и реализация схемы озеленения территории городского округа </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отдел экологии и природопользования;</w:t>
            </w:r>
          </w:p>
          <w:p w:rsidR="00632EE5" w:rsidRPr="00C4333E" w:rsidRDefault="00632EE5" w:rsidP="0085138C">
            <w:pPr>
              <w:tabs>
                <w:tab w:val="left" w:pos="1415"/>
                <w:tab w:val="center" w:pos="1735"/>
              </w:tabs>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УАиГ</w:t>
            </w:r>
          </w:p>
        </w:tc>
        <w:tc>
          <w:tcPr>
            <w:tcW w:w="7087" w:type="dxa"/>
          </w:tcPr>
          <w:p w:rsidR="00632EE5" w:rsidRPr="00C4333E" w:rsidRDefault="00632EE5" w:rsidP="0085138C">
            <w:pPr>
              <w:tabs>
                <w:tab w:val="left" w:pos="1415"/>
                <w:tab w:val="center" w:pos="1735"/>
              </w:tabs>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бюджете городского округа на 2020 год бюджетные ассигнования на мероприятия не планировались.</w:t>
            </w:r>
          </w:p>
        </w:tc>
      </w:tr>
      <w:tr w:rsidR="00632EE5" w:rsidRPr="00C4333E" w:rsidTr="00733537">
        <w:trPr>
          <w:trHeight w:val="1104"/>
        </w:trPr>
        <w:tc>
          <w:tcPr>
            <w:tcW w:w="568" w:type="dxa"/>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p w:rsidR="00632EE5" w:rsidRPr="00C4333E" w:rsidRDefault="00632EE5" w:rsidP="0085138C">
            <w:pPr>
              <w:pStyle w:val="a3"/>
              <w:widowControl w:val="0"/>
              <w:autoSpaceDE w:val="0"/>
              <w:autoSpaceDN w:val="0"/>
              <w:adjustRightInd w:val="0"/>
              <w:spacing w:after="0" w:line="240" w:lineRule="auto"/>
              <w:ind w:left="-112"/>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п.9)</w:t>
            </w:r>
          </w:p>
        </w:tc>
        <w:tc>
          <w:tcPr>
            <w:tcW w:w="4536" w:type="dxa"/>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направленной на благоустройство городской среды в том числе: </w:t>
            </w:r>
          </w:p>
          <w:p w:rsidR="00632EE5" w:rsidRPr="00C4333E" w:rsidRDefault="00632EE5" w:rsidP="0085138C">
            <w:pPr>
              <w:pStyle w:val="a3"/>
              <w:numPr>
                <w:ilvl w:val="0"/>
                <w:numId w:val="23"/>
              </w:numPr>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благоустройство дворовых территорий  </w:t>
            </w:r>
          </w:p>
          <w:p w:rsidR="00632EE5" w:rsidRPr="00C4333E" w:rsidRDefault="00632EE5" w:rsidP="0085138C">
            <w:pPr>
              <w:pStyle w:val="a3"/>
              <w:numPr>
                <w:ilvl w:val="0"/>
                <w:numId w:val="23"/>
              </w:numPr>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благоустройство общественных территорий </w:t>
            </w:r>
          </w:p>
          <w:p w:rsidR="00632EE5" w:rsidRPr="00C4333E" w:rsidRDefault="00632EE5" w:rsidP="0085138C">
            <w:pPr>
              <w:spacing w:after="0" w:line="240" w:lineRule="auto"/>
              <w:rPr>
                <w:rFonts w:ascii="Times New Roman" w:eastAsia="Times New Roman" w:hAnsi="Times New Roman" w:cs="Times New Roman"/>
                <w:sz w:val="20"/>
                <w:szCs w:val="20"/>
              </w:rPr>
            </w:pPr>
          </w:p>
          <w:p w:rsidR="00632EE5" w:rsidRPr="00C4333E" w:rsidRDefault="00632EE5" w:rsidP="0085138C">
            <w:pPr>
              <w:spacing w:after="0" w:line="240" w:lineRule="auto"/>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 9.  Реализация федерального  проекта «Формирование комфортной городской среды» национального проекта  «Жилье и городская среда»)</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управляющие  организации</w:t>
            </w:r>
          </w:p>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p>
        </w:tc>
        <w:tc>
          <w:tcPr>
            <w:tcW w:w="7087" w:type="dxa"/>
          </w:tcPr>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«Благоустройство городской среды   Копейского городского округа».</w:t>
            </w:r>
            <w:r w:rsidRPr="00C4333E">
              <w:rPr>
                <w:rFonts w:ascii="Times New Roman" w:hAnsi="Times New Roman" w:cs="Times New Roman"/>
                <w:sz w:val="20"/>
                <w:szCs w:val="20"/>
              </w:rPr>
              <w:t xml:space="preserve"> </w:t>
            </w:r>
            <w:r w:rsidRPr="00C4333E">
              <w:rPr>
                <w:rFonts w:ascii="Times New Roman" w:eastAsia="Times New Roman" w:hAnsi="Times New Roman" w:cs="Times New Roman"/>
                <w:sz w:val="20"/>
                <w:szCs w:val="20"/>
              </w:rPr>
              <w:t>Объем финансирования программы – 49 367,5 тыс. руб., уровень исполнения – 99,8%.</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выполнены мероприятия по  благоустройству 14 общественных и 2 дворовых  территорий</w:t>
            </w:r>
          </w:p>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размещены на официальном сайте администрации городского округа:</w:t>
            </w:r>
          </w:p>
          <w:p w:rsidR="00632EE5" w:rsidRPr="00C4333E" w:rsidRDefault="00DE7ACD" w:rsidP="0085138C">
            <w:pPr>
              <w:spacing w:after="0" w:line="240" w:lineRule="auto"/>
              <w:ind w:firstLine="600"/>
              <w:contextualSpacing/>
              <w:jc w:val="both"/>
              <w:rPr>
                <w:rFonts w:ascii="Times New Roman" w:eastAsia="Times New Roman" w:hAnsi="Times New Roman" w:cs="Times New Roman"/>
                <w:sz w:val="20"/>
                <w:szCs w:val="20"/>
              </w:rPr>
            </w:pPr>
            <w:hyperlink r:id="rId26" w:history="1">
              <w:r w:rsidR="00632EE5" w:rsidRPr="00C4333E">
                <w:rPr>
                  <w:rStyle w:val="af"/>
                  <w:rFonts w:ascii="Times New Roman" w:eastAsia="Times New Roman" w:hAnsi="Times New Roman" w:cs="Times New Roman"/>
                  <w:sz w:val="20"/>
                  <w:szCs w:val="20"/>
                </w:rPr>
                <w:t>https://www.akgo74.ru</w:t>
              </w:r>
            </w:hyperlink>
            <w:r w:rsidR="00632EE5" w:rsidRPr="00C4333E">
              <w:rPr>
                <w:rFonts w:ascii="Times New Roman" w:eastAsia="Times New Roman" w:hAnsi="Times New Roman" w:cs="Times New Roman"/>
                <w:sz w:val="20"/>
                <w:szCs w:val="20"/>
              </w:rPr>
              <w:t>/ Администрация / Стратегическое планирование / Муниципальные программы / 2020.</w:t>
            </w:r>
          </w:p>
        </w:tc>
      </w:tr>
      <w:tr w:rsidR="00632EE5" w:rsidRPr="00C4333E" w:rsidTr="00733537">
        <w:tc>
          <w:tcPr>
            <w:tcW w:w="568" w:type="dxa"/>
            <w:shd w:val="clear" w:color="auto" w:fill="auto"/>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shd w:val="clear" w:color="auto" w:fill="auto"/>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Инвентаризация заброшенных (бесхозяйных) объектов недвижимости, расположенных на территории городского округа </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УИиЗО</w:t>
            </w:r>
          </w:p>
        </w:tc>
        <w:tc>
          <w:tcPr>
            <w:tcW w:w="7087" w:type="dxa"/>
            <w:shd w:val="clear" w:color="auto" w:fill="auto"/>
          </w:tcPr>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было выявлено 13 объектов бесхозяйного имущества. </w:t>
            </w:r>
          </w:p>
        </w:tc>
      </w:tr>
      <w:tr w:rsidR="00632EE5" w:rsidRPr="00C4333E" w:rsidTr="00733537">
        <w:tc>
          <w:tcPr>
            <w:tcW w:w="568" w:type="dxa"/>
          </w:tcPr>
          <w:p w:rsidR="00632EE5" w:rsidRPr="00C4333E"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32EE5" w:rsidRPr="00C4333E" w:rsidRDefault="00632EE5"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Снос заброшенных (бесхозяйных) объектов недвижимости, расположенных на территории городского округа</w:t>
            </w:r>
          </w:p>
        </w:tc>
        <w:tc>
          <w:tcPr>
            <w:tcW w:w="1417"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мере необходимости</w:t>
            </w:r>
          </w:p>
        </w:tc>
        <w:tc>
          <w:tcPr>
            <w:tcW w:w="1843" w:type="dxa"/>
          </w:tcPr>
          <w:p w:rsidR="00632EE5" w:rsidRPr="00C4333E" w:rsidRDefault="00632EE5"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МУ «ГСЗ»</w:t>
            </w:r>
          </w:p>
        </w:tc>
        <w:tc>
          <w:tcPr>
            <w:tcW w:w="7087" w:type="dxa"/>
          </w:tcPr>
          <w:p w:rsidR="00632EE5" w:rsidRPr="00C4333E" w:rsidRDefault="00632EE5"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снос заброшенных (бесхозных)  объектов недвижимости не производился в связи с отсутствием проектов организации работы на снос объектов капитального строительства.</w:t>
            </w:r>
          </w:p>
          <w:p w:rsidR="00632EE5" w:rsidRPr="00C4333E" w:rsidRDefault="00632EE5" w:rsidP="002D50D8">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МУ «ГСЗ» получен проект организации работ по сносу или демонтажу объекта капитального строительства (нежилого здания) с </w:t>
            </w:r>
            <w:r w:rsidRPr="00C4333E">
              <w:rPr>
                <w:rFonts w:ascii="Times New Roman" w:eastAsia="Times New Roman" w:hAnsi="Times New Roman" w:cs="Times New Roman"/>
                <w:sz w:val="20"/>
                <w:szCs w:val="20"/>
              </w:rPr>
              <w:lastRenderedPageBreak/>
              <w:t>получением положительной госэкспертизы на здание, расположенное  по адресу: г. Копейск, ул. Федячкина, 19.  Стоимость работ – 203,1 тыс. руб. Сметная стоимость работ по сносу и вывозу строительного мусора  составляет 18 001,0 тыс. руб. Снос объекта запланирован на 2021-22 год</w:t>
            </w:r>
            <w:r w:rsidR="002D50D8">
              <w:rPr>
                <w:rFonts w:ascii="Times New Roman" w:eastAsia="Times New Roman" w:hAnsi="Times New Roman" w:cs="Times New Roman"/>
                <w:sz w:val="20"/>
                <w:szCs w:val="20"/>
              </w:rPr>
              <w:t>ы,</w:t>
            </w:r>
            <w:r w:rsidRPr="00C4333E">
              <w:rPr>
                <w:rFonts w:ascii="Times New Roman" w:eastAsia="Times New Roman" w:hAnsi="Times New Roman" w:cs="Times New Roman"/>
                <w:sz w:val="20"/>
                <w:szCs w:val="20"/>
              </w:rPr>
              <w:t xml:space="preserve"> при услови</w:t>
            </w:r>
            <w:r w:rsidR="002D50D8">
              <w:rPr>
                <w:rFonts w:ascii="Times New Roman" w:eastAsia="Times New Roman" w:hAnsi="Times New Roman" w:cs="Times New Roman"/>
                <w:sz w:val="20"/>
                <w:szCs w:val="20"/>
              </w:rPr>
              <w:t>и</w:t>
            </w:r>
            <w:r w:rsidRPr="00C4333E">
              <w:rPr>
                <w:rFonts w:ascii="Times New Roman" w:eastAsia="Times New Roman" w:hAnsi="Times New Roman" w:cs="Times New Roman"/>
                <w:sz w:val="20"/>
                <w:szCs w:val="20"/>
              </w:rPr>
              <w:t xml:space="preserve"> финансирования данного вида работ. </w:t>
            </w:r>
          </w:p>
        </w:tc>
      </w:tr>
      <w:tr w:rsidR="00520AD6" w:rsidRPr="00520AD6" w:rsidTr="00733537">
        <w:tc>
          <w:tcPr>
            <w:tcW w:w="568" w:type="dxa"/>
          </w:tcPr>
          <w:p w:rsidR="00632EE5" w:rsidRPr="00520AD6" w:rsidRDefault="00632EE5" w:rsidP="0085138C">
            <w:pPr>
              <w:pStyle w:val="a3"/>
              <w:widowControl w:val="0"/>
              <w:numPr>
                <w:ilvl w:val="0"/>
                <w:numId w:val="11"/>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32EE5" w:rsidRPr="00520AD6" w:rsidRDefault="00632EE5" w:rsidP="0085138C">
            <w:pPr>
              <w:spacing w:after="0" w:line="240" w:lineRule="auto"/>
              <w:contextualSpacing/>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Формирование реестра мест (в том числе междворовых территорий) для дальнейшего  создания скверов и иных мест отдыха  с привлечение населения города</w:t>
            </w:r>
          </w:p>
        </w:tc>
        <w:tc>
          <w:tcPr>
            <w:tcW w:w="1417" w:type="dxa"/>
          </w:tcPr>
          <w:p w:rsidR="00632EE5" w:rsidRPr="00520AD6" w:rsidRDefault="00632EE5" w:rsidP="0085138C">
            <w:pPr>
              <w:spacing w:after="0" w:line="240" w:lineRule="auto"/>
              <w:contextualSpacing/>
              <w:jc w:val="center"/>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2019-2024</w:t>
            </w:r>
          </w:p>
        </w:tc>
        <w:tc>
          <w:tcPr>
            <w:tcW w:w="1843" w:type="dxa"/>
          </w:tcPr>
          <w:p w:rsidR="00632EE5" w:rsidRPr="00520AD6" w:rsidRDefault="00632EE5" w:rsidP="0085138C">
            <w:pPr>
              <w:spacing w:after="0" w:line="240" w:lineRule="auto"/>
              <w:contextualSpacing/>
              <w:jc w:val="center"/>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УГХ</w:t>
            </w:r>
          </w:p>
        </w:tc>
        <w:tc>
          <w:tcPr>
            <w:tcW w:w="7087" w:type="dxa"/>
          </w:tcPr>
          <w:p w:rsidR="00632EE5" w:rsidRPr="00520AD6" w:rsidRDefault="005011EB" w:rsidP="00520AD6">
            <w:pPr>
              <w:spacing w:after="0" w:line="240" w:lineRule="auto"/>
              <w:ind w:firstLine="463"/>
              <w:contextualSpacing/>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Сформирован реестр возможных мест создания скверов, в которы</w:t>
            </w:r>
            <w:r w:rsidR="00520AD6" w:rsidRPr="00520AD6">
              <w:rPr>
                <w:rFonts w:ascii="Times New Roman" w:eastAsia="Times New Roman" w:hAnsi="Times New Roman" w:cs="Times New Roman"/>
                <w:sz w:val="20"/>
                <w:szCs w:val="20"/>
              </w:rPr>
              <w:t>й</w:t>
            </w:r>
            <w:r w:rsidRPr="00520AD6">
              <w:rPr>
                <w:rFonts w:ascii="Times New Roman" w:eastAsia="Times New Roman" w:hAnsi="Times New Roman" w:cs="Times New Roman"/>
                <w:sz w:val="20"/>
                <w:szCs w:val="20"/>
              </w:rPr>
              <w:t xml:space="preserve"> на 31.12.2020 включено </w:t>
            </w:r>
            <w:r w:rsidR="00520AD6" w:rsidRPr="00520AD6">
              <w:rPr>
                <w:rFonts w:ascii="Times New Roman" w:eastAsia="Times New Roman" w:hAnsi="Times New Roman" w:cs="Times New Roman"/>
                <w:sz w:val="20"/>
                <w:szCs w:val="20"/>
              </w:rPr>
              <w:t>6  территорий:</w:t>
            </w:r>
          </w:p>
          <w:p w:rsidR="00520AD6" w:rsidRPr="00520AD6" w:rsidRDefault="00520AD6" w:rsidP="00520AD6">
            <w:pPr>
              <w:pStyle w:val="a3"/>
              <w:numPr>
                <w:ilvl w:val="0"/>
                <w:numId w:val="78"/>
              </w:numPr>
              <w:spacing w:after="0" w:line="240" w:lineRule="auto"/>
              <w:ind w:left="0" w:firstLine="463"/>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Детская площадка в микрорайоне «Музыкальн</w:t>
            </w:r>
            <w:r>
              <w:rPr>
                <w:rFonts w:ascii="Times New Roman" w:eastAsia="Times New Roman" w:hAnsi="Times New Roman" w:cs="Times New Roman"/>
                <w:sz w:val="20"/>
                <w:szCs w:val="20"/>
              </w:rPr>
              <w:t>ый» в Потанинском жилом массиве;</w:t>
            </w:r>
          </w:p>
          <w:p w:rsidR="00520AD6" w:rsidRPr="00520AD6" w:rsidRDefault="00520AD6" w:rsidP="00520AD6">
            <w:pPr>
              <w:pStyle w:val="a3"/>
              <w:numPr>
                <w:ilvl w:val="0"/>
                <w:numId w:val="78"/>
              </w:numPr>
              <w:spacing w:after="0" w:line="240" w:lineRule="auto"/>
              <w:ind w:left="0" w:firstLine="463"/>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Детская площадка по ул. Бубнова (севернее жилого дом №4) п. Зуевка</w:t>
            </w:r>
            <w:r>
              <w:rPr>
                <w:rFonts w:ascii="Times New Roman" w:eastAsia="Times New Roman" w:hAnsi="Times New Roman" w:cs="Times New Roman"/>
                <w:sz w:val="20"/>
                <w:szCs w:val="20"/>
              </w:rPr>
              <w:t>;</w:t>
            </w:r>
          </w:p>
          <w:p w:rsidR="00520AD6" w:rsidRPr="00520AD6" w:rsidRDefault="00520AD6" w:rsidP="00520AD6">
            <w:pPr>
              <w:pStyle w:val="a3"/>
              <w:numPr>
                <w:ilvl w:val="0"/>
                <w:numId w:val="78"/>
              </w:numPr>
              <w:spacing w:after="0" w:line="240" w:lineRule="auto"/>
              <w:ind w:left="0" w:firstLine="463"/>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Сквер по ул. Междунаро</w:t>
            </w:r>
            <w:r>
              <w:rPr>
                <w:rFonts w:ascii="Times New Roman" w:eastAsia="Times New Roman" w:hAnsi="Times New Roman" w:cs="Times New Roman"/>
                <w:sz w:val="20"/>
                <w:szCs w:val="20"/>
              </w:rPr>
              <w:t>дная (между домами №№65 и 65/1);</w:t>
            </w:r>
          </w:p>
          <w:p w:rsidR="00520AD6" w:rsidRPr="00520AD6" w:rsidRDefault="00520AD6" w:rsidP="00520AD6">
            <w:pPr>
              <w:pStyle w:val="a3"/>
              <w:numPr>
                <w:ilvl w:val="0"/>
                <w:numId w:val="78"/>
              </w:numPr>
              <w:spacing w:after="0" w:line="240" w:lineRule="auto"/>
              <w:ind w:left="0" w:firstLine="463"/>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 xml:space="preserve">Сквер, детская площадка по ул. Ручейной (западнее </w:t>
            </w:r>
            <w:r>
              <w:rPr>
                <w:rFonts w:ascii="Times New Roman" w:eastAsia="Times New Roman" w:hAnsi="Times New Roman" w:cs="Times New Roman"/>
                <w:sz w:val="20"/>
                <w:szCs w:val="20"/>
              </w:rPr>
              <w:t>жилого дома №5 по ул. Зенитной);</w:t>
            </w:r>
          </w:p>
          <w:p w:rsidR="00520AD6" w:rsidRPr="00520AD6" w:rsidRDefault="00520AD6" w:rsidP="00520AD6">
            <w:pPr>
              <w:pStyle w:val="a3"/>
              <w:numPr>
                <w:ilvl w:val="0"/>
                <w:numId w:val="78"/>
              </w:numPr>
              <w:spacing w:after="0" w:line="240" w:lineRule="auto"/>
              <w:ind w:left="0" w:firstLine="463"/>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Д</w:t>
            </w:r>
            <w:r>
              <w:rPr>
                <w:rFonts w:ascii="Times New Roman" w:eastAsia="Times New Roman" w:hAnsi="Times New Roman" w:cs="Times New Roman"/>
                <w:sz w:val="20"/>
                <w:szCs w:val="20"/>
              </w:rPr>
              <w:t>етская площадка по ул. Гладкова;</w:t>
            </w:r>
          </w:p>
          <w:p w:rsidR="00520AD6" w:rsidRPr="00520AD6" w:rsidRDefault="00520AD6" w:rsidP="00520AD6">
            <w:pPr>
              <w:pStyle w:val="a3"/>
              <w:numPr>
                <w:ilvl w:val="0"/>
                <w:numId w:val="78"/>
              </w:numPr>
              <w:spacing w:after="0" w:line="240" w:lineRule="auto"/>
              <w:ind w:left="0" w:firstLine="463"/>
              <w:jc w:val="both"/>
              <w:rPr>
                <w:rFonts w:ascii="Times New Roman" w:eastAsia="Times New Roman" w:hAnsi="Times New Roman" w:cs="Times New Roman"/>
                <w:sz w:val="20"/>
                <w:szCs w:val="20"/>
              </w:rPr>
            </w:pPr>
            <w:r w:rsidRPr="00520AD6">
              <w:rPr>
                <w:rFonts w:ascii="Times New Roman" w:eastAsia="Times New Roman" w:hAnsi="Times New Roman" w:cs="Times New Roman"/>
                <w:sz w:val="20"/>
                <w:szCs w:val="20"/>
              </w:rPr>
              <w:t>Сквер  за ДК им. Бажова, по ул. Л. Чайкиной, 33 в Бажовском жилом массиве</w:t>
            </w:r>
            <w:r>
              <w:rPr>
                <w:rFonts w:ascii="Times New Roman" w:eastAsia="Times New Roman" w:hAnsi="Times New Roman" w:cs="Times New Roman"/>
                <w:sz w:val="20"/>
                <w:szCs w:val="20"/>
              </w:rPr>
              <w:t>.</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Проведение мероприятий по формированию скверов и иных мест отдыха, в том числе оформление земельных участков, благоустройство,  прием в муниципальную собственность и передача в оперативное управление   </w:t>
            </w:r>
          </w:p>
        </w:tc>
        <w:tc>
          <w:tcPr>
            <w:tcW w:w="1417"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2021-2035</w:t>
            </w:r>
          </w:p>
        </w:tc>
        <w:tc>
          <w:tcPr>
            <w:tcW w:w="1843"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УАиГ; </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УИиЗО </w:t>
            </w:r>
          </w:p>
        </w:tc>
        <w:tc>
          <w:tcPr>
            <w:tcW w:w="7087" w:type="dxa"/>
          </w:tcPr>
          <w:p w:rsidR="006E3504" w:rsidRPr="00C4333E" w:rsidRDefault="006E35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результате проведенной инвентаризации в 2020 году заброшенных (бесхозяйных) объектов недвижимости, расположенных на территории городского округа, выявлено 3 объекта. Через год после постановки на учет в качестве бесхозяйного имущества на объекты будет оформлено право муниципальной собственности городского округа в судебном порядке.</w:t>
            </w:r>
          </w:p>
          <w:p w:rsidR="006E3504" w:rsidRPr="00C4333E" w:rsidRDefault="006E35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о</w:t>
            </w:r>
            <w:r w:rsidR="002D50D8">
              <w:rPr>
                <w:rFonts w:ascii="Times New Roman" w:eastAsia="Times New Roman" w:hAnsi="Times New Roman" w:cs="Times New Roman"/>
                <w:sz w:val="20"/>
                <w:szCs w:val="20"/>
              </w:rPr>
              <w:t>существлено благоустройство 6</w:t>
            </w:r>
            <w:r w:rsidRPr="00C4333E">
              <w:rPr>
                <w:rFonts w:ascii="Times New Roman" w:eastAsia="Times New Roman" w:hAnsi="Times New Roman" w:cs="Times New Roman"/>
                <w:sz w:val="20"/>
                <w:szCs w:val="20"/>
              </w:rPr>
              <w:t xml:space="preserve"> общественных территорий:</w:t>
            </w:r>
          </w:p>
          <w:p w:rsidR="006E3504" w:rsidRPr="00C4333E" w:rsidRDefault="006E3504" w:rsidP="009179E0">
            <w:pPr>
              <w:pStyle w:val="a3"/>
              <w:numPr>
                <w:ilvl w:val="0"/>
                <w:numId w:val="53"/>
              </w:numPr>
              <w:tabs>
                <w:tab w:val="left" w:pos="888"/>
              </w:tabs>
              <w:spacing w:after="0" w:line="240" w:lineRule="auto"/>
              <w:ind w:left="0" w:firstLine="60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сквер «Книга памяти» на ул. Хохрякова;</w:t>
            </w:r>
          </w:p>
          <w:p w:rsidR="006E3504" w:rsidRPr="00C4333E" w:rsidRDefault="006E3504" w:rsidP="009179E0">
            <w:pPr>
              <w:pStyle w:val="a3"/>
              <w:numPr>
                <w:ilvl w:val="0"/>
                <w:numId w:val="53"/>
              </w:numPr>
              <w:tabs>
                <w:tab w:val="left" w:pos="888"/>
              </w:tabs>
              <w:spacing w:after="0" w:line="240" w:lineRule="auto"/>
              <w:ind w:left="0" w:firstLine="60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сквер «Ветеран» на ул. Ленина;</w:t>
            </w:r>
          </w:p>
          <w:p w:rsidR="006E3504" w:rsidRPr="00C4333E" w:rsidRDefault="006E3504" w:rsidP="009179E0">
            <w:pPr>
              <w:pStyle w:val="a3"/>
              <w:numPr>
                <w:ilvl w:val="0"/>
                <w:numId w:val="53"/>
              </w:numPr>
              <w:tabs>
                <w:tab w:val="left" w:pos="888"/>
              </w:tabs>
              <w:spacing w:after="0" w:line="240" w:lineRule="auto"/>
              <w:ind w:left="0" w:firstLine="60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входная  группа городского  парка на ул. Борьбы; </w:t>
            </w:r>
          </w:p>
          <w:p w:rsidR="006E3504" w:rsidRPr="00C4333E" w:rsidRDefault="006E3504" w:rsidP="009179E0">
            <w:pPr>
              <w:pStyle w:val="a3"/>
              <w:numPr>
                <w:ilvl w:val="0"/>
                <w:numId w:val="53"/>
              </w:numPr>
              <w:tabs>
                <w:tab w:val="left" w:pos="888"/>
              </w:tabs>
              <w:spacing w:after="0" w:line="240" w:lineRule="auto"/>
              <w:ind w:left="0" w:firstLine="60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сквер ул. Молодежная</w:t>
            </w:r>
            <w:r w:rsidR="002D50D8">
              <w:rPr>
                <w:rFonts w:ascii="Times New Roman" w:eastAsia="Times New Roman" w:hAnsi="Times New Roman" w:cs="Times New Roman"/>
                <w:sz w:val="20"/>
                <w:szCs w:val="20"/>
              </w:rPr>
              <w:t xml:space="preserve"> в</w:t>
            </w:r>
            <w:r w:rsidRPr="00C4333E">
              <w:rPr>
                <w:rFonts w:ascii="Times New Roman" w:eastAsia="Times New Roman" w:hAnsi="Times New Roman" w:cs="Times New Roman"/>
                <w:sz w:val="20"/>
                <w:szCs w:val="20"/>
              </w:rPr>
              <w:t xml:space="preserve"> п. Октябрьский;</w:t>
            </w:r>
          </w:p>
          <w:p w:rsidR="006E3504" w:rsidRPr="00C4333E" w:rsidRDefault="006E3504" w:rsidP="009179E0">
            <w:pPr>
              <w:pStyle w:val="a3"/>
              <w:numPr>
                <w:ilvl w:val="0"/>
                <w:numId w:val="53"/>
              </w:numPr>
              <w:tabs>
                <w:tab w:val="left" w:pos="888"/>
              </w:tabs>
              <w:spacing w:after="0" w:line="240" w:lineRule="auto"/>
              <w:ind w:left="0" w:firstLine="60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детская  площадка по ул. Докучаева</w:t>
            </w:r>
            <w:r w:rsidR="002D50D8">
              <w:rPr>
                <w:rFonts w:ascii="Times New Roman" w:eastAsia="Times New Roman" w:hAnsi="Times New Roman" w:cs="Times New Roman"/>
                <w:sz w:val="20"/>
                <w:szCs w:val="20"/>
              </w:rPr>
              <w:t xml:space="preserve"> в</w:t>
            </w:r>
            <w:r w:rsidRPr="00C4333E">
              <w:rPr>
                <w:rFonts w:ascii="Times New Roman" w:eastAsia="Times New Roman" w:hAnsi="Times New Roman" w:cs="Times New Roman"/>
                <w:sz w:val="20"/>
                <w:szCs w:val="20"/>
              </w:rPr>
              <w:t xml:space="preserve"> п. Северный Рудник;</w:t>
            </w:r>
          </w:p>
          <w:p w:rsidR="006E3504" w:rsidRPr="00C4333E" w:rsidRDefault="006E3504" w:rsidP="009179E0">
            <w:pPr>
              <w:pStyle w:val="a3"/>
              <w:numPr>
                <w:ilvl w:val="0"/>
                <w:numId w:val="53"/>
              </w:numPr>
              <w:tabs>
                <w:tab w:val="left" w:pos="888"/>
              </w:tabs>
              <w:spacing w:after="0" w:line="240" w:lineRule="auto"/>
              <w:ind w:left="0" w:firstLine="604"/>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сквер по ул. Темника.</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911C55" w:rsidRDefault="006E3504" w:rsidP="0085138C">
            <w:pPr>
              <w:spacing w:after="0" w:line="240" w:lineRule="auto"/>
              <w:contextualSpacing/>
              <w:rPr>
                <w:rFonts w:ascii="Times New Roman" w:eastAsia="Times New Roman" w:hAnsi="Times New Roman" w:cs="Times New Roman"/>
                <w:sz w:val="20"/>
                <w:szCs w:val="20"/>
              </w:rPr>
            </w:pPr>
            <w:r w:rsidRPr="00911C55">
              <w:rPr>
                <w:rFonts w:ascii="Times New Roman" w:eastAsia="Times New Roman" w:hAnsi="Times New Roman" w:cs="Times New Roman"/>
                <w:sz w:val="20"/>
                <w:szCs w:val="20"/>
              </w:rPr>
              <w:t xml:space="preserve">Разработка и проведение мероприятий, агитационных и информационных материалов,  в том числе с привлечением СМИ, на тему «Чисто не там, где убирают, а там, где не сорят» </w:t>
            </w:r>
          </w:p>
        </w:tc>
        <w:tc>
          <w:tcPr>
            <w:tcW w:w="1417" w:type="dxa"/>
          </w:tcPr>
          <w:p w:rsidR="006E3504" w:rsidRPr="00911C55" w:rsidRDefault="006E3504" w:rsidP="0085138C">
            <w:pPr>
              <w:spacing w:after="0" w:line="240" w:lineRule="auto"/>
              <w:contextualSpacing/>
              <w:jc w:val="center"/>
              <w:rPr>
                <w:rFonts w:ascii="Times New Roman" w:eastAsia="Times New Roman" w:hAnsi="Times New Roman" w:cs="Times New Roman"/>
                <w:sz w:val="20"/>
                <w:szCs w:val="20"/>
              </w:rPr>
            </w:pPr>
            <w:r w:rsidRPr="00911C55">
              <w:rPr>
                <w:rFonts w:ascii="Times New Roman" w:eastAsia="Times New Roman" w:hAnsi="Times New Roman" w:cs="Times New Roman"/>
                <w:sz w:val="20"/>
                <w:szCs w:val="20"/>
              </w:rPr>
              <w:t>ежегодно</w:t>
            </w:r>
          </w:p>
        </w:tc>
        <w:tc>
          <w:tcPr>
            <w:tcW w:w="1843" w:type="dxa"/>
          </w:tcPr>
          <w:p w:rsidR="006E3504" w:rsidRPr="00911C55" w:rsidRDefault="006E3504" w:rsidP="0085138C">
            <w:pPr>
              <w:spacing w:after="0" w:line="240" w:lineRule="auto"/>
              <w:contextualSpacing/>
              <w:jc w:val="center"/>
              <w:rPr>
                <w:rFonts w:ascii="Times New Roman" w:eastAsia="Times New Roman" w:hAnsi="Times New Roman" w:cs="Times New Roman"/>
                <w:sz w:val="20"/>
                <w:szCs w:val="20"/>
              </w:rPr>
            </w:pPr>
            <w:r w:rsidRPr="00911C55">
              <w:rPr>
                <w:rFonts w:ascii="Times New Roman" w:eastAsia="Times New Roman" w:hAnsi="Times New Roman" w:cs="Times New Roman"/>
                <w:sz w:val="20"/>
                <w:szCs w:val="20"/>
              </w:rPr>
              <w:t>отдел по делам молодежи;</w:t>
            </w:r>
          </w:p>
          <w:p w:rsidR="006E3504" w:rsidRPr="00911C55" w:rsidRDefault="006E3504" w:rsidP="0085138C">
            <w:pPr>
              <w:spacing w:after="0" w:line="240" w:lineRule="auto"/>
              <w:contextualSpacing/>
              <w:jc w:val="center"/>
              <w:rPr>
                <w:rFonts w:ascii="Times New Roman" w:eastAsia="Times New Roman" w:hAnsi="Times New Roman" w:cs="Times New Roman"/>
                <w:sz w:val="20"/>
                <w:szCs w:val="20"/>
              </w:rPr>
            </w:pPr>
            <w:r w:rsidRPr="00911C55">
              <w:rPr>
                <w:rFonts w:ascii="Times New Roman" w:eastAsia="Times New Roman" w:hAnsi="Times New Roman" w:cs="Times New Roman"/>
                <w:sz w:val="20"/>
                <w:szCs w:val="20"/>
              </w:rPr>
              <w:t>управление образования;</w:t>
            </w:r>
          </w:p>
          <w:p w:rsidR="006E3504" w:rsidRPr="00911C55" w:rsidRDefault="006E3504" w:rsidP="0085138C">
            <w:pPr>
              <w:spacing w:after="0" w:line="240" w:lineRule="auto"/>
              <w:contextualSpacing/>
              <w:jc w:val="center"/>
              <w:rPr>
                <w:rFonts w:ascii="Times New Roman" w:eastAsia="Times New Roman" w:hAnsi="Times New Roman" w:cs="Times New Roman"/>
                <w:sz w:val="20"/>
                <w:szCs w:val="20"/>
              </w:rPr>
            </w:pPr>
            <w:r w:rsidRPr="00911C55">
              <w:rPr>
                <w:rFonts w:ascii="Times New Roman" w:eastAsia="Times New Roman" w:hAnsi="Times New Roman" w:cs="Times New Roman"/>
                <w:sz w:val="20"/>
                <w:szCs w:val="20"/>
              </w:rPr>
              <w:t xml:space="preserve">управление культуры </w:t>
            </w:r>
          </w:p>
        </w:tc>
        <w:tc>
          <w:tcPr>
            <w:tcW w:w="7087" w:type="dxa"/>
          </w:tcPr>
          <w:p w:rsidR="006E3504" w:rsidRPr="00911C55" w:rsidRDefault="00911C55" w:rsidP="002D50D8">
            <w:pPr>
              <w:spacing w:after="0" w:line="240" w:lineRule="auto"/>
              <w:ind w:firstLine="600"/>
              <w:contextualSpacing/>
              <w:jc w:val="both"/>
              <w:rPr>
                <w:rFonts w:ascii="Times New Roman" w:eastAsia="Times New Roman" w:hAnsi="Times New Roman" w:cs="Times New Roman"/>
                <w:sz w:val="20"/>
                <w:szCs w:val="20"/>
              </w:rPr>
            </w:pPr>
            <w:r w:rsidRPr="00911C55">
              <w:rPr>
                <w:rFonts w:ascii="Times New Roman" w:eastAsia="Times New Roman" w:hAnsi="Times New Roman" w:cs="Times New Roman"/>
                <w:sz w:val="20"/>
                <w:szCs w:val="20"/>
              </w:rPr>
              <w:t>На базе МУДО «ДТДиМ» функционирует городской Центр детских СМИ «Я и Мы»,</w:t>
            </w:r>
            <w:r w:rsidR="002D50D8">
              <w:rPr>
                <w:rFonts w:ascii="Times New Roman" w:eastAsia="Times New Roman" w:hAnsi="Times New Roman" w:cs="Times New Roman"/>
                <w:sz w:val="20"/>
                <w:szCs w:val="20"/>
              </w:rPr>
              <w:t xml:space="preserve"> который оказывает информационную</w:t>
            </w:r>
            <w:r w:rsidRPr="00911C55">
              <w:rPr>
                <w:rFonts w:ascii="Times New Roman" w:eastAsia="Times New Roman" w:hAnsi="Times New Roman" w:cs="Times New Roman"/>
                <w:sz w:val="20"/>
                <w:szCs w:val="20"/>
              </w:rPr>
              <w:t xml:space="preserve"> поддержку   по организации в образовательных учреждениях  субботников по санитарной очистке прилегающей территории в весенний и осенний периоды.</w:t>
            </w:r>
          </w:p>
        </w:tc>
      </w:tr>
      <w:tr w:rsidR="006E3504" w:rsidRPr="00C4333E" w:rsidTr="00733537">
        <w:tc>
          <w:tcPr>
            <w:tcW w:w="568" w:type="dxa"/>
          </w:tcPr>
          <w:p w:rsidR="006E3504" w:rsidRPr="00811D68"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811D68" w:rsidRDefault="006E3504" w:rsidP="0085138C">
            <w:pPr>
              <w:spacing w:after="0" w:line="240" w:lineRule="auto"/>
              <w:contextualSpacing/>
              <w:rPr>
                <w:rFonts w:ascii="Times New Roman" w:eastAsia="Times New Roman" w:hAnsi="Times New Roman" w:cs="Times New Roman"/>
                <w:sz w:val="20"/>
                <w:szCs w:val="20"/>
              </w:rPr>
            </w:pPr>
            <w:r w:rsidRPr="00811D68">
              <w:rPr>
                <w:rFonts w:ascii="Times New Roman" w:eastAsia="Times New Roman" w:hAnsi="Times New Roman" w:cs="Times New Roman"/>
                <w:sz w:val="20"/>
                <w:szCs w:val="20"/>
              </w:rPr>
              <w:t>Привлечение граждан, волонтёрских движений к уборке территории городского округа</w:t>
            </w:r>
          </w:p>
        </w:tc>
        <w:tc>
          <w:tcPr>
            <w:tcW w:w="1417" w:type="dxa"/>
          </w:tcPr>
          <w:p w:rsidR="006E3504" w:rsidRPr="00811D68" w:rsidRDefault="006E3504" w:rsidP="0085138C">
            <w:pPr>
              <w:spacing w:after="0" w:line="240" w:lineRule="auto"/>
              <w:contextualSpacing/>
              <w:jc w:val="center"/>
              <w:rPr>
                <w:rFonts w:ascii="Times New Roman" w:eastAsia="Times New Roman" w:hAnsi="Times New Roman" w:cs="Times New Roman"/>
                <w:sz w:val="20"/>
                <w:szCs w:val="20"/>
              </w:rPr>
            </w:pPr>
            <w:r w:rsidRPr="00811D68">
              <w:rPr>
                <w:rFonts w:ascii="Times New Roman" w:eastAsia="Times New Roman" w:hAnsi="Times New Roman" w:cs="Times New Roman"/>
                <w:sz w:val="20"/>
                <w:szCs w:val="20"/>
              </w:rPr>
              <w:t xml:space="preserve">постоянно </w:t>
            </w:r>
          </w:p>
        </w:tc>
        <w:tc>
          <w:tcPr>
            <w:tcW w:w="1843" w:type="dxa"/>
          </w:tcPr>
          <w:p w:rsidR="006E3504" w:rsidRPr="00811D68" w:rsidRDefault="006E3504" w:rsidP="0085138C">
            <w:pPr>
              <w:spacing w:after="0" w:line="240" w:lineRule="auto"/>
              <w:contextualSpacing/>
              <w:jc w:val="center"/>
              <w:rPr>
                <w:rFonts w:ascii="Times New Roman" w:eastAsia="Times New Roman" w:hAnsi="Times New Roman" w:cs="Times New Roman"/>
                <w:sz w:val="20"/>
                <w:szCs w:val="20"/>
              </w:rPr>
            </w:pPr>
            <w:r w:rsidRPr="00811D68">
              <w:rPr>
                <w:rFonts w:ascii="Times New Roman" w:eastAsia="Times New Roman" w:hAnsi="Times New Roman" w:cs="Times New Roman"/>
                <w:sz w:val="20"/>
                <w:szCs w:val="20"/>
              </w:rPr>
              <w:t xml:space="preserve">УГХ; </w:t>
            </w:r>
          </w:p>
          <w:p w:rsidR="006E3504" w:rsidRPr="00811D68" w:rsidRDefault="006E3504" w:rsidP="0085138C">
            <w:pPr>
              <w:spacing w:after="0" w:line="240" w:lineRule="auto"/>
              <w:contextualSpacing/>
              <w:jc w:val="center"/>
              <w:rPr>
                <w:rFonts w:ascii="Times New Roman" w:eastAsia="Times New Roman" w:hAnsi="Times New Roman" w:cs="Times New Roman"/>
                <w:sz w:val="20"/>
                <w:szCs w:val="20"/>
              </w:rPr>
            </w:pPr>
            <w:r w:rsidRPr="00811D68">
              <w:rPr>
                <w:rFonts w:ascii="Times New Roman" w:eastAsia="Times New Roman" w:hAnsi="Times New Roman" w:cs="Times New Roman"/>
                <w:sz w:val="20"/>
                <w:szCs w:val="20"/>
              </w:rPr>
              <w:t>отдел по делам молодежи</w:t>
            </w:r>
          </w:p>
        </w:tc>
        <w:tc>
          <w:tcPr>
            <w:tcW w:w="7087" w:type="dxa"/>
          </w:tcPr>
          <w:p w:rsidR="006E3504" w:rsidRPr="00C4333E" w:rsidRDefault="00811D68" w:rsidP="0085138C">
            <w:pPr>
              <w:spacing w:after="0" w:line="240" w:lineRule="auto"/>
              <w:ind w:firstLine="600"/>
              <w:contextualSpacing/>
              <w:jc w:val="both"/>
              <w:rPr>
                <w:rFonts w:ascii="Times New Roman" w:eastAsia="Times New Roman" w:hAnsi="Times New Roman" w:cs="Times New Roman"/>
                <w:sz w:val="20"/>
                <w:szCs w:val="20"/>
              </w:rPr>
            </w:pPr>
            <w:r w:rsidRPr="00811D68">
              <w:rPr>
                <w:rFonts w:ascii="Times New Roman" w:eastAsia="Times New Roman" w:hAnsi="Times New Roman" w:cs="Times New Roman"/>
                <w:sz w:val="20"/>
                <w:szCs w:val="20"/>
              </w:rPr>
              <w:t xml:space="preserve">С целью привлечения молодежи к уборке территории городского округа ежегодно проводятся экологические массовые субботники в городских парках. Эко-игры, субботники на территории водных объектов.   Из-за угрозы распространения коронавирусной инфекции указанные мероприятия в 2020 </w:t>
            </w:r>
            <w:r w:rsidRPr="00811D68">
              <w:rPr>
                <w:rFonts w:ascii="Times New Roman" w:eastAsia="Times New Roman" w:hAnsi="Times New Roman" w:cs="Times New Roman"/>
                <w:sz w:val="20"/>
                <w:szCs w:val="20"/>
              </w:rPr>
              <w:lastRenderedPageBreak/>
              <w:t>году не проводились.</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Разработка (корректировка) и реализация муниципальной программы, направленной на  благоустройство и уборку территории городского округа</w:t>
            </w:r>
          </w:p>
        </w:tc>
        <w:tc>
          <w:tcPr>
            <w:tcW w:w="1417"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087" w:type="dxa"/>
          </w:tcPr>
          <w:p w:rsidR="006E3504" w:rsidRPr="00C4333E" w:rsidRDefault="006E3504"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 территории городского округа работает МУ «Управление благоустройства», которое занимается содержание</w:t>
            </w:r>
            <w:r w:rsidR="002D50D8">
              <w:rPr>
                <w:rFonts w:ascii="Times New Roman" w:eastAsia="Times New Roman" w:hAnsi="Times New Roman" w:cs="Times New Roman"/>
                <w:sz w:val="20"/>
                <w:szCs w:val="20"/>
              </w:rPr>
              <w:t>м</w:t>
            </w:r>
            <w:r w:rsidRPr="00C4333E">
              <w:rPr>
                <w:rFonts w:ascii="Times New Roman" w:eastAsia="Times New Roman" w:hAnsi="Times New Roman" w:cs="Times New Roman"/>
                <w:sz w:val="20"/>
                <w:szCs w:val="20"/>
              </w:rPr>
              <w:t xml:space="preserve"> и уборкой 23 скверов. Учреждение является казенным, поэтому осуществляет деятельность в рамках бюджетной сметы.</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rPr>
                <w:rFonts w:ascii="Times New Roman" w:hAnsi="Times New Roman" w:cs="Times New Roman"/>
                <w:sz w:val="20"/>
                <w:szCs w:val="20"/>
              </w:rPr>
            </w:pPr>
            <w:r w:rsidRPr="00C4333E">
              <w:rPr>
                <w:rFonts w:ascii="Times New Roman" w:hAnsi="Times New Roman" w:cs="Times New Roman"/>
                <w:color w:val="000000"/>
                <w:sz w:val="20"/>
                <w:szCs w:val="20"/>
              </w:rPr>
              <w:t>Ведение реестра местоположения несанкционированных свалок отходов в границах округа</w:t>
            </w: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color w:val="000000"/>
                <w:sz w:val="20"/>
                <w:szCs w:val="20"/>
              </w:rPr>
              <w:t>МУ «ГСЗ»</w:t>
            </w:r>
          </w:p>
        </w:tc>
        <w:tc>
          <w:tcPr>
            <w:tcW w:w="7087" w:type="dxa"/>
          </w:tcPr>
          <w:p w:rsidR="006E3504" w:rsidRPr="00C4333E" w:rsidRDefault="006E3504" w:rsidP="002D2F13">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 xml:space="preserve">По состоянию на 31.12.2020 в реестре числится </w:t>
            </w:r>
            <w:r w:rsidR="002D2F13">
              <w:rPr>
                <w:rFonts w:ascii="Times New Roman" w:hAnsi="Times New Roman" w:cs="Times New Roman"/>
                <w:sz w:val="20"/>
                <w:szCs w:val="20"/>
              </w:rPr>
              <w:t>172</w:t>
            </w:r>
            <w:r w:rsidRPr="00C4333E">
              <w:rPr>
                <w:rFonts w:ascii="Times New Roman" w:hAnsi="Times New Roman" w:cs="Times New Roman"/>
                <w:sz w:val="20"/>
                <w:szCs w:val="20"/>
              </w:rPr>
              <w:t xml:space="preserve"> мест</w:t>
            </w:r>
            <w:r w:rsidR="002D50D8">
              <w:rPr>
                <w:rFonts w:ascii="Times New Roman" w:hAnsi="Times New Roman" w:cs="Times New Roman"/>
                <w:sz w:val="20"/>
                <w:szCs w:val="20"/>
              </w:rPr>
              <w:t>а</w:t>
            </w:r>
            <w:r w:rsidR="002D2F13">
              <w:rPr>
                <w:rFonts w:ascii="Times New Roman" w:hAnsi="Times New Roman" w:cs="Times New Roman"/>
                <w:sz w:val="20"/>
                <w:szCs w:val="20"/>
              </w:rPr>
              <w:t xml:space="preserve"> (на  31.12.2019 – 156)</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Заключение в установленном порядке муниципальных контрактов на осуществление работ по очистке территории округа от захламления отходами производства, потребления, химическими и иными видами отходов, ликвидации несанкционированных свалок, по санитарному содержанию придорожных территорий</w:t>
            </w: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color w:val="000000"/>
                <w:sz w:val="20"/>
                <w:szCs w:val="20"/>
              </w:rPr>
              <w:t>МУ «ГСЗ»</w:t>
            </w:r>
          </w:p>
        </w:tc>
        <w:tc>
          <w:tcPr>
            <w:tcW w:w="7087" w:type="dxa"/>
          </w:tcPr>
          <w:p w:rsidR="006E3504" w:rsidRPr="00C4333E" w:rsidRDefault="006E3504" w:rsidP="0085138C">
            <w:pPr>
              <w:spacing w:after="0" w:line="240" w:lineRule="auto"/>
              <w:ind w:firstLine="463"/>
              <w:jc w:val="both"/>
              <w:rPr>
                <w:rFonts w:ascii="Times New Roman" w:hAnsi="Times New Roman" w:cs="Times New Roman"/>
                <w:sz w:val="20"/>
                <w:szCs w:val="20"/>
              </w:rPr>
            </w:pPr>
            <w:r w:rsidRPr="00C4333E">
              <w:rPr>
                <w:rFonts w:ascii="Times New Roman" w:hAnsi="Times New Roman" w:cs="Times New Roman"/>
                <w:sz w:val="20"/>
                <w:szCs w:val="20"/>
              </w:rPr>
              <w:t>В 2020 году заключено:</w:t>
            </w:r>
          </w:p>
          <w:p w:rsidR="006E3504" w:rsidRPr="00C4333E" w:rsidRDefault="006E3504" w:rsidP="009179E0">
            <w:pPr>
              <w:pStyle w:val="a3"/>
              <w:numPr>
                <w:ilvl w:val="0"/>
                <w:numId w:val="56"/>
              </w:numPr>
              <w:spacing w:after="0" w:line="240" w:lineRule="auto"/>
              <w:ind w:left="37" w:firstLine="426"/>
              <w:jc w:val="both"/>
              <w:rPr>
                <w:rFonts w:ascii="Times New Roman" w:hAnsi="Times New Roman" w:cs="Times New Roman"/>
                <w:sz w:val="20"/>
                <w:szCs w:val="20"/>
              </w:rPr>
            </w:pPr>
            <w:r w:rsidRPr="00C4333E">
              <w:rPr>
                <w:rFonts w:ascii="Times New Roman" w:hAnsi="Times New Roman" w:cs="Times New Roman"/>
                <w:sz w:val="20"/>
                <w:szCs w:val="20"/>
              </w:rPr>
              <w:t>3 контракта по вывозу и утилизации мусора с несанкционированных свалок на территории городского округа  общим объемом 7505 м</w:t>
            </w:r>
            <w:r w:rsidRPr="00C4333E">
              <w:rPr>
                <w:rFonts w:ascii="Times New Roman" w:hAnsi="Times New Roman" w:cs="Times New Roman"/>
                <w:sz w:val="20"/>
                <w:szCs w:val="20"/>
                <w:vertAlign w:val="superscript"/>
              </w:rPr>
              <w:t>3</w:t>
            </w:r>
            <w:r w:rsidRPr="00C4333E">
              <w:rPr>
                <w:rFonts w:ascii="Times New Roman" w:hAnsi="Times New Roman" w:cs="Times New Roman"/>
                <w:sz w:val="20"/>
                <w:szCs w:val="20"/>
              </w:rPr>
              <w:t xml:space="preserve"> на общую сумму 4 249,7 тыс. руб.;</w:t>
            </w:r>
          </w:p>
          <w:p w:rsidR="006E3504" w:rsidRPr="00C4333E" w:rsidRDefault="006E3504" w:rsidP="009179E0">
            <w:pPr>
              <w:pStyle w:val="a3"/>
              <w:numPr>
                <w:ilvl w:val="0"/>
                <w:numId w:val="55"/>
              </w:numPr>
              <w:spacing w:after="0" w:line="240" w:lineRule="auto"/>
              <w:ind w:left="37" w:firstLine="426"/>
              <w:jc w:val="both"/>
              <w:rPr>
                <w:rFonts w:ascii="Times New Roman" w:hAnsi="Times New Roman" w:cs="Times New Roman"/>
                <w:sz w:val="20"/>
                <w:szCs w:val="20"/>
              </w:rPr>
            </w:pPr>
            <w:r w:rsidRPr="00C4333E">
              <w:rPr>
                <w:rFonts w:ascii="Times New Roman" w:hAnsi="Times New Roman" w:cs="Times New Roman"/>
                <w:sz w:val="20"/>
                <w:szCs w:val="20"/>
              </w:rPr>
              <w:t>3 контракта по вывозу мусора в период массовых субботников общим объемом 2819 м</w:t>
            </w:r>
            <w:r w:rsidRPr="00C4333E">
              <w:rPr>
                <w:rFonts w:ascii="Times New Roman" w:hAnsi="Times New Roman" w:cs="Times New Roman"/>
                <w:sz w:val="20"/>
                <w:szCs w:val="20"/>
                <w:vertAlign w:val="superscript"/>
              </w:rPr>
              <w:t>3</w:t>
            </w:r>
            <w:r w:rsidRPr="00C4333E">
              <w:rPr>
                <w:rFonts w:ascii="Times New Roman" w:hAnsi="Times New Roman" w:cs="Times New Roman"/>
                <w:sz w:val="20"/>
                <w:szCs w:val="20"/>
              </w:rPr>
              <w:t xml:space="preserve"> на сумму 913,0 тыс. руб.</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rPr>
                <w:rFonts w:ascii="Times New Roman" w:hAnsi="Times New Roman" w:cs="Times New Roman"/>
                <w:sz w:val="20"/>
                <w:szCs w:val="20"/>
              </w:rPr>
            </w:pPr>
            <w:r w:rsidRPr="00C4333E">
              <w:rPr>
                <w:rFonts w:ascii="Times New Roman" w:hAnsi="Times New Roman" w:cs="Times New Roman"/>
                <w:color w:val="000000"/>
                <w:sz w:val="20"/>
                <w:szCs w:val="20"/>
              </w:rPr>
              <w:t>Осуществление технического надзора за проведением работ по очистке территории округа от захламления отходами производства, потребления, химическими и иными видами отходов, ликвидации несанкционированных свалок, санитарному содержанию придорожных территорий</w:t>
            </w: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color w:val="000000"/>
                <w:sz w:val="20"/>
                <w:szCs w:val="20"/>
              </w:rPr>
              <w:t>МУ «ГСЗ»</w:t>
            </w:r>
          </w:p>
        </w:tc>
        <w:tc>
          <w:tcPr>
            <w:tcW w:w="7087" w:type="dxa"/>
          </w:tcPr>
          <w:p w:rsidR="006E3504" w:rsidRPr="00C4333E" w:rsidRDefault="006E3504"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Контроль за исполнением контрактов по вывозу и утилизации мусора с несанкционированных свалок на территории городского округа,  в период проведения массовых субботников, содержанием УДС  осуществляется сотрудниками МУ «Городская служба заказчика». Подрядными организациями предоставляются  справки (выписки), подтверждающие факт приема отхода  на объектах их размещения, с указанием объемов,  заверенные подписью и печатью принимающей организации.</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Проведение работы с  населением городского округа об обязательном заключении договоров на вывоз бытовых отходов из частного жилого сектора</w:t>
            </w:r>
          </w:p>
          <w:p w:rsidR="006E3504" w:rsidRPr="00C4333E" w:rsidRDefault="006E3504" w:rsidP="0085138C">
            <w:pPr>
              <w:spacing w:after="0" w:line="240" w:lineRule="auto"/>
              <w:rPr>
                <w:rFonts w:ascii="Times New Roman" w:hAnsi="Times New Roman" w:cs="Times New Roman"/>
                <w:sz w:val="20"/>
                <w:szCs w:val="20"/>
              </w:rPr>
            </w:pP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УГХ;</w:t>
            </w:r>
          </w:p>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color w:val="000000"/>
                <w:sz w:val="20"/>
                <w:szCs w:val="20"/>
              </w:rPr>
              <w:t>отдел экологии и природопользования</w:t>
            </w:r>
          </w:p>
        </w:tc>
        <w:tc>
          <w:tcPr>
            <w:tcW w:w="7087" w:type="dxa"/>
          </w:tcPr>
          <w:p w:rsidR="006E3504" w:rsidRPr="00C4333E" w:rsidRDefault="006E3504"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На сайте администрации городского округа  размещена информация:</w:t>
            </w:r>
          </w:p>
          <w:p w:rsidR="006E3504" w:rsidRPr="00C4333E" w:rsidRDefault="006E3504" w:rsidP="009179E0">
            <w:pPr>
              <w:pStyle w:val="a3"/>
              <w:numPr>
                <w:ilvl w:val="0"/>
                <w:numId w:val="47"/>
              </w:numPr>
              <w:tabs>
                <w:tab w:val="left" w:pos="884"/>
              </w:tabs>
              <w:spacing w:after="0" w:line="240" w:lineRule="auto"/>
              <w:ind w:left="0" w:firstLine="600"/>
              <w:jc w:val="both"/>
              <w:rPr>
                <w:rFonts w:ascii="Times New Roman" w:hAnsi="Times New Roman" w:cs="Times New Roman"/>
                <w:sz w:val="20"/>
                <w:szCs w:val="20"/>
              </w:rPr>
            </w:pPr>
            <w:r w:rsidRPr="00C4333E">
              <w:rPr>
                <w:rFonts w:ascii="Times New Roman" w:hAnsi="Times New Roman" w:cs="Times New Roman"/>
                <w:sz w:val="20"/>
                <w:szCs w:val="20"/>
              </w:rPr>
              <w:t>о ходе выполнения Порядка обращения с отходами производства и потребления на территории КГО;</w:t>
            </w:r>
          </w:p>
          <w:p w:rsidR="006E3504" w:rsidRPr="00C4333E" w:rsidRDefault="00C148C4" w:rsidP="009179E0">
            <w:pPr>
              <w:pStyle w:val="a3"/>
              <w:numPr>
                <w:ilvl w:val="0"/>
                <w:numId w:val="47"/>
              </w:numPr>
              <w:tabs>
                <w:tab w:val="left" w:pos="884"/>
              </w:tabs>
              <w:spacing w:after="0" w:line="240" w:lineRule="auto"/>
              <w:ind w:left="0" w:firstLine="600"/>
              <w:jc w:val="both"/>
              <w:rPr>
                <w:rFonts w:ascii="Times New Roman" w:hAnsi="Times New Roman" w:cs="Times New Roman"/>
                <w:sz w:val="20"/>
                <w:szCs w:val="20"/>
              </w:rPr>
            </w:pPr>
            <w:r>
              <w:rPr>
                <w:rFonts w:ascii="Times New Roman" w:hAnsi="Times New Roman" w:cs="Times New Roman"/>
                <w:sz w:val="20"/>
                <w:szCs w:val="20"/>
              </w:rPr>
              <w:t>р</w:t>
            </w:r>
            <w:r w:rsidR="006E3504" w:rsidRPr="00C4333E">
              <w:rPr>
                <w:rFonts w:ascii="Times New Roman" w:hAnsi="Times New Roman" w:cs="Times New Roman"/>
                <w:sz w:val="20"/>
                <w:szCs w:val="20"/>
              </w:rPr>
              <w:t>аздельный сбор мусора: зачем он нужен и как к нему приступить?</w:t>
            </w:r>
          </w:p>
          <w:p w:rsidR="006E3504" w:rsidRPr="00C4333E" w:rsidRDefault="006E3504" w:rsidP="009179E0">
            <w:pPr>
              <w:pStyle w:val="a3"/>
              <w:numPr>
                <w:ilvl w:val="0"/>
                <w:numId w:val="47"/>
              </w:numPr>
              <w:tabs>
                <w:tab w:val="left" w:pos="884"/>
              </w:tabs>
              <w:spacing w:after="0" w:line="240" w:lineRule="auto"/>
              <w:ind w:left="0" w:firstLine="600"/>
              <w:jc w:val="both"/>
              <w:rPr>
                <w:rFonts w:ascii="Times New Roman" w:hAnsi="Times New Roman" w:cs="Times New Roman"/>
                <w:sz w:val="20"/>
                <w:szCs w:val="20"/>
              </w:rPr>
            </w:pPr>
            <w:r w:rsidRPr="00C4333E">
              <w:rPr>
                <w:rFonts w:ascii="Times New Roman" w:hAnsi="Times New Roman" w:cs="Times New Roman"/>
                <w:sz w:val="20"/>
                <w:szCs w:val="20"/>
              </w:rPr>
              <w:t>об организациях, осуществляющих деятельность по обращению с отходами на территории КГО;</w:t>
            </w:r>
          </w:p>
          <w:p w:rsidR="006E3504" w:rsidRPr="00C4333E" w:rsidRDefault="006E3504" w:rsidP="009179E0">
            <w:pPr>
              <w:pStyle w:val="a3"/>
              <w:numPr>
                <w:ilvl w:val="0"/>
                <w:numId w:val="47"/>
              </w:numPr>
              <w:tabs>
                <w:tab w:val="left" w:pos="884"/>
              </w:tabs>
              <w:spacing w:after="0" w:line="240" w:lineRule="auto"/>
              <w:ind w:left="0" w:firstLine="600"/>
              <w:jc w:val="both"/>
              <w:rPr>
                <w:rFonts w:ascii="Times New Roman" w:hAnsi="Times New Roman" w:cs="Times New Roman"/>
                <w:sz w:val="20"/>
                <w:szCs w:val="20"/>
              </w:rPr>
            </w:pPr>
            <w:r w:rsidRPr="00C4333E">
              <w:rPr>
                <w:rFonts w:ascii="Times New Roman" w:hAnsi="Times New Roman" w:cs="Times New Roman"/>
                <w:sz w:val="20"/>
                <w:szCs w:val="20"/>
              </w:rPr>
              <w:t>о региональных операторах по обращению с твердыми коммунальными отходами на территории Челябинской области.</w:t>
            </w:r>
          </w:p>
          <w:p w:rsidR="006E3504" w:rsidRPr="00C4333E" w:rsidRDefault="006E3504"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 xml:space="preserve"> Также в 2020 году проведено 5 телевизионных эфиров по вопросу необходимости заключения договоров на вывоз ТКО из частного жилого сектора.</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B62ED6">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Информирование населения об адресах</w:t>
            </w:r>
            <w:r w:rsidR="00B62ED6">
              <w:rPr>
                <w:rFonts w:ascii="Times New Roman" w:hAnsi="Times New Roman" w:cs="Times New Roman"/>
                <w:sz w:val="20"/>
                <w:szCs w:val="20"/>
              </w:rPr>
              <w:t>,</w:t>
            </w:r>
            <w:r w:rsidRPr="00C4333E">
              <w:rPr>
                <w:rFonts w:ascii="Times New Roman" w:hAnsi="Times New Roman" w:cs="Times New Roman"/>
                <w:sz w:val="20"/>
                <w:szCs w:val="20"/>
              </w:rPr>
              <w:t xml:space="preserve"> местонахождени</w:t>
            </w:r>
            <w:r w:rsidR="00C148C4">
              <w:rPr>
                <w:rFonts w:ascii="Times New Roman" w:hAnsi="Times New Roman" w:cs="Times New Roman"/>
                <w:sz w:val="20"/>
                <w:szCs w:val="20"/>
              </w:rPr>
              <w:t>и</w:t>
            </w:r>
            <w:r w:rsidRPr="00C4333E">
              <w:rPr>
                <w:rFonts w:ascii="Times New Roman" w:hAnsi="Times New Roman" w:cs="Times New Roman"/>
                <w:sz w:val="20"/>
                <w:szCs w:val="20"/>
              </w:rPr>
              <w:t xml:space="preserve"> и график</w:t>
            </w:r>
            <w:r w:rsidR="00C148C4">
              <w:rPr>
                <w:rFonts w:ascii="Times New Roman" w:hAnsi="Times New Roman" w:cs="Times New Roman"/>
                <w:sz w:val="20"/>
                <w:szCs w:val="20"/>
              </w:rPr>
              <w:t>е</w:t>
            </w:r>
            <w:r w:rsidRPr="00C4333E">
              <w:rPr>
                <w:rFonts w:ascii="Times New Roman" w:hAnsi="Times New Roman" w:cs="Times New Roman"/>
                <w:sz w:val="20"/>
                <w:szCs w:val="20"/>
              </w:rPr>
              <w:t xml:space="preserve"> работы пунктов приема вторичного сырья у населения, перечня принимаемого вторичного сырья</w:t>
            </w: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УГХ;</w:t>
            </w:r>
          </w:p>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color w:val="000000"/>
                <w:sz w:val="20"/>
                <w:szCs w:val="20"/>
              </w:rPr>
              <w:t>отдел экологии и природопользования</w:t>
            </w:r>
          </w:p>
        </w:tc>
        <w:tc>
          <w:tcPr>
            <w:tcW w:w="7087" w:type="dxa"/>
          </w:tcPr>
          <w:p w:rsidR="006E3504" w:rsidRPr="00C4333E" w:rsidRDefault="006E3504"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На сайте администрации городского округа  размещена информация и график работы пунктов приема вторичного сырья у населения.</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 xml:space="preserve">Заключение в установленном порядке </w:t>
            </w:r>
            <w:r w:rsidRPr="00C4333E">
              <w:rPr>
                <w:rFonts w:ascii="Times New Roman" w:hAnsi="Times New Roman" w:cs="Times New Roman"/>
                <w:sz w:val="20"/>
                <w:szCs w:val="20"/>
              </w:rPr>
              <w:lastRenderedPageBreak/>
              <w:t>муниципальных контрактов и осуществление работ по проведению инвентаризации зеленых насаждений на территории округа</w:t>
            </w: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lastRenderedPageBreak/>
              <w:t>ежегодно</w:t>
            </w:r>
          </w:p>
        </w:tc>
        <w:tc>
          <w:tcPr>
            <w:tcW w:w="1843" w:type="dxa"/>
          </w:tcPr>
          <w:p w:rsidR="006E3504" w:rsidRPr="00C4333E" w:rsidRDefault="006E3504"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МУ «ГСЗ»</w:t>
            </w:r>
          </w:p>
          <w:p w:rsidR="006E3504" w:rsidRPr="00C4333E" w:rsidRDefault="006E3504" w:rsidP="0085138C">
            <w:pPr>
              <w:spacing w:after="0" w:line="240" w:lineRule="auto"/>
              <w:jc w:val="center"/>
              <w:rPr>
                <w:rFonts w:ascii="Times New Roman" w:hAnsi="Times New Roman" w:cs="Times New Roman"/>
                <w:sz w:val="20"/>
                <w:szCs w:val="20"/>
              </w:rPr>
            </w:pPr>
          </w:p>
        </w:tc>
        <w:tc>
          <w:tcPr>
            <w:tcW w:w="7087" w:type="dxa"/>
          </w:tcPr>
          <w:p w:rsidR="006E3504" w:rsidRPr="00C4333E" w:rsidRDefault="006E3504"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lastRenderedPageBreak/>
              <w:t>Инвентаризация зеленых насаждений проведена в 2018-2019 годах</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Формирование реестра зеленых насаждений на территории городского округа</w:t>
            </w:r>
          </w:p>
          <w:p w:rsidR="006E3504" w:rsidRPr="00C4333E" w:rsidRDefault="006E3504" w:rsidP="0085138C">
            <w:pPr>
              <w:spacing w:after="0" w:line="240" w:lineRule="auto"/>
              <w:rPr>
                <w:rFonts w:ascii="Times New Roman" w:hAnsi="Times New Roman" w:cs="Times New Roman"/>
                <w:sz w:val="20"/>
                <w:szCs w:val="20"/>
              </w:rPr>
            </w:pPr>
          </w:p>
        </w:tc>
        <w:tc>
          <w:tcPr>
            <w:tcW w:w="1417" w:type="dxa"/>
          </w:tcPr>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rPr>
              <w:t>ежегодно</w:t>
            </w:r>
          </w:p>
        </w:tc>
        <w:tc>
          <w:tcPr>
            <w:tcW w:w="1843" w:type="dxa"/>
          </w:tcPr>
          <w:p w:rsidR="006E3504" w:rsidRPr="00C4333E" w:rsidRDefault="006E3504" w:rsidP="0085138C">
            <w:pPr>
              <w:spacing w:after="0" w:line="240" w:lineRule="auto"/>
              <w:jc w:val="center"/>
              <w:rPr>
                <w:rFonts w:ascii="Times New Roman" w:hAnsi="Times New Roman" w:cs="Times New Roman"/>
                <w:color w:val="000000"/>
                <w:sz w:val="20"/>
                <w:szCs w:val="20"/>
              </w:rPr>
            </w:pPr>
            <w:r w:rsidRPr="00C4333E">
              <w:rPr>
                <w:rFonts w:ascii="Times New Roman" w:hAnsi="Times New Roman" w:cs="Times New Roman"/>
                <w:color w:val="000000"/>
                <w:sz w:val="20"/>
                <w:szCs w:val="20"/>
              </w:rPr>
              <w:t>МУ «ГСЗ»;</w:t>
            </w:r>
          </w:p>
          <w:p w:rsidR="006E3504" w:rsidRPr="00C4333E" w:rsidRDefault="006E3504"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color w:val="000000"/>
                <w:sz w:val="20"/>
                <w:szCs w:val="20"/>
              </w:rPr>
              <w:t xml:space="preserve">отдел экологии и природопользования </w:t>
            </w:r>
          </w:p>
        </w:tc>
        <w:tc>
          <w:tcPr>
            <w:tcW w:w="7087" w:type="dxa"/>
          </w:tcPr>
          <w:p w:rsidR="006E3504" w:rsidRPr="00C4333E" w:rsidRDefault="006E3504"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Работы планируется провести в 2021-2025 годах.</w:t>
            </w:r>
          </w:p>
        </w:tc>
      </w:tr>
      <w:tr w:rsidR="006E3504" w:rsidRPr="00C4333E" w:rsidTr="00733537">
        <w:tc>
          <w:tcPr>
            <w:tcW w:w="568" w:type="dxa"/>
          </w:tcPr>
          <w:p w:rsidR="006E3504" w:rsidRPr="00FA7096"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FA7096" w:rsidRDefault="006E3504" w:rsidP="0085138C">
            <w:pPr>
              <w:spacing w:after="0" w:line="240" w:lineRule="auto"/>
              <w:rPr>
                <w:rFonts w:ascii="Times New Roman" w:hAnsi="Times New Roman" w:cs="Times New Roman"/>
                <w:sz w:val="20"/>
                <w:szCs w:val="20"/>
              </w:rPr>
            </w:pPr>
            <w:r w:rsidRPr="00FA7096">
              <w:rPr>
                <w:rFonts w:ascii="Times New Roman" w:hAnsi="Times New Roman" w:cs="Times New Roman"/>
                <w:sz w:val="20"/>
                <w:szCs w:val="20"/>
              </w:rPr>
              <w:t>Проведение рейдов по выявлению нарушений «Порядка обращения с отходами производства и потребления на территории Копейского городского округа» и «Правил благоустройства территории Копейского городского округа». Составление протоколов об административных правонарушениях в сфере обращения с отходами производства и потребления</w:t>
            </w:r>
          </w:p>
        </w:tc>
        <w:tc>
          <w:tcPr>
            <w:tcW w:w="1417" w:type="dxa"/>
          </w:tcPr>
          <w:p w:rsidR="006E3504" w:rsidRPr="00FA7096" w:rsidRDefault="006E3504" w:rsidP="0085138C">
            <w:pPr>
              <w:spacing w:after="0" w:line="240" w:lineRule="auto"/>
              <w:jc w:val="center"/>
              <w:rPr>
                <w:rFonts w:ascii="Times New Roman" w:hAnsi="Times New Roman" w:cs="Times New Roman"/>
                <w:sz w:val="20"/>
                <w:szCs w:val="20"/>
              </w:rPr>
            </w:pPr>
            <w:r w:rsidRPr="00FA7096">
              <w:rPr>
                <w:rFonts w:ascii="Times New Roman" w:eastAsia="Times New Roman" w:hAnsi="Times New Roman" w:cs="Times New Roman"/>
                <w:sz w:val="20"/>
                <w:szCs w:val="20"/>
              </w:rPr>
              <w:t>ежегодно</w:t>
            </w:r>
          </w:p>
        </w:tc>
        <w:tc>
          <w:tcPr>
            <w:tcW w:w="1843" w:type="dxa"/>
          </w:tcPr>
          <w:p w:rsidR="006E3504" w:rsidRPr="00FA7096" w:rsidRDefault="006E3504" w:rsidP="0085138C">
            <w:pPr>
              <w:spacing w:after="0" w:line="240" w:lineRule="auto"/>
              <w:jc w:val="center"/>
              <w:rPr>
                <w:rFonts w:ascii="Times New Roman" w:hAnsi="Times New Roman" w:cs="Times New Roman"/>
                <w:color w:val="000000"/>
                <w:sz w:val="20"/>
                <w:szCs w:val="20"/>
              </w:rPr>
            </w:pPr>
            <w:r w:rsidRPr="00FA7096">
              <w:rPr>
                <w:rFonts w:ascii="Times New Roman" w:hAnsi="Times New Roman" w:cs="Times New Roman"/>
                <w:color w:val="000000"/>
                <w:sz w:val="20"/>
                <w:szCs w:val="20"/>
              </w:rPr>
              <w:t>УГХ;</w:t>
            </w:r>
          </w:p>
          <w:p w:rsidR="006E3504" w:rsidRPr="00FA7096" w:rsidRDefault="006E3504" w:rsidP="0085138C">
            <w:pPr>
              <w:spacing w:after="0" w:line="240" w:lineRule="auto"/>
              <w:jc w:val="center"/>
              <w:rPr>
                <w:rFonts w:ascii="Times New Roman" w:hAnsi="Times New Roman" w:cs="Times New Roman"/>
                <w:sz w:val="20"/>
                <w:szCs w:val="20"/>
              </w:rPr>
            </w:pPr>
            <w:r w:rsidRPr="00FA7096">
              <w:rPr>
                <w:rFonts w:ascii="Times New Roman" w:hAnsi="Times New Roman" w:cs="Times New Roman"/>
                <w:color w:val="000000"/>
                <w:sz w:val="20"/>
                <w:szCs w:val="20"/>
              </w:rPr>
              <w:t>отдел экологии и природопользования</w:t>
            </w:r>
          </w:p>
        </w:tc>
        <w:tc>
          <w:tcPr>
            <w:tcW w:w="7087" w:type="dxa"/>
          </w:tcPr>
          <w:p w:rsidR="00137806" w:rsidRPr="00137806" w:rsidRDefault="00137806" w:rsidP="00137806">
            <w:pPr>
              <w:spacing w:after="0" w:line="240" w:lineRule="auto"/>
              <w:ind w:firstLine="600"/>
              <w:jc w:val="both"/>
              <w:rPr>
                <w:rFonts w:ascii="Times New Roman" w:hAnsi="Times New Roman" w:cs="Times New Roman"/>
                <w:sz w:val="20"/>
                <w:szCs w:val="20"/>
              </w:rPr>
            </w:pPr>
            <w:r w:rsidRPr="00137806">
              <w:rPr>
                <w:rFonts w:ascii="Times New Roman" w:hAnsi="Times New Roman" w:cs="Times New Roman"/>
                <w:sz w:val="20"/>
                <w:szCs w:val="20"/>
              </w:rPr>
              <w:t xml:space="preserve">За 2020 год административной комиссией проведено 19 заседаний, на которых рассмотрено 217 дел о совершении правонарушений, предусмотренных различными частями статьи 3 Закона Челябинской области от 27 мая 2010 года № 584-ЗО «Об административных правонарушениях в Челябинской области» (далее - Закон Челябинской области  № 584-ЗО). </w:t>
            </w:r>
          </w:p>
          <w:p w:rsidR="00137806" w:rsidRPr="00137806" w:rsidRDefault="00137806" w:rsidP="00137806">
            <w:pPr>
              <w:spacing w:after="0" w:line="240" w:lineRule="auto"/>
              <w:ind w:firstLine="600"/>
              <w:jc w:val="both"/>
              <w:rPr>
                <w:rFonts w:ascii="Times New Roman" w:hAnsi="Times New Roman" w:cs="Times New Roman"/>
                <w:sz w:val="20"/>
                <w:szCs w:val="20"/>
              </w:rPr>
            </w:pPr>
            <w:r w:rsidRPr="00137806">
              <w:rPr>
                <w:rFonts w:ascii="Times New Roman" w:hAnsi="Times New Roman" w:cs="Times New Roman"/>
                <w:sz w:val="20"/>
                <w:szCs w:val="20"/>
              </w:rPr>
              <w:t>Из указанного количества рассмотрено: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18 дел за нарушение установленных муниципальными нормативными правовыми актами требований по содержанию и ремонту фасадов, отмосток, водостоков, навесных металлических конструкций, окон и витрин, входных групп (узлов), иных архитектурных элементов нежилых зданий, строений и сооружений, (ч. 2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70 дел за торговлю и оказание бытовых услуг, либо услуг общественного питания в неустановленных местах, (ч. 6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16 дел за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(ч. 8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47 дел за оставление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(ч.10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48 дел за непроведение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 (ч. 11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 xml:space="preserve">12 дел за самовольную установку временных объектов, за </w:t>
            </w:r>
            <w:r w:rsidRPr="00137806">
              <w:rPr>
                <w:rFonts w:ascii="Times New Roman" w:hAnsi="Times New Roman" w:cs="Times New Roman"/>
                <w:sz w:val="20"/>
                <w:szCs w:val="20"/>
              </w:rPr>
              <w:lastRenderedPageBreak/>
              <w:t>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 (ч. 14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2 дела за 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(ч. 16 ст. 3 Закона Челябинской области № 584-ЗО).</w:t>
            </w:r>
          </w:p>
          <w:p w:rsidR="00137806" w:rsidRPr="00137806" w:rsidRDefault="00137806" w:rsidP="00137806">
            <w:pPr>
              <w:pStyle w:val="a3"/>
              <w:numPr>
                <w:ilvl w:val="0"/>
                <w:numId w:val="77"/>
              </w:numPr>
              <w:tabs>
                <w:tab w:val="left" w:pos="87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4 дела по статье 15  Закона Челябинской области № 584-ЗО,  купание в местах, не оборудованных для этих целей, и местах, обозначенных запрещающими информационными знаками.</w:t>
            </w:r>
          </w:p>
          <w:p w:rsidR="00137806" w:rsidRPr="00137806" w:rsidRDefault="00137806" w:rsidP="00137806">
            <w:pPr>
              <w:spacing w:after="0" w:line="240" w:lineRule="auto"/>
              <w:ind w:firstLine="600"/>
              <w:jc w:val="both"/>
              <w:rPr>
                <w:rFonts w:ascii="Times New Roman" w:hAnsi="Times New Roman" w:cs="Times New Roman"/>
                <w:sz w:val="20"/>
                <w:szCs w:val="20"/>
              </w:rPr>
            </w:pPr>
            <w:r w:rsidRPr="00137806">
              <w:rPr>
                <w:rFonts w:ascii="Times New Roman" w:hAnsi="Times New Roman" w:cs="Times New Roman"/>
                <w:sz w:val="20"/>
                <w:szCs w:val="20"/>
              </w:rPr>
              <w:t>По итогам  рассмотрения  данных дел Комиссией вынесено:</w:t>
            </w:r>
          </w:p>
          <w:p w:rsidR="00137806" w:rsidRPr="00137806" w:rsidRDefault="00137806" w:rsidP="00137806">
            <w:pPr>
              <w:pStyle w:val="a3"/>
              <w:numPr>
                <w:ilvl w:val="1"/>
                <w:numId w:val="76"/>
              </w:numPr>
              <w:tabs>
                <w:tab w:val="left" w:pos="888"/>
              </w:tabs>
              <w:spacing w:after="0" w:line="240" w:lineRule="auto"/>
              <w:ind w:left="0" w:firstLine="605"/>
              <w:jc w:val="both"/>
              <w:rPr>
                <w:rFonts w:ascii="Times New Roman" w:hAnsi="Times New Roman" w:cs="Times New Roman"/>
                <w:sz w:val="20"/>
                <w:szCs w:val="20"/>
              </w:rPr>
            </w:pPr>
            <w:r>
              <w:rPr>
                <w:rFonts w:ascii="Times New Roman" w:hAnsi="Times New Roman" w:cs="Times New Roman"/>
                <w:sz w:val="20"/>
                <w:szCs w:val="20"/>
              </w:rPr>
              <w:t xml:space="preserve">177 </w:t>
            </w:r>
            <w:r w:rsidRPr="00137806">
              <w:rPr>
                <w:rFonts w:ascii="Times New Roman" w:hAnsi="Times New Roman" w:cs="Times New Roman"/>
                <w:sz w:val="20"/>
                <w:szCs w:val="20"/>
              </w:rPr>
              <w:t xml:space="preserve">постановлений о назначении административного наказания (149 - к штрафу, 28 – к предупреждению);                                  </w:t>
            </w:r>
          </w:p>
          <w:p w:rsidR="00137806" w:rsidRPr="00137806" w:rsidRDefault="00137806" w:rsidP="00137806">
            <w:pPr>
              <w:pStyle w:val="a3"/>
              <w:numPr>
                <w:ilvl w:val="1"/>
                <w:numId w:val="76"/>
              </w:numPr>
              <w:tabs>
                <w:tab w:val="left" w:pos="888"/>
              </w:tabs>
              <w:spacing w:after="0" w:line="240" w:lineRule="auto"/>
              <w:ind w:left="0" w:firstLine="605"/>
              <w:jc w:val="both"/>
              <w:rPr>
                <w:rFonts w:ascii="Times New Roman" w:hAnsi="Times New Roman" w:cs="Times New Roman"/>
                <w:sz w:val="20"/>
                <w:szCs w:val="20"/>
              </w:rPr>
            </w:pPr>
            <w:r w:rsidRPr="00137806">
              <w:rPr>
                <w:rFonts w:ascii="Times New Roman" w:hAnsi="Times New Roman" w:cs="Times New Roman"/>
                <w:sz w:val="20"/>
                <w:szCs w:val="20"/>
              </w:rPr>
              <w:t>28 постановлений о прекращении дел об административном правонарушении (в связи с устранением нарушений);</w:t>
            </w:r>
          </w:p>
          <w:p w:rsidR="00137806" w:rsidRPr="00137806" w:rsidRDefault="00137806" w:rsidP="00137806">
            <w:pPr>
              <w:spacing w:after="0" w:line="240" w:lineRule="auto"/>
              <w:ind w:firstLine="600"/>
              <w:jc w:val="both"/>
              <w:rPr>
                <w:rFonts w:ascii="Times New Roman" w:hAnsi="Times New Roman" w:cs="Times New Roman"/>
                <w:sz w:val="20"/>
                <w:szCs w:val="20"/>
              </w:rPr>
            </w:pPr>
            <w:r w:rsidRPr="00137806">
              <w:rPr>
                <w:rFonts w:ascii="Times New Roman" w:hAnsi="Times New Roman" w:cs="Times New Roman"/>
                <w:sz w:val="20"/>
                <w:szCs w:val="20"/>
              </w:rPr>
              <w:t>Сумма назначенных административной комиссией штрафов составила 305</w:t>
            </w:r>
            <w:r>
              <w:rPr>
                <w:rFonts w:ascii="Times New Roman" w:hAnsi="Times New Roman" w:cs="Times New Roman"/>
                <w:sz w:val="20"/>
                <w:szCs w:val="20"/>
              </w:rPr>
              <w:t>,0 тыс.руб.</w:t>
            </w:r>
            <w:r w:rsidRPr="00137806">
              <w:rPr>
                <w:rFonts w:ascii="Times New Roman" w:hAnsi="Times New Roman" w:cs="Times New Roman"/>
                <w:sz w:val="20"/>
                <w:szCs w:val="20"/>
              </w:rPr>
              <w:t>, при этом сумма фактически взысканных штрафов (только местный бюджет) на 23.03.2021 составила 41</w:t>
            </w:r>
            <w:r>
              <w:rPr>
                <w:rFonts w:ascii="Times New Roman" w:hAnsi="Times New Roman" w:cs="Times New Roman"/>
                <w:sz w:val="20"/>
                <w:szCs w:val="20"/>
              </w:rPr>
              <w:t>,0 тыс.</w:t>
            </w:r>
            <w:r w:rsidRPr="00137806">
              <w:rPr>
                <w:rFonts w:ascii="Times New Roman" w:hAnsi="Times New Roman" w:cs="Times New Roman"/>
                <w:sz w:val="20"/>
                <w:szCs w:val="20"/>
              </w:rPr>
              <w:t>рублей (остаток – 264 000 руб.).</w:t>
            </w:r>
          </w:p>
          <w:p w:rsidR="00137806" w:rsidRPr="00137806" w:rsidRDefault="00137806" w:rsidP="00137806">
            <w:pPr>
              <w:spacing w:after="0" w:line="240" w:lineRule="auto"/>
              <w:ind w:firstLine="600"/>
              <w:jc w:val="both"/>
              <w:rPr>
                <w:rFonts w:ascii="Times New Roman" w:hAnsi="Times New Roman" w:cs="Times New Roman"/>
                <w:sz w:val="20"/>
                <w:szCs w:val="20"/>
              </w:rPr>
            </w:pPr>
            <w:r w:rsidRPr="00137806">
              <w:rPr>
                <w:rFonts w:ascii="Times New Roman" w:hAnsi="Times New Roman" w:cs="Times New Roman"/>
                <w:sz w:val="20"/>
                <w:szCs w:val="20"/>
              </w:rPr>
              <w:t>Для принудительного взыскания административного штрафа в Управление Федеральной службы судебных приставов по Челябинской области направлено 183 постановления по делам об административных правонарушени</w:t>
            </w:r>
            <w:r w:rsidR="00C148C4">
              <w:rPr>
                <w:rFonts w:ascii="Times New Roman" w:hAnsi="Times New Roman" w:cs="Times New Roman"/>
                <w:sz w:val="20"/>
                <w:szCs w:val="20"/>
              </w:rPr>
              <w:t>ях</w:t>
            </w:r>
            <w:r w:rsidRPr="00137806">
              <w:rPr>
                <w:rFonts w:ascii="Times New Roman" w:hAnsi="Times New Roman" w:cs="Times New Roman"/>
                <w:sz w:val="20"/>
                <w:szCs w:val="20"/>
              </w:rPr>
              <w:t xml:space="preserve"> для возбуждения исполнительного производства.</w:t>
            </w:r>
          </w:p>
          <w:p w:rsidR="006E3504" w:rsidRPr="00FA7096" w:rsidRDefault="00137806" w:rsidP="00137806">
            <w:pPr>
              <w:spacing w:after="0" w:line="240" w:lineRule="auto"/>
              <w:ind w:firstLine="600"/>
              <w:jc w:val="both"/>
              <w:rPr>
                <w:rFonts w:ascii="Times New Roman" w:hAnsi="Times New Roman" w:cs="Times New Roman"/>
                <w:sz w:val="20"/>
                <w:szCs w:val="20"/>
              </w:rPr>
            </w:pPr>
            <w:r w:rsidRPr="00137806">
              <w:rPr>
                <w:rFonts w:ascii="Times New Roman" w:hAnsi="Times New Roman" w:cs="Times New Roman"/>
                <w:sz w:val="20"/>
                <w:szCs w:val="20"/>
              </w:rPr>
              <w:t>Из 149 вынесенных постановлений о назначении административного штрафа в Копейский городской суд с жалобой об отмене постановлений по делам об административных правонарушениях обратилось 5 лиц, подвергнутых административному штрафу. Судом было отменено 4 постановления о назначении административного штрафа. Основанием для принятия такого решения является ненадлежащее извещение лиц, в отношении которых ведется административное производство (несоблюдение порядка оказания услуг почтовой связи по доставке и вручению почтовых отправлений Копейским почтамтом).</w:t>
            </w:r>
          </w:p>
        </w:tc>
      </w:tr>
      <w:tr w:rsidR="006E3504" w:rsidRPr="00C4333E" w:rsidTr="00733537">
        <w:tc>
          <w:tcPr>
            <w:tcW w:w="568" w:type="dxa"/>
          </w:tcPr>
          <w:p w:rsidR="006E3504" w:rsidRPr="00911C55"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911C55" w:rsidRDefault="006E3504" w:rsidP="0085138C">
            <w:pPr>
              <w:spacing w:after="0" w:line="240" w:lineRule="auto"/>
              <w:jc w:val="both"/>
              <w:rPr>
                <w:rFonts w:ascii="Times New Roman" w:hAnsi="Times New Roman" w:cs="Times New Roman"/>
                <w:sz w:val="20"/>
                <w:szCs w:val="20"/>
              </w:rPr>
            </w:pPr>
            <w:r w:rsidRPr="00911C55">
              <w:rPr>
                <w:rFonts w:ascii="Times New Roman" w:hAnsi="Times New Roman" w:cs="Times New Roman"/>
                <w:sz w:val="20"/>
                <w:szCs w:val="20"/>
              </w:rPr>
              <w:t xml:space="preserve">Организация и проведение экологических акций, конкурсов, смотров, фестивалей </w:t>
            </w:r>
          </w:p>
        </w:tc>
        <w:tc>
          <w:tcPr>
            <w:tcW w:w="1417" w:type="dxa"/>
          </w:tcPr>
          <w:p w:rsidR="006E3504" w:rsidRPr="00911C55" w:rsidRDefault="006E3504" w:rsidP="0085138C">
            <w:pPr>
              <w:spacing w:after="0" w:line="240" w:lineRule="auto"/>
              <w:jc w:val="center"/>
              <w:rPr>
                <w:rFonts w:ascii="Times New Roman" w:hAnsi="Times New Roman" w:cs="Times New Roman"/>
                <w:sz w:val="20"/>
                <w:szCs w:val="20"/>
              </w:rPr>
            </w:pPr>
            <w:r w:rsidRPr="00911C55">
              <w:rPr>
                <w:rFonts w:ascii="Times New Roman" w:eastAsia="Times New Roman" w:hAnsi="Times New Roman" w:cs="Times New Roman"/>
                <w:sz w:val="20"/>
                <w:szCs w:val="20"/>
              </w:rPr>
              <w:t>ежегодно</w:t>
            </w:r>
          </w:p>
        </w:tc>
        <w:tc>
          <w:tcPr>
            <w:tcW w:w="1843" w:type="dxa"/>
          </w:tcPr>
          <w:p w:rsidR="006E3504" w:rsidRPr="00911C55" w:rsidRDefault="006E3504" w:rsidP="0085138C">
            <w:pPr>
              <w:spacing w:after="0" w:line="240" w:lineRule="auto"/>
              <w:jc w:val="center"/>
              <w:rPr>
                <w:rFonts w:ascii="Times New Roman" w:hAnsi="Times New Roman" w:cs="Times New Roman"/>
                <w:sz w:val="20"/>
                <w:szCs w:val="20"/>
              </w:rPr>
            </w:pPr>
            <w:r w:rsidRPr="00911C55">
              <w:rPr>
                <w:rFonts w:ascii="Times New Roman" w:hAnsi="Times New Roman" w:cs="Times New Roman"/>
                <w:sz w:val="20"/>
                <w:szCs w:val="20"/>
              </w:rPr>
              <w:t>управление образования;</w:t>
            </w:r>
          </w:p>
          <w:p w:rsidR="006E3504" w:rsidRPr="00911C55" w:rsidRDefault="006E3504" w:rsidP="0085138C">
            <w:pPr>
              <w:spacing w:after="0" w:line="240" w:lineRule="auto"/>
              <w:jc w:val="center"/>
              <w:rPr>
                <w:rFonts w:ascii="Times New Roman" w:hAnsi="Times New Roman" w:cs="Times New Roman"/>
                <w:sz w:val="20"/>
                <w:szCs w:val="20"/>
              </w:rPr>
            </w:pPr>
            <w:r w:rsidRPr="00911C55">
              <w:rPr>
                <w:rFonts w:ascii="Times New Roman" w:hAnsi="Times New Roman" w:cs="Times New Roman"/>
                <w:sz w:val="20"/>
                <w:szCs w:val="20"/>
              </w:rPr>
              <w:t>управление культуры;</w:t>
            </w:r>
          </w:p>
          <w:p w:rsidR="006E3504" w:rsidRPr="00911C55" w:rsidRDefault="006E3504" w:rsidP="0085138C">
            <w:pPr>
              <w:spacing w:after="0" w:line="240" w:lineRule="auto"/>
              <w:jc w:val="center"/>
              <w:rPr>
                <w:rFonts w:ascii="Times New Roman" w:hAnsi="Times New Roman" w:cs="Times New Roman"/>
                <w:sz w:val="20"/>
                <w:szCs w:val="20"/>
              </w:rPr>
            </w:pPr>
            <w:r w:rsidRPr="00911C55">
              <w:rPr>
                <w:rFonts w:ascii="Times New Roman" w:hAnsi="Times New Roman" w:cs="Times New Roman"/>
                <w:sz w:val="20"/>
                <w:szCs w:val="20"/>
              </w:rPr>
              <w:t>отдел по делам молодежи</w:t>
            </w:r>
          </w:p>
        </w:tc>
        <w:tc>
          <w:tcPr>
            <w:tcW w:w="7087" w:type="dxa"/>
          </w:tcPr>
          <w:p w:rsidR="00911C55" w:rsidRPr="00911C55" w:rsidRDefault="00911C55" w:rsidP="0085138C">
            <w:pPr>
              <w:spacing w:after="0" w:line="240" w:lineRule="auto"/>
              <w:ind w:firstLine="462"/>
              <w:jc w:val="both"/>
              <w:rPr>
                <w:rFonts w:ascii="Times New Roman" w:hAnsi="Times New Roman" w:cs="Times New Roman"/>
                <w:sz w:val="20"/>
                <w:szCs w:val="20"/>
              </w:rPr>
            </w:pPr>
            <w:r w:rsidRPr="00911C55">
              <w:rPr>
                <w:rFonts w:ascii="Times New Roman" w:hAnsi="Times New Roman" w:cs="Times New Roman"/>
                <w:sz w:val="20"/>
                <w:szCs w:val="20"/>
              </w:rPr>
              <w:t>Проведены городские этапы областных и Всероссийских конкурсов:</w:t>
            </w:r>
          </w:p>
          <w:p w:rsidR="00911C55" w:rsidRPr="00911C55" w:rsidRDefault="00911C55" w:rsidP="009179E0">
            <w:pPr>
              <w:pStyle w:val="a3"/>
              <w:numPr>
                <w:ilvl w:val="0"/>
                <w:numId w:val="74"/>
              </w:numPr>
              <w:spacing w:after="0" w:line="240" w:lineRule="auto"/>
              <w:ind w:left="0" w:firstLine="462"/>
              <w:jc w:val="both"/>
              <w:rPr>
                <w:rFonts w:ascii="Times New Roman" w:hAnsi="Times New Roman" w:cs="Times New Roman"/>
                <w:sz w:val="20"/>
                <w:szCs w:val="20"/>
              </w:rPr>
            </w:pPr>
            <w:r w:rsidRPr="00911C55">
              <w:rPr>
                <w:rFonts w:ascii="Times New Roman" w:hAnsi="Times New Roman" w:cs="Times New Roman"/>
                <w:sz w:val="20"/>
                <w:szCs w:val="20"/>
              </w:rPr>
              <w:t>Всероссийский  конкурс «Экология и мы» в номинации «Детский экологи</w:t>
            </w:r>
            <w:r w:rsidR="00D861EE">
              <w:rPr>
                <w:rFonts w:ascii="Times New Roman" w:hAnsi="Times New Roman" w:cs="Times New Roman"/>
                <w:sz w:val="20"/>
                <w:szCs w:val="20"/>
              </w:rPr>
              <w:t>чески</w:t>
            </w:r>
            <w:r w:rsidRPr="00911C55">
              <w:rPr>
                <w:rFonts w:ascii="Times New Roman" w:hAnsi="Times New Roman" w:cs="Times New Roman"/>
                <w:sz w:val="20"/>
                <w:szCs w:val="20"/>
              </w:rPr>
              <w:t>й рисунок»;</w:t>
            </w:r>
          </w:p>
          <w:p w:rsidR="00911C55" w:rsidRPr="00911C55" w:rsidRDefault="00911C55" w:rsidP="009179E0">
            <w:pPr>
              <w:pStyle w:val="a3"/>
              <w:numPr>
                <w:ilvl w:val="0"/>
                <w:numId w:val="74"/>
              </w:numPr>
              <w:spacing w:after="0" w:line="240" w:lineRule="auto"/>
              <w:ind w:left="0" w:firstLine="462"/>
              <w:jc w:val="both"/>
              <w:rPr>
                <w:rFonts w:ascii="Times New Roman" w:hAnsi="Times New Roman" w:cs="Times New Roman"/>
                <w:sz w:val="20"/>
                <w:szCs w:val="20"/>
              </w:rPr>
            </w:pPr>
            <w:r w:rsidRPr="00911C55">
              <w:rPr>
                <w:rFonts w:ascii="Times New Roman" w:hAnsi="Times New Roman" w:cs="Times New Roman"/>
                <w:sz w:val="20"/>
                <w:szCs w:val="20"/>
              </w:rPr>
              <w:t>Городской фестиваль «Вместе Ярче» (экология и энергосбережение);</w:t>
            </w:r>
          </w:p>
          <w:p w:rsidR="00911C55" w:rsidRPr="00911C55" w:rsidRDefault="00911C55" w:rsidP="009179E0">
            <w:pPr>
              <w:pStyle w:val="a3"/>
              <w:numPr>
                <w:ilvl w:val="0"/>
                <w:numId w:val="74"/>
              </w:numPr>
              <w:spacing w:after="0" w:line="240" w:lineRule="auto"/>
              <w:ind w:left="0" w:firstLine="462"/>
              <w:jc w:val="both"/>
              <w:rPr>
                <w:rFonts w:ascii="Times New Roman" w:hAnsi="Times New Roman" w:cs="Times New Roman"/>
                <w:sz w:val="20"/>
                <w:szCs w:val="20"/>
              </w:rPr>
            </w:pPr>
            <w:r w:rsidRPr="00911C55">
              <w:rPr>
                <w:rFonts w:ascii="Times New Roman" w:hAnsi="Times New Roman" w:cs="Times New Roman"/>
                <w:sz w:val="20"/>
                <w:szCs w:val="20"/>
              </w:rPr>
              <w:t>Экологический диктант;</w:t>
            </w:r>
          </w:p>
          <w:p w:rsidR="00911C55" w:rsidRPr="00911C55" w:rsidRDefault="00911C55" w:rsidP="009179E0">
            <w:pPr>
              <w:pStyle w:val="a3"/>
              <w:numPr>
                <w:ilvl w:val="0"/>
                <w:numId w:val="74"/>
              </w:numPr>
              <w:spacing w:after="0" w:line="240" w:lineRule="auto"/>
              <w:ind w:left="0" w:firstLine="462"/>
              <w:jc w:val="both"/>
              <w:rPr>
                <w:rFonts w:ascii="Times New Roman" w:hAnsi="Times New Roman" w:cs="Times New Roman"/>
                <w:sz w:val="20"/>
                <w:szCs w:val="20"/>
              </w:rPr>
            </w:pPr>
            <w:r w:rsidRPr="00911C55">
              <w:rPr>
                <w:rFonts w:ascii="Times New Roman" w:hAnsi="Times New Roman" w:cs="Times New Roman"/>
                <w:sz w:val="20"/>
                <w:szCs w:val="20"/>
              </w:rPr>
              <w:lastRenderedPageBreak/>
              <w:t>Научно-исследовательский проект «Экологический патруль»;</w:t>
            </w:r>
          </w:p>
          <w:p w:rsidR="00911C55" w:rsidRPr="00911C55" w:rsidRDefault="00911C55" w:rsidP="009179E0">
            <w:pPr>
              <w:pStyle w:val="a3"/>
              <w:numPr>
                <w:ilvl w:val="0"/>
                <w:numId w:val="74"/>
              </w:numPr>
              <w:spacing w:after="0" w:line="240" w:lineRule="auto"/>
              <w:ind w:left="0" w:firstLine="462"/>
              <w:jc w:val="both"/>
              <w:rPr>
                <w:rFonts w:ascii="Times New Roman" w:hAnsi="Times New Roman" w:cs="Times New Roman"/>
                <w:sz w:val="20"/>
                <w:szCs w:val="20"/>
              </w:rPr>
            </w:pPr>
            <w:r w:rsidRPr="00911C55">
              <w:rPr>
                <w:rFonts w:ascii="Times New Roman" w:hAnsi="Times New Roman" w:cs="Times New Roman"/>
                <w:sz w:val="20"/>
                <w:szCs w:val="20"/>
              </w:rPr>
              <w:t>Конкурс «Эколята – друзья и защитники природы»;</w:t>
            </w:r>
          </w:p>
          <w:p w:rsidR="00911C55" w:rsidRPr="00911C55" w:rsidRDefault="00911C55" w:rsidP="009179E0">
            <w:pPr>
              <w:pStyle w:val="a3"/>
              <w:numPr>
                <w:ilvl w:val="0"/>
                <w:numId w:val="74"/>
              </w:numPr>
              <w:spacing w:after="0" w:line="240" w:lineRule="auto"/>
              <w:ind w:left="0" w:firstLine="462"/>
              <w:jc w:val="both"/>
              <w:rPr>
                <w:rFonts w:ascii="Times New Roman" w:hAnsi="Times New Roman" w:cs="Times New Roman"/>
                <w:sz w:val="20"/>
                <w:szCs w:val="20"/>
              </w:rPr>
            </w:pPr>
            <w:r w:rsidRPr="00911C55">
              <w:rPr>
                <w:rFonts w:ascii="Times New Roman" w:hAnsi="Times New Roman" w:cs="Times New Roman"/>
                <w:sz w:val="20"/>
                <w:szCs w:val="20"/>
              </w:rPr>
              <w:t>Конкурс по сбережению лесов «Подрост».</w:t>
            </w:r>
          </w:p>
          <w:p w:rsidR="006E3504" w:rsidRPr="00C4333E" w:rsidRDefault="00911C55" w:rsidP="00D861EE">
            <w:pPr>
              <w:spacing w:after="0" w:line="240" w:lineRule="auto"/>
              <w:ind w:firstLine="462"/>
              <w:jc w:val="both"/>
              <w:rPr>
                <w:rFonts w:ascii="Times New Roman" w:hAnsi="Times New Roman" w:cs="Times New Roman"/>
                <w:sz w:val="20"/>
                <w:szCs w:val="20"/>
              </w:rPr>
            </w:pPr>
            <w:r w:rsidRPr="00911C55">
              <w:rPr>
                <w:rFonts w:ascii="Times New Roman" w:hAnsi="Times New Roman" w:cs="Times New Roman"/>
                <w:sz w:val="20"/>
                <w:szCs w:val="20"/>
              </w:rPr>
              <w:t>В МУ «Краеведческий музей» ежегодно проводит экологический конкурс, участниками которого являют учащиеся школ города.</w:t>
            </w:r>
            <w:r>
              <w:rPr>
                <w:rFonts w:ascii="Times New Roman" w:hAnsi="Times New Roman" w:cs="Times New Roman"/>
                <w:sz w:val="20"/>
                <w:szCs w:val="20"/>
              </w:rPr>
              <w:t xml:space="preserve"> </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Создание технологической базы для организаций, обслуживающей многоквартирный жилищный фонд </w:t>
            </w:r>
          </w:p>
        </w:tc>
        <w:tc>
          <w:tcPr>
            <w:tcW w:w="1417"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tc>
        <w:tc>
          <w:tcPr>
            <w:tcW w:w="1843"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управляющие организации </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7087" w:type="dxa"/>
          </w:tcPr>
          <w:p w:rsidR="006E3504" w:rsidRPr="00C4333E" w:rsidRDefault="006E3504" w:rsidP="0085138C">
            <w:pPr>
              <w:spacing w:after="0" w:line="240" w:lineRule="auto"/>
              <w:ind w:firstLine="600"/>
              <w:jc w:val="center"/>
              <w:rPr>
                <w:rFonts w:ascii="Times New Roman" w:hAnsi="Times New Roman" w:cs="Times New Roman"/>
                <w:sz w:val="20"/>
                <w:szCs w:val="20"/>
              </w:rPr>
            </w:pPr>
            <w:r w:rsidRPr="00C4333E">
              <w:rPr>
                <w:rFonts w:ascii="Times New Roman" w:hAnsi="Times New Roman" w:cs="Times New Roman"/>
                <w:sz w:val="20"/>
                <w:szCs w:val="20"/>
              </w:rPr>
              <w:t>-</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и реализация  порядка предоставления муниципальных помещений для размещения управляющих  организаций на конкурсной основе. </w:t>
            </w:r>
          </w:p>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Предоставление муниципальных помещений для размещения управляющих  организаций на конкурсной основе. </w:t>
            </w:r>
          </w:p>
        </w:tc>
        <w:tc>
          <w:tcPr>
            <w:tcW w:w="1417"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2019-2020;</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мере необходимости</w:t>
            </w:r>
          </w:p>
        </w:tc>
        <w:tc>
          <w:tcPr>
            <w:tcW w:w="1843"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УИЗО;</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УГХ</w:t>
            </w:r>
          </w:p>
        </w:tc>
        <w:tc>
          <w:tcPr>
            <w:tcW w:w="7087" w:type="dxa"/>
          </w:tcPr>
          <w:p w:rsidR="006E3504" w:rsidRPr="00C4333E" w:rsidRDefault="006E3504" w:rsidP="0085138C">
            <w:pPr>
              <w:spacing w:after="0" w:line="240" w:lineRule="auto"/>
              <w:ind w:firstLine="600"/>
              <w:jc w:val="center"/>
              <w:rPr>
                <w:rFonts w:ascii="Times New Roman" w:hAnsi="Times New Roman" w:cs="Times New Roman"/>
                <w:sz w:val="20"/>
                <w:szCs w:val="20"/>
              </w:rPr>
            </w:pPr>
            <w:r w:rsidRPr="00C4333E">
              <w:rPr>
                <w:rFonts w:ascii="Times New Roman" w:hAnsi="Times New Roman" w:cs="Times New Roman"/>
                <w:sz w:val="20"/>
                <w:szCs w:val="20"/>
              </w:rPr>
              <w:t>-</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Внедрение управляющими организациями программного продукта  «Автоматизированная система управления аварийно-диспетчерской службой»</w:t>
            </w:r>
          </w:p>
        </w:tc>
        <w:tc>
          <w:tcPr>
            <w:tcW w:w="1417"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2019-2035</w:t>
            </w:r>
          </w:p>
        </w:tc>
        <w:tc>
          <w:tcPr>
            <w:tcW w:w="1843"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управляющие организации </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ресурсоснабжающие организации</w:t>
            </w:r>
          </w:p>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 согласованию)</w:t>
            </w:r>
          </w:p>
        </w:tc>
        <w:tc>
          <w:tcPr>
            <w:tcW w:w="7087" w:type="dxa"/>
          </w:tcPr>
          <w:p w:rsidR="006E3504" w:rsidRPr="00C4333E" w:rsidRDefault="006E3504" w:rsidP="0085138C">
            <w:pPr>
              <w:spacing w:after="0" w:line="240" w:lineRule="auto"/>
              <w:ind w:firstLine="600"/>
              <w:jc w:val="center"/>
              <w:rPr>
                <w:rFonts w:ascii="Times New Roman" w:hAnsi="Times New Roman" w:cs="Times New Roman"/>
                <w:sz w:val="20"/>
                <w:szCs w:val="20"/>
              </w:rPr>
            </w:pPr>
            <w:r w:rsidRPr="00C4333E">
              <w:rPr>
                <w:rFonts w:ascii="Times New Roman" w:hAnsi="Times New Roman" w:cs="Times New Roman"/>
                <w:sz w:val="20"/>
                <w:szCs w:val="20"/>
              </w:rPr>
              <w:t>-</w:t>
            </w:r>
          </w:p>
        </w:tc>
      </w:tr>
      <w:tr w:rsidR="006E3504" w:rsidRPr="00C4333E" w:rsidTr="00733537">
        <w:tc>
          <w:tcPr>
            <w:tcW w:w="568" w:type="dxa"/>
          </w:tcPr>
          <w:p w:rsidR="006E3504" w:rsidRPr="00C4333E" w:rsidRDefault="006E3504" w:rsidP="009179E0">
            <w:pPr>
              <w:pStyle w:val="a3"/>
              <w:widowControl w:val="0"/>
              <w:numPr>
                <w:ilvl w:val="0"/>
                <w:numId w:val="7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536" w:type="dxa"/>
          </w:tcPr>
          <w:p w:rsidR="006E3504" w:rsidRPr="00C4333E" w:rsidRDefault="006E3504"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Создание единого муниципального информационного центра контроля аварийных ситуаций в структуре «дата-центра»</w:t>
            </w:r>
          </w:p>
        </w:tc>
        <w:tc>
          <w:tcPr>
            <w:tcW w:w="1417"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2019-2024</w:t>
            </w:r>
          </w:p>
        </w:tc>
        <w:tc>
          <w:tcPr>
            <w:tcW w:w="1843" w:type="dxa"/>
          </w:tcPr>
          <w:p w:rsidR="006E3504" w:rsidRPr="00C4333E" w:rsidRDefault="006E3504"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заместитель Главы городского округа по жилищно-коммунальным вопросам</w:t>
            </w:r>
          </w:p>
        </w:tc>
        <w:tc>
          <w:tcPr>
            <w:tcW w:w="7087" w:type="dxa"/>
          </w:tcPr>
          <w:p w:rsidR="006E3504" w:rsidRPr="00C4333E" w:rsidRDefault="006E3504" w:rsidP="0085138C">
            <w:pPr>
              <w:spacing w:after="0" w:line="240" w:lineRule="auto"/>
              <w:ind w:firstLine="600"/>
              <w:jc w:val="center"/>
              <w:rPr>
                <w:rFonts w:ascii="Times New Roman" w:hAnsi="Times New Roman" w:cs="Times New Roman"/>
                <w:sz w:val="20"/>
                <w:szCs w:val="20"/>
              </w:rPr>
            </w:pPr>
            <w:r w:rsidRPr="00C4333E">
              <w:rPr>
                <w:rFonts w:ascii="Times New Roman" w:hAnsi="Times New Roman" w:cs="Times New Roman"/>
                <w:sz w:val="20"/>
                <w:szCs w:val="20"/>
              </w:rPr>
              <w:t>-</w:t>
            </w:r>
          </w:p>
        </w:tc>
      </w:tr>
    </w:tbl>
    <w:p w:rsidR="00A1687D" w:rsidRPr="00C4333E" w:rsidRDefault="00A1687D" w:rsidP="0085138C">
      <w:pPr>
        <w:tabs>
          <w:tab w:val="left" w:pos="993"/>
        </w:tabs>
        <w:spacing w:after="0" w:line="240" w:lineRule="auto"/>
        <w:jc w:val="center"/>
        <w:rPr>
          <w:rFonts w:ascii="Times New Roman" w:hAnsi="Times New Roman" w:cs="Times New Roman"/>
          <w:sz w:val="20"/>
          <w:szCs w:val="20"/>
        </w:rPr>
      </w:pPr>
    </w:p>
    <w:p w:rsidR="003112A3" w:rsidRPr="00C4333E" w:rsidRDefault="003112A3" w:rsidP="0085138C">
      <w:pPr>
        <w:tabs>
          <w:tab w:val="left" w:pos="993"/>
        </w:tabs>
        <w:spacing w:after="0" w:line="240" w:lineRule="auto"/>
        <w:jc w:val="center"/>
        <w:rPr>
          <w:rFonts w:ascii="Times New Roman" w:hAnsi="Times New Roman" w:cs="Times New Roman"/>
          <w:sz w:val="20"/>
          <w:szCs w:val="20"/>
        </w:rPr>
      </w:pPr>
    </w:p>
    <w:p w:rsidR="009B2AFF" w:rsidRPr="00C4333E" w:rsidRDefault="009B2AFF" w:rsidP="0085138C">
      <w:pPr>
        <w:spacing w:line="240" w:lineRule="auto"/>
        <w:rPr>
          <w:rFonts w:ascii="Times New Roman" w:hAnsi="Times New Roman" w:cs="Times New Roman"/>
          <w:b/>
          <w:sz w:val="20"/>
          <w:szCs w:val="20"/>
        </w:rPr>
      </w:pPr>
      <w:r w:rsidRPr="00C4333E">
        <w:rPr>
          <w:rFonts w:ascii="Times New Roman" w:hAnsi="Times New Roman" w:cs="Times New Roman"/>
          <w:b/>
          <w:sz w:val="20"/>
          <w:szCs w:val="20"/>
        </w:rPr>
        <w:br w:type="page"/>
      </w:r>
    </w:p>
    <w:p w:rsidR="004629C0" w:rsidRPr="00C4333E" w:rsidRDefault="004629C0" w:rsidP="0085138C">
      <w:pPr>
        <w:tabs>
          <w:tab w:val="left" w:pos="993"/>
        </w:tabs>
        <w:spacing w:after="0" w:line="240" w:lineRule="auto"/>
        <w:rPr>
          <w:rFonts w:ascii="Times New Roman" w:hAnsi="Times New Roman" w:cs="Times New Roman"/>
          <w:b/>
          <w:sz w:val="20"/>
          <w:szCs w:val="20"/>
        </w:rPr>
      </w:pPr>
      <w:r w:rsidRPr="00C4333E">
        <w:rPr>
          <w:rFonts w:ascii="Times New Roman" w:hAnsi="Times New Roman" w:cs="Times New Roman"/>
          <w:b/>
          <w:sz w:val="20"/>
          <w:szCs w:val="20"/>
        </w:rPr>
        <w:lastRenderedPageBreak/>
        <w:t>Стратегическая цель 1</w:t>
      </w:r>
      <w:r w:rsidR="005650CB" w:rsidRPr="00C4333E">
        <w:rPr>
          <w:rFonts w:ascii="Times New Roman" w:hAnsi="Times New Roman" w:cs="Times New Roman"/>
          <w:b/>
          <w:sz w:val="20"/>
          <w:szCs w:val="20"/>
        </w:rPr>
        <w:t>1</w:t>
      </w:r>
      <w:r w:rsidRPr="00C4333E">
        <w:rPr>
          <w:rFonts w:ascii="Times New Roman" w:hAnsi="Times New Roman" w:cs="Times New Roman"/>
          <w:b/>
          <w:sz w:val="20"/>
          <w:szCs w:val="20"/>
        </w:rPr>
        <w:t>.  Развитие информационного общества и совершенствование механизмов муниципального управления</w:t>
      </w:r>
    </w:p>
    <w:p w:rsidR="005C6600" w:rsidRPr="00C4333E" w:rsidRDefault="005C6600" w:rsidP="0085138C">
      <w:pPr>
        <w:tabs>
          <w:tab w:val="left" w:pos="993"/>
        </w:tabs>
        <w:spacing w:after="0" w:line="240" w:lineRule="auto"/>
        <w:jc w:val="both"/>
        <w:rPr>
          <w:rFonts w:ascii="Times New Roman" w:hAnsi="Times New Roman" w:cs="Times New Roman"/>
          <w:sz w:val="20"/>
          <w:szCs w:val="20"/>
        </w:rPr>
      </w:pPr>
    </w:p>
    <w:p w:rsidR="004E6CBA" w:rsidRPr="00C4333E" w:rsidRDefault="004E6CBA" w:rsidP="0085138C">
      <w:pPr>
        <w:pStyle w:val="a3"/>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t>Информация об исполнении показателей</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822"/>
        <w:gridCol w:w="1284"/>
        <w:gridCol w:w="1133"/>
        <w:gridCol w:w="1134"/>
        <w:gridCol w:w="3369"/>
      </w:tblGrid>
      <w:tr w:rsidR="005D726B" w:rsidRPr="00C4333E" w:rsidTr="00447931">
        <w:trPr>
          <w:trHeight w:val="465"/>
        </w:trPr>
        <w:tc>
          <w:tcPr>
            <w:tcW w:w="675" w:type="dxa"/>
            <w:tcBorders>
              <w:top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w:t>
            </w:r>
          </w:p>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п/п</w:t>
            </w:r>
          </w:p>
        </w:tc>
        <w:tc>
          <w:tcPr>
            <w:tcW w:w="7822" w:type="dxa"/>
            <w:tcBorders>
              <w:top w:val="single" w:sz="4" w:space="0" w:color="auto"/>
              <w:left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Наименование показателя</w:t>
            </w:r>
          </w:p>
        </w:tc>
        <w:tc>
          <w:tcPr>
            <w:tcW w:w="1284" w:type="dxa"/>
            <w:tcBorders>
              <w:top w:val="single" w:sz="4" w:space="0" w:color="auto"/>
              <w:left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 изм.</w:t>
            </w:r>
          </w:p>
        </w:tc>
        <w:tc>
          <w:tcPr>
            <w:tcW w:w="1133" w:type="dxa"/>
            <w:tcBorders>
              <w:top w:val="single" w:sz="4" w:space="0" w:color="auto"/>
              <w:lef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план</w:t>
            </w:r>
          </w:p>
        </w:tc>
        <w:tc>
          <w:tcPr>
            <w:tcW w:w="1134" w:type="dxa"/>
            <w:tcBorders>
              <w:top w:val="single" w:sz="4" w:space="0" w:color="auto"/>
              <w:lef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2020</w:t>
            </w:r>
          </w:p>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факт</w:t>
            </w:r>
          </w:p>
        </w:tc>
        <w:tc>
          <w:tcPr>
            <w:tcW w:w="3369" w:type="dxa"/>
            <w:tcBorders>
              <w:top w:val="single" w:sz="4" w:space="0" w:color="auto"/>
              <w:lef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Примечание</w:t>
            </w:r>
          </w:p>
        </w:tc>
      </w:tr>
      <w:tr w:rsidR="005D726B" w:rsidRPr="00C4333E" w:rsidTr="00447931">
        <w:trPr>
          <w:trHeight w:val="121"/>
        </w:trPr>
        <w:tc>
          <w:tcPr>
            <w:tcW w:w="675" w:type="dxa"/>
            <w:tcBorders>
              <w:top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оказанных услуг МБУ «МФЦ»</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126 080</w:t>
            </w:r>
          </w:p>
        </w:tc>
        <w:tc>
          <w:tcPr>
            <w:tcW w:w="1134" w:type="dxa"/>
            <w:tcBorders>
              <w:top w:val="single" w:sz="4" w:space="0" w:color="auto"/>
              <w:left w:val="single" w:sz="4" w:space="0" w:color="auto"/>
            </w:tcBorders>
          </w:tcPr>
          <w:p w:rsidR="005D726B" w:rsidRPr="00C4333E" w:rsidRDefault="00447931"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119 173</w:t>
            </w:r>
          </w:p>
        </w:tc>
        <w:tc>
          <w:tcPr>
            <w:tcW w:w="3369" w:type="dxa"/>
            <w:tcBorders>
              <w:top w:val="single" w:sz="4" w:space="0" w:color="auto"/>
              <w:left w:val="single" w:sz="4" w:space="0" w:color="auto"/>
            </w:tcBorders>
          </w:tcPr>
          <w:p w:rsidR="005D726B" w:rsidRPr="00C4333E" w:rsidRDefault="00447931"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Муниципальным заданием на 2020 год плановое количество услуг скорректировано до 115 538 (в связи с ограничениями, введенными режимом повышенной готовности из-за угрозы распространения коронавирусной инфекции)</w:t>
            </w:r>
          </w:p>
        </w:tc>
      </w:tr>
      <w:tr w:rsidR="005D726B" w:rsidRPr="00C4333E" w:rsidTr="00447931">
        <w:trPr>
          <w:trHeight w:val="213"/>
        </w:trPr>
        <w:tc>
          <w:tcPr>
            <w:tcW w:w="675" w:type="dxa"/>
            <w:tcBorders>
              <w:top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Количество видов услуг, предоставляемых через МБУ «МФЦ»</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ед.</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eastAsia="Times New Roman" w:hAnsi="Times New Roman" w:cs="Times New Roman"/>
                <w:sz w:val="20"/>
                <w:szCs w:val="20"/>
                <w:lang w:eastAsia="ru-RU"/>
              </w:rPr>
              <w:t>158</w:t>
            </w:r>
          </w:p>
        </w:tc>
        <w:tc>
          <w:tcPr>
            <w:tcW w:w="1134" w:type="dxa"/>
            <w:tcBorders>
              <w:top w:val="single" w:sz="4" w:space="0" w:color="auto"/>
              <w:left w:val="single" w:sz="4" w:space="0" w:color="auto"/>
            </w:tcBorders>
          </w:tcPr>
          <w:p w:rsidR="005D726B" w:rsidRPr="00C4333E" w:rsidRDefault="00447931"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33E">
              <w:rPr>
                <w:rFonts w:ascii="Times New Roman" w:eastAsia="Times New Roman" w:hAnsi="Times New Roman" w:cs="Times New Roman"/>
                <w:sz w:val="20"/>
                <w:szCs w:val="20"/>
                <w:lang w:eastAsia="ru-RU"/>
              </w:rPr>
              <w:t>180</w:t>
            </w:r>
          </w:p>
        </w:tc>
        <w:tc>
          <w:tcPr>
            <w:tcW w:w="3369" w:type="dxa"/>
            <w:tcBorders>
              <w:top w:val="single" w:sz="4" w:space="0" w:color="auto"/>
              <w:left w:val="single" w:sz="4" w:space="0" w:color="auto"/>
            </w:tcBorders>
          </w:tcPr>
          <w:p w:rsidR="005D726B" w:rsidRPr="00C4333E" w:rsidRDefault="005D726B"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D726B" w:rsidRPr="00C4333E" w:rsidTr="00447931">
        <w:trPr>
          <w:trHeight w:val="213"/>
        </w:trPr>
        <w:tc>
          <w:tcPr>
            <w:tcW w:w="675" w:type="dxa"/>
            <w:tcBorders>
              <w:top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vAlign w:val="center"/>
          </w:tcPr>
          <w:p w:rsidR="005D726B" w:rsidRPr="00C4333E" w:rsidRDefault="005D72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Процент абсолютного отклонения фактического объема собственных (налоговых, неналоговых) доходов бюджета городского округа за отчетный год от первоначального плана, скорректированного с учетом степени исполнения показателей прогноза социально-экономического развития городского округа</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менее %</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lang w:val="en-US"/>
              </w:rPr>
              <w:t>2</w:t>
            </w:r>
          </w:p>
        </w:tc>
        <w:tc>
          <w:tcPr>
            <w:tcW w:w="1134" w:type="dxa"/>
            <w:tcBorders>
              <w:top w:val="single" w:sz="4" w:space="0" w:color="auto"/>
              <w:lef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26,3</w:t>
            </w:r>
          </w:p>
        </w:tc>
        <w:tc>
          <w:tcPr>
            <w:tcW w:w="3369" w:type="dxa"/>
            <w:tcBorders>
              <w:top w:val="single" w:sz="4" w:space="0" w:color="auto"/>
              <w:left w:val="single" w:sz="4" w:space="0" w:color="auto"/>
            </w:tcBorders>
          </w:tcPr>
          <w:p w:rsidR="005D726B" w:rsidRPr="00C4333E" w:rsidRDefault="005D72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Отклонение в большую сторону в связи с поступлением дополнительных  доходов от дивидендов</w:t>
            </w:r>
          </w:p>
        </w:tc>
      </w:tr>
      <w:tr w:rsidR="005D726B" w:rsidRPr="00C4333E" w:rsidTr="00447931">
        <w:trPr>
          <w:trHeight w:val="216"/>
        </w:trPr>
        <w:tc>
          <w:tcPr>
            <w:tcW w:w="675" w:type="dxa"/>
            <w:tcBorders>
              <w:top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vAlign w:val="center"/>
          </w:tcPr>
          <w:p w:rsidR="005D726B" w:rsidRPr="00C4333E" w:rsidRDefault="005D72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Проведение анализа предоставленных налоговых льгот (в том числе за счет установления пониженных налоговых ставок) по местным налогам</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да/нет</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Да</w:t>
            </w:r>
          </w:p>
        </w:tc>
        <w:tc>
          <w:tcPr>
            <w:tcW w:w="1134" w:type="dxa"/>
            <w:tcBorders>
              <w:top w:val="single" w:sz="4" w:space="0" w:color="auto"/>
              <w:lef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 xml:space="preserve">Да </w:t>
            </w:r>
          </w:p>
        </w:tc>
        <w:tc>
          <w:tcPr>
            <w:tcW w:w="3369" w:type="dxa"/>
            <w:tcBorders>
              <w:top w:val="single" w:sz="4" w:space="0" w:color="auto"/>
              <w:left w:val="single" w:sz="4" w:space="0" w:color="auto"/>
            </w:tcBorders>
          </w:tcPr>
          <w:p w:rsidR="005D726B" w:rsidRPr="00C4333E" w:rsidRDefault="005D726B" w:rsidP="0085138C">
            <w:pPr>
              <w:pStyle w:val="a8"/>
              <w:jc w:val="center"/>
              <w:rPr>
                <w:rFonts w:ascii="Times New Roman" w:hAnsi="Times New Roman" w:cs="Times New Roman"/>
                <w:sz w:val="20"/>
                <w:szCs w:val="20"/>
              </w:rPr>
            </w:pPr>
          </w:p>
        </w:tc>
      </w:tr>
      <w:tr w:rsidR="005D726B" w:rsidRPr="00C4333E" w:rsidTr="00447931">
        <w:trPr>
          <w:trHeight w:val="221"/>
        </w:trPr>
        <w:tc>
          <w:tcPr>
            <w:tcW w:w="675" w:type="dxa"/>
            <w:tcBorders>
              <w:top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vAlign w:val="center"/>
          </w:tcPr>
          <w:p w:rsidR="005D726B" w:rsidRPr="00C4333E" w:rsidRDefault="005D72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Просроченная кредиторская задолженность по расходам бюджета городского округа</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рубли</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0</w:t>
            </w:r>
          </w:p>
        </w:tc>
        <w:tc>
          <w:tcPr>
            <w:tcW w:w="1134" w:type="dxa"/>
            <w:tcBorders>
              <w:top w:val="single" w:sz="4" w:space="0" w:color="auto"/>
              <w:lef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0</w:t>
            </w:r>
          </w:p>
        </w:tc>
        <w:tc>
          <w:tcPr>
            <w:tcW w:w="3369" w:type="dxa"/>
            <w:tcBorders>
              <w:top w:val="single" w:sz="4" w:space="0" w:color="auto"/>
              <w:lef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p>
        </w:tc>
      </w:tr>
      <w:tr w:rsidR="005D726B" w:rsidRPr="00C4333E" w:rsidTr="00447931">
        <w:trPr>
          <w:trHeight w:val="221"/>
        </w:trPr>
        <w:tc>
          <w:tcPr>
            <w:tcW w:w="675" w:type="dxa"/>
            <w:tcBorders>
              <w:top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vAlign w:val="center"/>
          </w:tcPr>
          <w:p w:rsidR="005D726B" w:rsidRPr="00C4333E" w:rsidRDefault="005D72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Охват бюджетных ассигнований бюджета городского округа показателями, характеризующими цели и результаты их использования</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не менее %</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80</w:t>
            </w:r>
          </w:p>
        </w:tc>
        <w:tc>
          <w:tcPr>
            <w:tcW w:w="1134" w:type="dxa"/>
            <w:tcBorders>
              <w:top w:val="single" w:sz="4" w:space="0" w:color="auto"/>
              <w:left w:val="single" w:sz="4" w:space="0" w:color="auto"/>
            </w:tcBorders>
          </w:tcPr>
          <w:p w:rsidR="005D726B" w:rsidRPr="00C4333E" w:rsidRDefault="005D726B" w:rsidP="0085138C">
            <w:pPr>
              <w:pStyle w:val="a8"/>
              <w:jc w:val="center"/>
              <w:rPr>
                <w:rFonts w:ascii="Times New Roman" w:hAnsi="Times New Roman" w:cs="Times New Roman"/>
                <w:sz w:val="20"/>
                <w:szCs w:val="20"/>
              </w:rPr>
            </w:pPr>
            <w:r w:rsidRPr="00C4333E">
              <w:rPr>
                <w:rFonts w:ascii="Times New Roman" w:hAnsi="Times New Roman" w:cs="Times New Roman"/>
                <w:sz w:val="20"/>
                <w:szCs w:val="20"/>
              </w:rPr>
              <w:t>93,8</w:t>
            </w:r>
          </w:p>
        </w:tc>
        <w:tc>
          <w:tcPr>
            <w:tcW w:w="3369" w:type="dxa"/>
            <w:tcBorders>
              <w:top w:val="single" w:sz="4" w:space="0" w:color="auto"/>
              <w:left w:val="single" w:sz="4" w:space="0" w:color="auto"/>
            </w:tcBorders>
          </w:tcPr>
          <w:p w:rsidR="005D726B" w:rsidRPr="00C4333E" w:rsidRDefault="005D726B" w:rsidP="0085138C">
            <w:pPr>
              <w:pStyle w:val="a8"/>
              <w:jc w:val="center"/>
              <w:rPr>
                <w:rFonts w:ascii="Times New Roman" w:hAnsi="Times New Roman" w:cs="Times New Roman"/>
                <w:sz w:val="20"/>
                <w:szCs w:val="20"/>
              </w:rPr>
            </w:pPr>
          </w:p>
        </w:tc>
      </w:tr>
      <w:tr w:rsidR="005D726B" w:rsidRPr="00C4333E" w:rsidTr="00447931">
        <w:trPr>
          <w:trHeight w:val="221"/>
        </w:trPr>
        <w:tc>
          <w:tcPr>
            <w:tcW w:w="675" w:type="dxa"/>
            <w:tcBorders>
              <w:top w:val="single" w:sz="4" w:space="0" w:color="auto"/>
              <w:bottom w:val="single" w:sz="4" w:space="0" w:color="auto"/>
              <w:right w:val="single" w:sz="4" w:space="0" w:color="auto"/>
            </w:tcBorders>
          </w:tcPr>
          <w:p w:rsidR="005D726B" w:rsidRPr="00C4333E" w:rsidRDefault="005D726B"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vAlign w:val="center"/>
          </w:tcPr>
          <w:p w:rsidR="005D726B" w:rsidRPr="00C4333E" w:rsidRDefault="005D726B"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 xml:space="preserve">Доля расходов бюджета городского округа на обслуживание муниципального долга городского округа в общем объеме расходов бюджета городского округа </w:t>
            </w:r>
          </w:p>
        </w:tc>
        <w:tc>
          <w:tcPr>
            <w:tcW w:w="1284"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менее %</w:t>
            </w:r>
          </w:p>
        </w:tc>
        <w:tc>
          <w:tcPr>
            <w:tcW w:w="1133" w:type="dxa"/>
            <w:tcBorders>
              <w:top w:val="single" w:sz="4" w:space="0" w:color="auto"/>
              <w:left w:val="single" w:sz="4" w:space="0" w:color="auto"/>
              <w:bottom w:val="single" w:sz="4" w:space="0" w:color="auto"/>
              <w:right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0,02</w:t>
            </w:r>
          </w:p>
        </w:tc>
        <w:tc>
          <w:tcPr>
            <w:tcW w:w="3369" w:type="dxa"/>
            <w:tcBorders>
              <w:top w:val="single" w:sz="4" w:space="0" w:color="auto"/>
              <w:left w:val="single" w:sz="4" w:space="0" w:color="auto"/>
              <w:bottom w:val="single" w:sz="4" w:space="0" w:color="auto"/>
            </w:tcBorders>
          </w:tcPr>
          <w:p w:rsidR="005D726B" w:rsidRPr="00C4333E" w:rsidRDefault="005D726B" w:rsidP="0085138C">
            <w:pPr>
              <w:spacing w:after="0" w:line="240" w:lineRule="auto"/>
              <w:jc w:val="center"/>
              <w:rPr>
                <w:rFonts w:ascii="Times New Roman" w:hAnsi="Times New Roman" w:cs="Times New Roman"/>
                <w:sz w:val="20"/>
                <w:szCs w:val="20"/>
              </w:rPr>
            </w:pPr>
          </w:p>
        </w:tc>
      </w:tr>
      <w:tr w:rsidR="00BF1A80" w:rsidRPr="009342F6" w:rsidTr="009342F6">
        <w:trPr>
          <w:trHeight w:val="221"/>
        </w:trPr>
        <w:tc>
          <w:tcPr>
            <w:tcW w:w="675" w:type="dxa"/>
            <w:tcBorders>
              <w:top w:val="single" w:sz="4" w:space="0" w:color="auto"/>
              <w:bottom w:val="single" w:sz="4" w:space="0" w:color="auto"/>
              <w:right w:val="single" w:sz="4" w:space="0" w:color="auto"/>
            </w:tcBorders>
            <w:shd w:val="clear" w:color="auto" w:fill="auto"/>
          </w:tcPr>
          <w:p w:rsidR="00BF1A80" w:rsidRPr="00C4333E" w:rsidRDefault="00BF1A80"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Количество субъектов информационного взаимодействия (органов местного самоуправления и их подведомственных учреждений, сельских поселений), использующих стандарты безопасного информационного взаимодействия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единиц</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220</w:t>
            </w:r>
          </w:p>
        </w:tc>
        <w:tc>
          <w:tcPr>
            <w:tcW w:w="1134" w:type="dxa"/>
            <w:tcBorders>
              <w:top w:val="single" w:sz="4" w:space="0" w:color="auto"/>
              <w:left w:val="single" w:sz="4" w:space="0" w:color="auto"/>
              <w:bottom w:val="single" w:sz="4" w:space="0" w:color="auto"/>
            </w:tcBorders>
            <w:shd w:val="clear" w:color="auto" w:fill="auto"/>
          </w:tcPr>
          <w:p w:rsidR="00BF1A80" w:rsidRPr="009342F6" w:rsidRDefault="009342F6"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125</w:t>
            </w:r>
          </w:p>
        </w:tc>
        <w:tc>
          <w:tcPr>
            <w:tcW w:w="3369" w:type="dxa"/>
            <w:vMerge w:val="restart"/>
            <w:tcBorders>
              <w:top w:val="single" w:sz="4" w:space="0" w:color="auto"/>
              <w:lef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p>
        </w:tc>
      </w:tr>
      <w:tr w:rsidR="00BF1A80" w:rsidRPr="009342F6" w:rsidTr="009342F6">
        <w:trPr>
          <w:trHeight w:val="221"/>
        </w:trPr>
        <w:tc>
          <w:tcPr>
            <w:tcW w:w="675" w:type="dxa"/>
            <w:tcBorders>
              <w:top w:val="single" w:sz="4" w:space="0" w:color="auto"/>
              <w:bottom w:val="single" w:sz="4" w:space="0" w:color="auto"/>
              <w:right w:val="single" w:sz="4" w:space="0" w:color="auto"/>
            </w:tcBorders>
            <w:shd w:val="clear" w:color="auto" w:fill="auto"/>
          </w:tcPr>
          <w:p w:rsidR="00BF1A80" w:rsidRPr="009342F6" w:rsidRDefault="00BF1A80"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Доля домохозяйств, имеющих широкополосный доступ к сети «Интернет», в общем числе домашних хозяйств</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процентов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90,0</w:t>
            </w:r>
          </w:p>
        </w:tc>
        <w:tc>
          <w:tcPr>
            <w:tcW w:w="1134" w:type="dxa"/>
            <w:tcBorders>
              <w:top w:val="single" w:sz="4" w:space="0" w:color="auto"/>
              <w:left w:val="single" w:sz="4" w:space="0" w:color="auto"/>
              <w:bottom w:val="single" w:sz="4" w:space="0" w:color="auto"/>
            </w:tcBorders>
            <w:shd w:val="clear" w:color="auto" w:fill="auto"/>
          </w:tcPr>
          <w:p w:rsidR="00BF1A80" w:rsidRPr="009342F6" w:rsidRDefault="00D35EA2"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98,8</w:t>
            </w:r>
          </w:p>
        </w:tc>
        <w:tc>
          <w:tcPr>
            <w:tcW w:w="3369" w:type="dxa"/>
            <w:vMerge/>
            <w:tcBorders>
              <w:lef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p>
        </w:tc>
      </w:tr>
      <w:tr w:rsidR="00BF1A80" w:rsidRPr="009342F6" w:rsidTr="009342F6">
        <w:trPr>
          <w:trHeight w:val="221"/>
        </w:trPr>
        <w:tc>
          <w:tcPr>
            <w:tcW w:w="675" w:type="dxa"/>
            <w:tcBorders>
              <w:top w:val="single" w:sz="4" w:space="0" w:color="auto"/>
              <w:bottom w:val="single" w:sz="4" w:space="0" w:color="auto"/>
              <w:right w:val="single" w:sz="4" w:space="0" w:color="auto"/>
            </w:tcBorders>
            <w:shd w:val="clear" w:color="auto" w:fill="auto"/>
          </w:tcPr>
          <w:p w:rsidR="00BF1A80" w:rsidRPr="009342F6" w:rsidRDefault="00BF1A80"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Стоимостная доля закупаемого и (или) арендуемого органами местного самоуправления отечественного программного обеспечения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процентов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tcBorders>
            <w:shd w:val="clear" w:color="auto" w:fill="auto"/>
          </w:tcPr>
          <w:p w:rsidR="00BF1A80" w:rsidRPr="009342F6" w:rsidRDefault="009342F6"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0</w:t>
            </w:r>
          </w:p>
        </w:tc>
        <w:tc>
          <w:tcPr>
            <w:tcW w:w="3369" w:type="dxa"/>
            <w:vMerge/>
            <w:tcBorders>
              <w:lef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p>
        </w:tc>
      </w:tr>
      <w:tr w:rsidR="00BF1A80" w:rsidRPr="00C4333E" w:rsidTr="009342F6">
        <w:trPr>
          <w:trHeight w:val="221"/>
        </w:trPr>
        <w:tc>
          <w:tcPr>
            <w:tcW w:w="675" w:type="dxa"/>
            <w:tcBorders>
              <w:top w:val="single" w:sz="4" w:space="0" w:color="auto"/>
              <w:bottom w:val="single" w:sz="4" w:space="0" w:color="auto"/>
              <w:right w:val="single" w:sz="4" w:space="0" w:color="auto"/>
            </w:tcBorders>
            <w:shd w:val="clear" w:color="auto" w:fill="auto"/>
          </w:tcPr>
          <w:p w:rsidR="00BF1A80" w:rsidRPr="009342F6" w:rsidRDefault="00BF1A80" w:rsidP="0085138C">
            <w:pPr>
              <w:widowControl w:val="0"/>
              <w:numPr>
                <w:ilvl w:val="0"/>
                <w:numId w:val="39"/>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22"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Доля территории городского округа, обеспеченная мобильной связью и широкополосным доступом к сети «Интернет»</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процентов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F1A80" w:rsidRPr="009342F6" w:rsidRDefault="00BF1A80"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90,0</w:t>
            </w:r>
          </w:p>
        </w:tc>
        <w:tc>
          <w:tcPr>
            <w:tcW w:w="1134" w:type="dxa"/>
            <w:tcBorders>
              <w:top w:val="single" w:sz="4" w:space="0" w:color="auto"/>
              <w:left w:val="single" w:sz="4" w:space="0" w:color="auto"/>
              <w:bottom w:val="single" w:sz="4" w:space="0" w:color="auto"/>
            </w:tcBorders>
            <w:shd w:val="clear" w:color="auto" w:fill="auto"/>
          </w:tcPr>
          <w:p w:rsidR="00BF1A80" w:rsidRPr="00C4333E" w:rsidRDefault="00D35EA2" w:rsidP="0085138C">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95,7</w:t>
            </w:r>
          </w:p>
        </w:tc>
        <w:tc>
          <w:tcPr>
            <w:tcW w:w="3369" w:type="dxa"/>
            <w:vMerge/>
            <w:tcBorders>
              <w:left w:val="single" w:sz="4" w:space="0" w:color="auto"/>
              <w:bottom w:val="single" w:sz="4" w:space="0" w:color="auto"/>
            </w:tcBorders>
            <w:shd w:val="clear" w:color="auto" w:fill="auto"/>
          </w:tcPr>
          <w:p w:rsidR="00BF1A80" w:rsidRPr="00C4333E" w:rsidRDefault="00BF1A80" w:rsidP="0085138C">
            <w:pPr>
              <w:spacing w:after="0" w:line="240" w:lineRule="auto"/>
              <w:jc w:val="center"/>
              <w:rPr>
                <w:rFonts w:ascii="Times New Roman" w:hAnsi="Times New Roman" w:cs="Times New Roman"/>
                <w:sz w:val="20"/>
                <w:szCs w:val="20"/>
              </w:rPr>
            </w:pPr>
          </w:p>
        </w:tc>
      </w:tr>
    </w:tbl>
    <w:p w:rsidR="004E6CBA" w:rsidRPr="00C4333E" w:rsidRDefault="004E6CBA" w:rsidP="0085138C">
      <w:pPr>
        <w:pStyle w:val="a3"/>
        <w:tabs>
          <w:tab w:val="left" w:pos="993"/>
        </w:tabs>
        <w:spacing w:after="0" w:line="240" w:lineRule="auto"/>
        <w:jc w:val="center"/>
        <w:rPr>
          <w:rFonts w:ascii="Times New Roman" w:hAnsi="Times New Roman" w:cs="Times New Roman"/>
          <w:sz w:val="20"/>
          <w:szCs w:val="20"/>
        </w:rPr>
      </w:pPr>
    </w:p>
    <w:p w:rsidR="00BF1A80" w:rsidRPr="00C4333E" w:rsidRDefault="00BF1A80" w:rsidP="0085138C">
      <w:pPr>
        <w:spacing w:line="240" w:lineRule="auto"/>
        <w:rPr>
          <w:rFonts w:ascii="Times New Roman" w:hAnsi="Times New Roman" w:cs="Times New Roman"/>
          <w:b/>
          <w:sz w:val="20"/>
          <w:szCs w:val="20"/>
        </w:rPr>
      </w:pPr>
      <w:r w:rsidRPr="00C4333E">
        <w:rPr>
          <w:rFonts w:ascii="Times New Roman" w:hAnsi="Times New Roman" w:cs="Times New Roman"/>
          <w:b/>
          <w:sz w:val="20"/>
          <w:szCs w:val="20"/>
        </w:rPr>
        <w:br w:type="page"/>
      </w:r>
    </w:p>
    <w:p w:rsidR="00D60E47" w:rsidRPr="00C4333E" w:rsidRDefault="004E6CBA" w:rsidP="0085138C">
      <w:pPr>
        <w:tabs>
          <w:tab w:val="left" w:pos="993"/>
        </w:tabs>
        <w:spacing w:after="0" w:line="240" w:lineRule="auto"/>
        <w:jc w:val="center"/>
        <w:rPr>
          <w:rFonts w:ascii="Times New Roman" w:hAnsi="Times New Roman" w:cs="Times New Roman"/>
          <w:b/>
          <w:sz w:val="20"/>
          <w:szCs w:val="20"/>
        </w:rPr>
      </w:pPr>
      <w:r w:rsidRPr="00C4333E">
        <w:rPr>
          <w:rFonts w:ascii="Times New Roman" w:hAnsi="Times New Roman" w:cs="Times New Roman"/>
          <w:b/>
          <w:sz w:val="20"/>
          <w:szCs w:val="20"/>
        </w:rPr>
        <w:lastRenderedPageBreak/>
        <w:t>Информация об исполнении плана мероприятий</w:t>
      </w:r>
      <w:r w:rsidR="00D60E47" w:rsidRPr="00C4333E">
        <w:rPr>
          <w:rFonts w:ascii="Times New Roman" w:hAnsi="Times New Roman" w:cs="Times New Roman"/>
          <w:b/>
          <w:sz w:val="20"/>
          <w:szCs w:val="20"/>
        </w:rPr>
        <w:t xml:space="preserve">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842"/>
        <w:gridCol w:w="1843"/>
        <w:gridCol w:w="6095"/>
      </w:tblGrid>
      <w:tr w:rsidR="00C4333E" w:rsidRPr="00C4333E" w:rsidTr="00C4333E">
        <w:trPr>
          <w:tblHeader/>
        </w:trPr>
        <w:tc>
          <w:tcPr>
            <w:tcW w:w="568" w:type="dxa"/>
          </w:tcPr>
          <w:p w:rsidR="00C4333E" w:rsidRPr="00C4333E" w:rsidRDefault="00C4333E" w:rsidP="008513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п/п</w:t>
            </w:r>
          </w:p>
        </w:tc>
        <w:tc>
          <w:tcPr>
            <w:tcW w:w="4819"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Наименование мероприятия</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Срок исполнения</w:t>
            </w: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Ответственный исполнитель</w:t>
            </w:r>
          </w:p>
        </w:tc>
        <w:tc>
          <w:tcPr>
            <w:tcW w:w="6095"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 xml:space="preserve">Информация об исполнении </w:t>
            </w:r>
          </w:p>
        </w:tc>
      </w:tr>
      <w:tr w:rsidR="00C4333E" w:rsidRPr="00C4333E" w:rsidTr="00C4333E">
        <w:tc>
          <w:tcPr>
            <w:tcW w:w="568" w:type="dxa"/>
          </w:tcPr>
          <w:p w:rsidR="00C4333E" w:rsidRPr="00C4333E" w:rsidRDefault="00C4333E" w:rsidP="0085138C">
            <w:pPr>
              <w:pStyle w:val="a3"/>
              <w:widowControl w:val="0"/>
              <w:numPr>
                <w:ilvl w:val="0"/>
                <w:numId w:val="10"/>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Выполнение муниципального задания, доведённого учредителем  </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МБУ «МФЦ»</w:t>
            </w:r>
          </w:p>
        </w:tc>
        <w:tc>
          <w:tcPr>
            <w:tcW w:w="6095" w:type="dxa"/>
          </w:tcPr>
          <w:p w:rsidR="00C4333E" w:rsidRPr="00C4333E" w:rsidRDefault="00C4333E" w:rsidP="0085138C">
            <w:pPr>
              <w:spacing w:after="0" w:line="240" w:lineRule="auto"/>
              <w:ind w:left="33" w:firstLine="425"/>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Муниципальное задание на 2020 год доведено распоряжением администрации городского округа  от 27.12.2019 № 717-р (в редакции распоряжения  от 23.12.2020 № 743-р. </w:t>
            </w:r>
          </w:p>
          <w:p w:rsidR="00C4333E" w:rsidRPr="00C4333E" w:rsidRDefault="00D861EE" w:rsidP="0085138C">
            <w:pPr>
              <w:spacing w:after="0" w:line="240" w:lineRule="auto"/>
              <w:ind w:left="33" w:firstLine="42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C4333E" w:rsidRPr="00C4333E">
              <w:rPr>
                <w:rFonts w:ascii="Times New Roman" w:eastAsia="Times New Roman" w:hAnsi="Times New Roman" w:cs="Times New Roman"/>
                <w:sz w:val="20"/>
                <w:szCs w:val="20"/>
              </w:rPr>
              <w:t>ланов</w:t>
            </w:r>
            <w:r>
              <w:rPr>
                <w:rFonts w:ascii="Times New Roman" w:eastAsia="Times New Roman" w:hAnsi="Times New Roman" w:cs="Times New Roman"/>
                <w:sz w:val="20"/>
                <w:szCs w:val="20"/>
              </w:rPr>
              <w:t>ыйу</w:t>
            </w:r>
            <w:r w:rsidR="00C4333E" w:rsidRPr="00C4333E">
              <w:rPr>
                <w:rFonts w:ascii="Times New Roman" w:eastAsia="Times New Roman" w:hAnsi="Times New Roman" w:cs="Times New Roman"/>
                <w:sz w:val="20"/>
                <w:szCs w:val="20"/>
              </w:rPr>
              <w:t xml:space="preserve"> объем услуг – 115 538, кол-во видов услуг – 180. Фактически муниципальное задание выполнено на 105,8%.</w:t>
            </w:r>
          </w:p>
          <w:p w:rsidR="00C4333E" w:rsidRPr="00C4333E" w:rsidRDefault="00C4333E" w:rsidP="0085138C">
            <w:pPr>
              <w:spacing w:after="0" w:line="240" w:lineRule="auto"/>
              <w:ind w:left="33" w:firstLine="425"/>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С 01.01.2021 МБУ «МФЦ» ликвидировано в связи с созданием в ОГАУ «МФЦ Челябинской области» территориального отдела</w:t>
            </w:r>
            <w:r w:rsidR="00D861EE">
              <w:rPr>
                <w:rFonts w:ascii="Times New Roman" w:eastAsia="Times New Roman" w:hAnsi="Times New Roman" w:cs="Times New Roman"/>
                <w:sz w:val="20"/>
                <w:szCs w:val="20"/>
              </w:rPr>
              <w:t xml:space="preserve"> в</w:t>
            </w:r>
            <w:r w:rsidRPr="00C4333E">
              <w:rPr>
                <w:rFonts w:ascii="Times New Roman" w:eastAsia="Times New Roman" w:hAnsi="Times New Roman" w:cs="Times New Roman"/>
                <w:sz w:val="20"/>
                <w:szCs w:val="20"/>
              </w:rPr>
              <w:t xml:space="preserve">  Копейском городском округе.</w:t>
            </w:r>
          </w:p>
        </w:tc>
      </w:tr>
      <w:tr w:rsidR="00C4333E" w:rsidRPr="00C4333E" w:rsidTr="00C4333E">
        <w:tc>
          <w:tcPr>
            <w:tcW w:w="568" w:type="dxa"/>
          </w:tcPr>
          <w:p w:rsidR="00C4333E" w:rsidRPr="00C4333E" w:rsidRDefault="00C4333E" w:rsidP="0085138C">
            <w:pPr>
              <w:pStyle w:val="a3"/>
              <w:widowControl w:val="0"/>
              <w:numPr>
                <w:ilvl w:val="0"/>
                <w:numId w:val="10"/>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Укрепление материально-технической базы МБУ «МФЦ», в том числе за счет приобретения автомобиля </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 2023</w:t>
            </w: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Первый заместитель Главы городского округа; </w:t>
            </w: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МБУ «МФЦ»</w:t>
            </w:r>
          </w:p>
        </w:tc>
        <w:tc>
          <w:tcPr>
            <w:tcW w:w="6095" w:type="dxa"/>
          </w:tcPr>
          <w:p w:rsidR="00C4333E" w:rsidRPr="00C4333E" w:rsidRDefault="00C4333E" w:rsidP="0085138C">
            <w:pPr>
              <w:spacing w:after="0" w:line="240" w:lineRule="auto"/>
              <w:ind w:left="33"/>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C4333E" w:rsidRPr="00C4333E" w:rsidTr="00C4333E">
        <w:tc>
          <w:tcPr>
            <w:tcW w:w="568" w:type="dxa"/>
          </w:tcPr>
          <w:p w:rsidR="00C4333E" w:rsidRPr="00C4333E" w:rsidRDefault="00C4333E" w:rsidP="0085138C">
            <w:pPr>
              <w:pStyle w:val="a3"/>
              <w:widowControl w:val="0"/>
              <w:numPr>
                <w:ilvl w:val="0"/>
                <w:numId w:val="10"/>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Выделение (строительство, аренда)  здания (помещения) для МБУ «МФЦ», удовлетворяющего  требованиям, установленным  постановлением Правительства РФ от 22.12.2012 № 1376</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 2023</w:t>
            </w: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Первый заместитель Главы городского округа; </w:t>
            </w: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МБУ «МФЦ»</w:t>
            </w:r>
          </w:p>
        </w:tc>
        <w:tc>
          <w:tcPr>
            <w:tcW w:w="6095" w:type="dxa"/>
          </w:tcPr>
          <w:p w:rsidR="00C4333E" w:rsidRPr="00C4333E" w:rsidRDefault="00C4333E" w:rsidP="0085138C">
            <w:pPr>
              <w:spacing w:after="0" w:line="240" w:lineRule="auto"/>
              <w:ind w:left="33"/>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C4333E" w:rsidRPr="00C4333E" w:rsidTr="00C4333E">
        <w:tc>
          <w:tcPr>
            <w:tcW w:w="568" w:type="dxa"/>
          </w:tcPr>
          <w:p w:rsidR="00C4333E" w:rsidRPr="00C4333E" w:rsidRDefault="00C4333E" w:rsidP="0085138C">
            <w:pPr>
              <w:pStyle w:val="a3"/>
              <w:widowControl w:val="0"/>
              <w:numPr>
                <w:ilvl w:val="0"/>
                <w:numId w:val="10"/>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Ремонт здания (помещения)</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1 года после реализации п.3</w:t>
            </w: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Первый заместитель Главы городского округа; </w:t>
            </w: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МБУ «МФЦ»</w:t>
            </w:r>
          </w:p>
        </w:tc>
        <w:tc>
          <w:tcPr>
            <w:tcW w:w="6095" w:type="dxa"/>
          </w:tcPr>
          <w:p w:rsidR="00C4333E" w:rsidRPr="00C4333E" w:rsidRDefault="00C4333E" w:rsidP="0085138C">
            <w:pPr>
              <w:spacing w:after="0" w:line="240" w:lineRule="auto"/>
              <w:ind w:left="33"/>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C4333E" w:rsidRPr="00C4333E" w:rsidTr="00C4333E">
        <w:tc>
          <w:tcPr>
            <w:tcW w:w="568" w:type="dxa"/>
          </w:tcPr>
          <w:p w:rsidR="00C4333E" w:rsidRPr="00C4333E" w:rsidRDefault="00C4333E" w:rsidP="0085138C">
            <w:pPr>
              <w:pStyle w:val="a3"/>
              <w:widowControl w:val="0"/>
              <w:numPr>
                <w:ilvl w:val="0"/>
                <w:numId w:val="10"/>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Доведение штатной численности сотрудников до требований, установленных постановлением Правительства РФ от 22.12.2012 № 1376. Оборудование рабочих  мест.</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течение 1 года после реализации п.3</w:t>
            </w: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Первый заместитель Главы городского округа; </w:t>
            </w:r>
          </w:p>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МБУ «МФЦ»</w:t>
            </w:r>
          </w:p>
        </w:tc>
        <w:tc>
          <w:tcPr>
            <w:tcW w:w="6095" w:type="dxa"/>
          </w:tcPr>
          <w:p w:rsidR="00C4333E" w:rsidRPr="00C4333E" w:rsidRDefault="00C4333E" w:rsidP="0085138C">
            <w:pPr>
              <w:spacing w:after="0" w:line="240" w:lineRule="auto"/>
              <w:ind w:left="33"/>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w:t>
            </w:r>
          </w:p>
        </w:tc>
      </w:tr>
      <w:tr w:rsidR="00C4333E" w:rsidRPr="00C4333E" w:rsidTr="00C4333E">
        <w:tc>
          <w:tcPr>
            <w:tcW w:w="568" w:type="dxa"/>
          </w:tcPr>
          <w:p w:rsidR="00C4333E" w:rsidRPr="00C4333E" w:rsidRDefault="00C4333E" w:rsidP="0085138C">
            <w:pPr>
              <w:pStyle w:val="a3"/>
              <w:widowControl w:val="0"/>
              <w:numPr>
                <w:ilvl w:val="0"/>
                <w:numId w:val="40"/>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contextualSpacing/>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Разработка (корректировка) и реализация муниципальной программы, направленной на эффективное управление муниципальными финансами </w:t>
            </w:r>
          </w:p>
        </w:tc>
        <w:tc>
          <w:tcPr>
            <w:tcW w:w="1842"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постоянно</w:t>
            </w:r>
          </w:p>
        </w:tc>
        <w:tc>
          <w:tcPr>
            <w:tcW w:w="1843" w:type="dxa"/>
          </w:tcPr>
          <w:p w:rsidR="00C4333E" w:rsidRPr="00C4333E" w:rsidRDefault="00C4333E" w:rsidP="0085138C">
            <w:pPr>
              <w:spacing w:after="0" w:line="240" w:lineRule="auto"/>
              <w:contextualSpacing/>
              <w:jc w:val="center"/>
              <w:rPr>
                <w:rFonts w:ascii="Times New Roman" w:eastAsia="Times New Roman" w:hAnsi="Times New Roman" w:cs="Times New Roman"/>
                <w:sz w:val="20"/>
                <w:szCs w:val="20"/>
              </w:rPr>
            </w:pPr>
            <w:r w:rsidRPr="00C4333E">
              <w:rPr>
                <w:rFonts w:ascii="Times New Roman" w:hAnsi="Times New Roman" w:cs="Times New Roman"/>
                <w:sz w:val="20"/>
                <w:szCs w:val="20"/>
              </w:rPr>
              <w:t>финансовое управление</w:t>
            </w:r>
          </w:p>
        </w:tc>
        <w:tc>
          <w:tcPr>
            <w:tcW w:w="6095" w:type="dxa"/>
          </w:tcPr>
          <w:p w:rsidR="00C4333E" w:rsidRPr="00C4333E" w:rsidRDefault="00C4333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В 2020 году на территории городского округа реализовывалась муниципальная программа «Управление муниципальными финансами в Копейском городском округе». </w:t>
            </w:r>
          </w:p>
          <w:p w:rsidR="00C4333E" w:rsidRPr="00C4333E" w:rsidRDefault="00C4333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 xml:space="preserve">Отчет  об исполнении муниципальной  </w:t>
            </w:r>
            <w:r w:rsidR="00D861EE">
              <w:rPr>
                <w:rFonts w:ascii="Times New Roman" w:eastAsia="Times New Roman" w:hAnsi="Times New Roman" w:cs="Times New Roman"/>
                <w:sz w:val="20"/>
                <w:szCs w:val="20"/>
              </w:rPr>
              <w:t>программы  в 2020 году размещен</w:t>
            </w:r>
            <w:r w:rsidRPr="00C4333E">
              <w:rPr>
                <w:rFonts w:ascii="Times New Roman" w:eastAsia="Times New Roman" w:hAnsi="Times New Roman" w:cs="Times New Roman"/>
                <w:sz w:val="20"/>
                <w:szCs w:val="20"/>
              </w:rPr>
              <w:t xml:space="preserve"> на официальном сайте администрации городского округа:</w:t>
            </w:r>
          </w:p>
          <w:p w:rsidR="00C4333E" w:rsidRPr="00C4333E" w:rsidRDefault="00DE7ACD" w:rsidP="0085138C">
            <w:pPr>
              <w:spacing w:after="0" w:line="240" w:lineRule="auto"/>
              <w:ind w:firstLine="600"/>
              <w:contextualSpacing/>
              <w:jc w:val="both"/>
              <w:rPr>
                <w:rFonts w:ascii="Times New Roman" w:eastAsia="Times New Roman" w:hAnsi="Times New Roman" w:cs="Times New Roman"/>
                <w:sz w:val="20"/>
                <w:szCs w:val="20"/>
              </w:rPr>
            </w:pPr>
            <w:hyperlink r:id="rId27" w:history="1">
              <w:r w:rsidR="00C4333E" w:rsidRPr="00C4333E">
                <w:rPr>
                  <w:rStyle w:val="af"/>
                  <w:rFonts w:ascii="Times New Roman" w:eastAsia="Times New Roman" w:hAnsi="Times New Roman" w:cs="Times New Roman"/>
                  <w:sz w:val="20"/>
                  <w:szCs w:val="20"/>
                </w:rPr>
                <w:t>https://www.akgo74.ru</w:t>
              </w:r>
            </w:hyperlink>
            <w:r w:rsidR="00C4333E" w:rsidRPr="00C4333E">
              <w:rPr>
                <w:rFonts w:ascii="Times New Roman" w:eastAsia="Times New Roman" w:hAnsi="Times New Roman" w:cs="Times New Roman"/>
                <w:sz w:val="20"/>
                <w:szCs w:val="20"/>
              </w:rPr>
              <w:t>/ Администрация / Стратегическое планирование / Муниципальные программы / 2020.</w:t>
            </w:r>
          </w:p>
        </w:tc>
      </w:tr>
      <w:tr w:rsidR="00C4333E" w:rsidRPr="00C4333E" w:rsidTr="00C4333E">
        <w:tc>
          <w:tcPr>
            <w:tcW w:w="568" w:type="dxa"/>
          </w:tcPr>
          <w:p w:rsidR="00C4333E" w:rsidRPr="00C4333E" w:rsidRDefault="00C4333E" w:rsidP="0085138C">
            <w:pPr>
              <w:pStyle w:val="a3"/>
              <w:widowControl w:val="0"/>
              <w:numPr>
                <w:ilvl w:val="0"/>
                <w:numId w:val="40"/>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Прогноз поступления собственных доходов бюджета городского округа</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финансовое управление</w:t>
            </w:r>
          </w:p>
        </w:tc>
        <w:tc>
          <w:tcPr>
            <w:tcW w:w="6095" w:type="dxa"/>
          </w:tcPr>
          <w:p w:rsidR="00C4333E" w:rsidRPr="00C4333E" w:rsidRDefault="00C4333E" w:rsidP="00D861EE">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Ежемесячно проводится анализ ожидаемого поступления собственных (налоговых и неналоговых) доходов бюдже</w:t>
            </w:r>
            <w:r w:rsidR="00D861EE">
              <w:rPr>
                <w:rFonts w:ascii="Times New Roman" w:hAnsi="Times New Roman" w:cs="Times New Roman"/>
                <w:sz w:val="20"/>
                <w:szCs w:val="20"/>
              </w:rPr>
              <w:t>та</w:t>
            </w:r>
            <w:r w:rsidRPr="00C4333E">
              <w:rPr>
                <w:rFonts w:ascii="Times New Roman" w:hAnsi="Times New Roman" w:cs="Times New Roman"/>
                <w:sz w:val="20"/>
                <w:szCs w:val="20"/>
              </w:rPr>
              <w:t xml:space="preserve"> на соответствие плановым показателям 2020 года, в том числе мониторинг поступления НДФЛ в разрезе крупных налогоплательщиков. По итогам 2020 года наблюдалась положительная динамика поступлений собственных доходов, фактические посту</w:t>
            </w:r>
            <w:r w:rsidR="00D861EE">
              <w:rPr>
                <w:rFonts w:ascii="Times New Roman" w:hAnsi="Times New Roman" w:cs="Times New Roman"/>
                <w:sz w:val="20"/>
                <w:szCs w:val="20"/>
              </w:rPr>
              <w:t>пл</w:t>
            </w:r>
            <w:r w:rsidRPr="00C4333E">
              <w:rPr>
                <w:rFonts w:ascii="Times New Roman" w:hAnsi="Times New Roman" w:cs="Times New Roman"/>
                <w:sz w:val="20"/>
                <w:szCs w:val="20"/>
              </w:rPr>
              <w:t xml:space="preserve">ения превысили плановые на 26,3%. </w:t>
            </w:r>
          </w:p>
        </w:tc>
      </w:tr>
      <w:tr w:rsidR="00C4333E" w:rsidRPr="00C4333E" w:rsidTr="00C4333E">
        <w:tc>
          <w:tcPr>
            <w:tcW w:w="568" w:type="dxa"/>
          </w:tcPr>
          <w:p w:rsidR="00C4333E" w:rsidRPr="00C4333E" w:rsidRDefault="00C4333E" w:rsidP="0085138C">
            <w:pPr>
              <w:pStyle w:val="a3"/>
              <w:widowControl w:val="0"/>
              <w:numPr>
                <w:ilvl w:val="0"/>
                <w:numId w:val="40"/>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Мониторинг эффективности работы органов местного самоуправления по укреплению доходов</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ежеквартально</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финансовое управление</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Ежеквартально главными администраторами доходов бюджета городского округа в финансовое управление администрации предоставляется информация по мониторингу эффективности работы  ОМС о проделанной работе в части укрепления доходной части бюджета городского округа.</w:t>
            </w:r>
          </w:p>
        </w:tc>
      </w:tr>
      <w:tr w:rsidR="00C4333E" w:rsidRPr="00C4333E" w:rsidTr="00C4333E">
        <w:tc>
          <w:tcPr>
            <w:tcW w:w="568" w:type="dxa"/>
          </w:tcPr>
          <w:p w:rsidR="00C4333E" w:rsidRPr="00C4333E" w:rsidRDefault="00C4333E" w:rsidP="0085138C">
            <w:pPr>
              <w:pStyle w:val="a3"/>
              <w:widowControl w:val="0"/>
              <w:numPr>
                <w:ilvl w:val="0"/>
                <w:numId w:val="40"/>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Разработка (уточнение) долгосрочного бюджетного прогноза городского округа</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при подготовке проекта решения о бюджете</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финансовое управление</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 xml:space="preserve">Проект изменений в  долгосрочный  бюджетный  прогноз городского округа был рассмотрен при подготовке бюджета городского округа на 2020 год и плановый период 2022 и 2023 г.г. и утверждён постановлением администрации городского округа от 28.01.2021 № 130-п.  </w:t>
            </w:r>
          </w:p>
        </w:tc>
      </w:tr>
      <w:tr w:rsidR="00C4333E" w:rsidRPr="00C4333E" w:rsidTr="00C4333E">
        <w:tc>
          <w:tcPr>
            <w:tcW w:w="568" w:type="dxa"/>
          </w:tcPr>
          <w:p w:rsidR="00C4333E" w:rsidRPr="00C4333E" w:rsidRDefault="00C4333E" w:rsidP="0085138C">
            <w:pPr>
              <w:pStyle w:val="a3"/>
              <w:widowControl w:val="0"/>
              <w:numPr>
                <w:ilvl w:val="0"/>
                <w:numId w:val="40"/>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Формирование и исполнение бюджета городского округа в разрезе муниципальных программ городского округа</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ГРБС;</w:t>
            </w:r>
          </w:p>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ответственные исполнители</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 xml:space="preserve">В 2020 расходы бюджета финансировались по 32 муниципальным программам на общую сумму 4 827,4 млн. рублей (91,8 от расходной части бюджета).  </w:t>
            </w:r>
          </w:p>
        </w:tc>
      </w:tr>
      <w:tr w:rsidR="00C4333E" w:rsidRPr="00C4333E" w:rsidTr="00C4333E">
        <w:tc>
          <w:tcPr>
            <w:tcW w:w="568" w:type="dxa"/>
          </w:tcPr>
          <w:p w:rsidR="00C4333E" w:rsidRPr="00C4333E" w:rsidRDefault="00C4333E" w:rsidP="0085138C">
            <w:pPr>
              <w:pStyle w:val="a3"/>
              <w:widowControl w:val="0"/>
              <w:numPr>
                <w:ilvl w:val="0"/>
                <w:numId w:val="40"/>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Минимизация объемов заимствования за счет привлечения альтернативных источников финансирования, в том числе дополнительных доходов, полученных при исполнении бюджета городского округа сверх утвержденного объема, а также средств, высвобождаемых в процессе экономии и оптимизации расходов</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в течение года</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финансовое управление</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В 2020 году муниципальный долг погашен в полном объеме.</w:t>
            </w:r>
          </w:p>
        </w:tc>
      </w:tr>
      <w:tr w:rsidR="00C4333E" w:rsidRPr="00C4333E" w:rsidTr="00C4333E">
        <w:tc>
          <w:tcPr>
            <w:tcW w:w="568" w:type="dxa"/>
          </w:tcPr>
          <w:p w:rsidR="00C4333E" w:rsidRPr="00C4333E" w:rsidRDefault="00C4333E" w:rsidP="009179E0">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Доведение до 0 руб.  уровня резерва по неналоговым доходам</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2019-2025</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УИиЗО</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С целью снижения уровня резерва на постоянной основе ведется работа по снижению задолженности по неналоговым доходам посредством претензионно-исковой работы, списания безнадежной к взысканию задолженности. Сумма недоимки по неналоговым доходам с 01.01.2020 снизилась на 44 920,08 тыс. руб. В результате чего сумма резерва снизилась</w:t>
            </w:r>
            <w:r w:rsidR="00B62ED6">
              <w:rPr>
                <w:rFonts w:ascii="Times New Roman" w:hAnsi="Times New Roman" w:cs="Times New Roman"/>
                <w:sz w:val="20"/>
                <w:szCs w:val="20"/>
              </w:rPr>
              <w:t xml:space="preserve"> на </w:t>
            </w:r>
            <w:r w:rsidRPr="00C4333E">
              <w:rPr>
                <w:rFonts w:ascii="Times New Roman" w:hAnsi="Times New Roman" w:cs="Times New Roman"/>
                <w:sz w:val="20"/>
                <w:szCs w:val="20"/>
              </w:rPr>
              <w:t xml:space="preserve"> 17 477,3 тыс. руб.</w:t>
            </w:r>
          </w:p>
        </w:tc>
      </w:tr>
      <w:tr w:rsidR="00C4333E" w:rsidRPr="00C4333E" w:rsidTr="00C4333E">
        <w:tc>
          <w:tcPr>
            <w:tcW w:w="568" w:type="dxa"/>
          </w:tcPr>
          <w:p w:rsidR="00C4333E" w:rsidRPr="00C4333E" w:rsidRDefault="00C4333E" w:rsidP="009179E0">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 xml:space="preserve">Разработка (корректировка) и реализация муниципальной программы, направленной на повышение качества и престижа  муниципальной службы </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отдел муниципальной службы и кадров</w:t>
            </w:r>
          </w:p>
        </w:tc>
        <w:tc>
          <w:tcPr>
            <w:tcW w:w="6095" w:type="dxa"/>
          </w:tcPr>
          <w:p w:rsidR="00C4333E" w:rsidRPr="00C4333E" w:rsidRDefault="00C4333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«Развитие муниципальной службы  в Копейском городском округе».  Объем финансирования – 566,1 тыс. руб. Исполнено – 42,3%.</w:t>
            </w:r>
          </w:p>
          <w:p w:rsidR="00C4333E" w:rsidRPr="00C4333E" w:rsidRDefault="00C4333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размещены на официальном сайте администрации городского округа:</w:t>
            </w:r>
          </w:p>
          <w:p w:rsidR="00C4333E" w:rsidRPr="00C4333E" w:rsidRDefault="00DE7ACD" w:rsidP="0085138C">
            <w:pPr>
              <w:spacing w:after="0" w:line="240" w:lineRule="auto"/>
              <w:ind w:firstLine="600"/>
              <w:contextualSpacing/>
              <w:jc w:val="both"/>
              <w:rPr>
                <w:rFonts w:ascii="Times New Roman" w:eastAsia="Times New Roman" w:hAnsi="Times New Roman" w:cs="Times New Roman"/>
                <w:sz w:val="20"/>
                <w:szCs w:val="20"/>
              </w:rPr>
            </w:pPr>
            <w:hyperlink r:id="rId28" w:history="1">
              <w:r w:rsidR="00C4333E" w:rsidRPr="00C4333E">
                <w:rPr>
                  <w:rStyle w:val="af"/>
                  <w:rFonts w:ascii="Times New Roman" w:eastAsia="Times New Roman" w:hAnsi="Times New Roman" w:cs="Times New Roman"/>
                  <w:sz w:val="20"/>
                  <w:szCs w:val="20"/>
                </w:rPr>
                <w:t>https://www.akgo74.ru</w:t>
              </w:r>
            </w:hyperlink>
            <w:r w:rsidR="00C4333E" w:rsidRPr="00C4333E">
              <w:rPr>
                <w:rFonts w:ascii="Times New Roman" w:eastAsia="Times New Roman" w:hAnsi="Times New Roman" w:cs="Times New Roman"/>
                <w:sz w:val="20"/>
                <w:szCs w:val="20"/>
              </w:rPr>
              <w:t>/ Администрация / Стратегическое планирование / Муниципальные программы / 2020.</w:t>
            </w:r>
          </w:p>
        </w:tc>
      </w:tr>
      <w:tr w:rsidR="00C4333E" w:rsidRPr="00C4333E" w:rsidTr="00C4333E">
        <w:tc>
          <w:tcPr>
            <w:tcW w:w="568" w:type="dxa"/>
          </w:tcPr>
          <w:p w:rsidR="00C4333E" w:rsidRPr="00C4333E" w:rsidRDefault="00C4333E" w:rsidP="009179E0">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Актуализация кадрового резерва управленческих кадров</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отдел муниципальной службы и кадров</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Кадровый резерв Копейского городского округа утвержден в 2019 году. В 2020 году в связи с угрозой распространения коронавирусной инфекции актуализация кадрового резерва не проводилась.</w:t>
            </w:r>
          </w:p>
        </w:tc>
      </w:tr>
      <w:tr w:rsidR="00C4333E" w:rsidRPr="00C4333E" w:rsidTr="00C4333E">
        <w:tc>
          <w:tcPr>
            <w:tcW w:w="568" w:type="dxa"/>
          </w:tcPr>
          <w:p w:rsidR="00C4333E" w:rsidRPr="00C4333E" w:rsidRDefault="00C4333E" w:rsidP="009179E0">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 xml:space="preserve">Проведение конкурсов на замещение должностей </w:t>
            </w:r>
            <w:r w:rsidRPr="00C4333E">
              <w:rPr>
                <w:rFonts w:ascii="Times New Roman" w:hAnsi="Times New Roman" w:cs="Times New Roman"/>
                <w:sz w:val="20"/>
                <w:szCs w:val="20"/>
              </w:rPr>
              <w:lastRenderedPageBreak/>
              <w:t>муниципальной службы и на включение в кадровый резерв</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lastRenderedPageBreak/>
              <w:t xml:space="preserve">по мере </w:t>
            </w:r>
            <w:r w:rsidRPr="00C4333E">
              <w:rPr>
                <w:rFonts w:ascii="Times New Roman" w:hAnsi="Times New Roman" w:cs="Times New Roman"/>
                <w:sz w:val="20"/>
                <w:szCs w:val="20"/>
              </w:rPr>
              <w:lastRenderedPageBreak/>
              <w:t>необходимости</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lastRenderedPageBreak/>
              <w:t xml:space="preserve">отдел </w:t>
            </w:r>
            <w:r w:rsidRPr="00C4333E">
              <w:rPr>
                <w:rFonts w:ascii="Times New Roman" w:hAnsi="Times New Roman" w:cs="Times New Roman"/>
                <w:sz w:val="20"/>
                <w:szCs w:val="20"/>
              </w:rPr>
              <w:lastRenderedPageBreak/>
              <w:t>муниципальной службы и кадров</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lastRenderedPageBreak/>
              <w:t xml:space="preserve">Повышению эффективности работы с кадровым резервом </w:t>
            </w:r>
            <w:r w:rsidRPr="00C4333E">
              <w:rPr>
                <w:rFonts w:ascii="Times New Roman" w:hAnsi="Times New Roman" w:cs="Times New Roman"/>
                <w:sz w:val="20"/>
                <w:szCs w:val="20"/>
              </w:rPr>
              <w:lastRenderedPageBreak/>
              <w:t>способствует проведение конкурсов для включения в кадровый резерв на замещение должностей муниципальной службы. В 2020 году в связи с угрозой распространения коронавирусной инфекции конкурсы на замещение должностей муниципальной службы и на включени</w:t>
            </w:r>
            <w:r w:rsidR="00A06C4A">
              <w:rPr>
                <w:rFonts w:ascii="Times New Roman" w:hAnsi="Times New Roman" w:cs="Times New Roman"/>
                <w:sz w:val="20"/>
                <w:szCs w:val="20"/>
              </w:rPr>
              <w:t>е в кадровый резерв не проводили</w:t>
            </w:r>
            <w:r w:rsidRPr="00C4333E">
              <w:rPr>
                <w:rFonts w:ascii="Times New Roman" w:hAnsi="Times New Roman" w:cs="Times New Roman"/>
                <w:sz w:val="20"/>
                <w:szCs w:val="20"/>
              </w:rPr>
              <w:t>сь.</w:t>
            </w:r>
          </w:p>
        </w:tc>
      </w:tr>
      <w:tr w:rsidR="00C4333E" w:rsidRPr="00C4333E" w:rsidTr="00C4333E">
        <w:tc>
          <w:tcPr>
            <w:tcW w:w="568" w:type="dxa"/>
          </w:tcPr>
          <w:p w:rsidR="00C4333E" w:rsidRPr="00C4333E" w:rsidRDefault="00C4333E" w:rsidP="009179E0">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 xml:space="preserve">Разработка (корректировка) и реализация муниципальной программы, направленной на развитие информационного общества </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постоянно</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 xml:space="preserve">отдел информационных технологий </w:t>
            </w:r>
          </w:p>
        </w:tc>
        <w:tc>
          <w:tcPr>
            <w:tcW w:w="6095" w:type="dxa"/>
          </w:tcPr>
          <w:p w:rsidR="00C4333E" w:rsidRPr="00C4333E" w:rsidRDefault="00C4333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В 2020 году на территории городского округа реализовывалась муниципальная программа «Развитие информационного общества  в Копейском городском округе». Объем финансирования – 1610,6 тыс. руб. Исполнено – 100%.</w:t>
            </w:r>
          </w:p>
          <w:p w:rsidR="00C4333E" w:rsidRPr="00C4333E" w:rsidRDefault="00C4333E" w:rsidP="0085138C">
            <w:pPr>
              <w:spacing w:after="0" w:line="240" w:lineRule="auto"/>
              <w:ind w:firstLine="600"/>
              <w:contextualSpacing/>
              <w:jc w:val="both"/>
              <w:rPr>
                <w:rFonts w:ascii="Times New Roman" w:eastAsia="Times New Roman" w:hAnsi="Times New Roman" w:cs="Times New Roman"/>
                <w:sz w:val="20"/>
                <w:szCs w:val="20"/>
              </w:rPr>
            </w:pPr>
            <w:r w:rsidRPr="00C4333E">
              <w:rPr>
                <w:rFonts w:ascii="Times New Roman" w:eastAsia="Times New Roman" w:hAnsi="Times New Roman" w:cs="Times New Roman"/>
                <w:sz w:val="20"/>
                <w:szCs w:val="20"/>
              </w:rPr>
              <w:t>Отчет  об исполнении муниципальной  программы  в 2020 году размещены на официальном сайте администрации городского округа:</w:t>
            </w:r>
          </w:p>
          <w:p w:rsidR="00C4333E" w:rsidRPr="00C4333E" w:rsidRDefault="00DE7ACD" w:rsidP="0085138C">
            <w:pPr>
              <w:spacing w:after="0" w:line="240" w:lineRule="auto"/>
              <w:ind w:firstLine="600"/>
              <w:contextualSpacing/>
              <w:jc w:val="both"/>
              <w:rPr>
                <w:rFonts w:ascii="Times New Roman" w:eastAsia="Times New Roman" w:hAnsi="Times New Roman" w:cs="Times New Roman"/>
                <w:sz w:val="20"/>
                <w:szCs w:val="20"/>
              </w:rPr>
            </w:pPr>
            <w:hyperlink r:id="rId29" w:history="1">
              <w:r w:rsidR="00C4333E" w:rsidRPr="00C4333E">
                <w:rPr>
                  <w:rStyle w:val="af"/>
                  <w:rFonts w:ascii="Times New Roman" w:eastAsia="Times New Roman" w:hAnsi="Times New Roman" w:cs="Times New Roman"/>
                  <w:sz w:val="20"/>
                  <w:szCs w:val="20"/>
                </w:rPr>
                <w:t>https://www.akgo74.ru</w:t>
              </w:r>
            </w:hyperlink>
            <w:r w:rsidR="00C4333E" w:rsidRPr="00C4333E">
              <w:rPr>
                <w:rFonts w:ascii="Times New Roman" w:eastAsia="Times New Roman" w:hAnsi="Times New Roman" w:cs="Times New Roman"/>
                <w:sz w:val="20"/>
                <w:szCs w:val="20"/>
              </w:rPr>
              <w:t>/ Администрация / Стратегическое планирование / Муниципальные программы / 2020.</w:t>
            </w:r>
          </w:p>
        </w:tc>
      </w:tr>
      <w:tr w:rsidR="00C4333E" w:rsidRPr="00C4333E" w:rsidTr="00C4333E">
        <w:tc>
          <w:tcPr>
            <w:tcW w:w="568" w:type="dxa"/>
          </w:tcPr>
          <w:p w:rsidR="00C4333E" w:rsidRPr="00C4333E" w:rsidRDefault="00C4333E" w:rsidP="009179E0">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C4333E" w:rsidRPr="00C4333E" w:rsidRDefault="00C4333E" w:rsidP="0085138C">
            <w:pPr>
              <w:spacing w:after="0" w:line="240" w:lineRule="auto"/>
              <w:rPr>
                <w:rFonts w:ascii="Times New Roman" w:hAnsi="Times New Roman" w:cs="Times New Roman"/>
                <w:sz w:val="20"/>
                <w:szCs w:val="20"/>
              </w:rPr>
            </w:pPr>
            <w:r w:rsidRPr="00C4333E">
              <w:rPr>
                <w:rFonts w:ascii="Times New Roman" w:hAnsi="Times New Roman" w:cs="Times New Roman"/>
                <w:sz w:val="20"/>
                <w:szCs w:val="20"/>
              </w:rPr>
              <w:t xml:space="preserve">Реализация федерального проекта «Цифровое государственное управление» национального проекта «Цифровая экономика» </w:t>
            </w:r>
          </w:p>
        </w:tc>
        <w:tc>
          <w:tcPr>
            <w:tcW w:w="1842"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2019-2024</w:t>
            </w:r>
          </w:p>
        </w:tc>
        <w:tc>
          <w:tcPr>
            <w:tcW w:w="1843" w:type="dxa"/>
          </w:tcPr>
          <w:p w:rsidR="00C4333E" w:rsidRPr="00C4333E" w:rsidRDefault="00C4333E" w:rsidP="0085138C">
            <w:pPr>
              <w:spacing w:after="0" w:line="240" w:lineRule="auto"/>
              <w:jc w:val="center"/>
              <w:rPr>
                <w:rFonts w:ascii="Times New Roman" w:hAnsi="Times New Roman" w:cs="Times New Roman"/>
                <w:sz w:val="20"/>
                <w:szCs w:val="20"/>
              </w:rPr>
            </w:pPr>
            <w:r w:rsidRPr="00C4333E">
              <w:rPr>
                <w:rFonts w:ascii="Times New Roman" w:hAnsi="Times New Roman" w:cs="Times New Roman"/>
                <w:sz w:val="20"/>
                <w:szCs w:val="20"/>
              </w:rPr>
              <w:t>руководитель аппарата администрации</w:t>
            </w:r>
          </w:p>
        </w:tc>
        <w:tc>
          <w:tcPr>
            <w:tcW w:w="6095" w:type="dxa"/>
          </w:tcPr>
          <w:p w:rsidR="00C4333E" w:rsidRPr="00C4333E" w:rsidRDefault="00C4333E" w:rsidP="0085138C">
            <w:pPr>
              <w:spacing w:after="0" w:line="240" w:lineRule="auto"/>
              <w:ind w:firstLine="600"/>
              <w:jc w:val="both"/>
              <w:rPr>
                <w:rFonts w:ascii="Times New Roman" w:hAnsi="Times New Roman" w:cs="Times New Roman"/>
                <w:sz w:val="20"/>
                <w:szCs w:val="20"/>
              </w:rPr>
            </w:pPr>
            <w:r w:rsidRPr="00C4333E">
              <w:rPr>
                <w:rFonts w:ascii="Times New Roman" w:hAnsi="Times New Roman" w:cs="Times New Roman"/>
                <w:sz w:val="20"/>
                <w:szCs w:val="20"/>
              </w:rPr>
              <w:t xml:space="preserve">В 2020 году муниципальные служащие не проходили обучения в рамках регионального проекта «Цифровое государственное управление» национального проекта «Цифровая экономика». </w:t>
            </w:r>
          </w:p>
        </w:tc>
      </w:tr>
      <w:tr w:rsidR="009342F6" w:rsidRPr="009342F6"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Аттестация (переаттестация) объектов информатизации органов местного самоуправления, содержащих персональные данные</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по мере необходимости</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Заместитель Главы городского округа, руководитель 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t>Аттестован 1 персональный компьютер в мобилизационном отделе администрации Копейского городского округа</w:t>
            </w:r>
          </w:p>
        </w:tc>
      </w:tr>
      <w:tr w:rsidR="009342F6" w:rsidRPr="009342F6"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Обучение работников органов местного самоуправления, осуществляющих обработку персональных данных</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по мере необходимости</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Заместитель Главы городского округа, руководитель 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t>Обучение работников органов местного самоуправления, осуществляющих обработку персональных данных</w:t>
            </w:r>
            <w:r w:rsidR="00A06C4A">
              <w:rPr>
                <w:rFonts w:ascii="Times New Roman" w:hAnsi="Times New Roman" w:cs="Times New Roman"/>
                <w:sz w:val="20"/>
                <w:szCs w:val="20"/>
              </w:rPr>
              <w:t>,</w:t>
            </w:r>
            <w:r w:rsidRPr="009342F6">
              <w:rPr>
                <w:rFonts w:ascii="Times New Roman" w:hAnsi="Times New Roman" w:cs="Times New Roman"/>
                <w:sz w:val="20"/>
                <w:szCs w:val="20"/>
              </w:rPr>
              <w:t xml:space="preserve"> не проводилось</w:t>
            </w:r>
          </w:p>
        </w:tc>
      </w:tr>
      <w:tr w:rsidR="009342F6" w:rsidRPr="009342F6"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Создание систем предоставления муниципальных услуг в электронном виде, а именно перевод типовых услуг в электронный вид с использованием межведомственного взаимодействия, за счет средств местного бюджета</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по мере необходимости</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Заместитель Главы городского округа, руководитель 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t>Перевод типовых услуг в электронный вид с использованием межведомственного взаимодействия, за счет средств местного бюджета, не был осуществлен, в виду высокой стоимости данных услуг</w:t>
            </w:r>
          </w:p>
        </w:tc>
      </w:tr>
      <w:tr w:rsidR="009342F6" w:rsidRPr="009342F6"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Организация автоматизированных рабочих мест в органах местного самоуправления для оказания муниципальных услуг, переведенных в электронный вид</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по мере необходимости</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 xml:space="preserve">Заместитель Главы городского округа, руководитель </w:t>
            </w:r>
            <w:r w:rsidRPr="009342F6">
              <w:rPr>
                <w:rFonts w:ascii="Times New Roman" w:hAnsi="Times New Roman" w:cs="Times New Roman"/>
                <w:sz w:val="20"/>
                <w:szCs w:val="20"/>
              </w:rPr>
              <w:lastRenderedPageBreak/>
              <w:t>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lastRenderedPageBreak/>
              <w:t>Организация автоматизированных рабочих мест не проводилась</w:t>
            </w:r>
          </w:p>
        </w:tc>
      </w:tr>
      <w:tr w:rsidR="009342F6" w:rsidRPr="009342F6"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Организация информирования населения городского округа о возможности получения государственных и муниципальных услуг в электронном виде при условии регистрации физических лиц в ЕСИА и ЕПГУ</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постоянно</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Заместитель Главы городского округа, руководитель 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t>Информирование населения городского округа о возможности получения государственных и муниципальных услуг в электронном виде не проводилось</w:t>
            </w:r>
          </w:p>
        </w:tc>
      </w:tr>
      <w:tr w:rsidR="009342F6" w:rsidRPr="009342F6"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Переход на использование в деятельности органов местного самоуправления отечественного аппаратного и программного обеспечения</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2020-2023</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Заместитель Главы городского округа, руководитель 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t>Переход на использование в деятельности органов местного самоуправления отечественного аппаратного и программного обеспечения, не осуществлен, в виду недостаточного финансирования и высокой стоимости данного ПО</w:t>
            </w:r>
          </w:p>
        </w:tc>
      </w:tr>
      <w:tr w:rsidR="009342F6" w:rsidRPr="00C4333E" w:rsidTr="00C4333E">
        <w:tc>
          <w:tcPr>
            <w:tcW w:w="568" w:type="dxa"/>
          </w:tcPr>
          <w:p w:rsidR="009342F6" w:rsidRPr="009342F6" w:rsidRDefault="009342F6" w:rsidP="009342F6">
            <w:pPr>
              <w:pStyle w:val="a3"/>
              <w:widowControl w:val="0"/>
              <w:numPr>
                <w:ilvl w:val="0"/>
                <w:numId w:val="48"/>
              </w:numPr>
              <w:autoSpaceDE w:val="0"/>
              <w:autoSpaceDN w:val="0"/>
              <w:adjustRightInd w:val="0"/>
              <w:spacing w:after="0" w:line="240" w:lineRule="auto"/>
              <w:rPr>
                <w:rFonts w:ascii="Times New Roman" w:eastAsia="Times New Roman" w:hAnsi="Times New Roman" w:cs="Times New Roman"/>
                <w:sz w:val="20"/>
                <w:szCs w:val="20"/>
              </w:rPr>
            </w:pPr>
          </w:p>
        </w:tc>
        <w:tc>
          <w:tcPr>
            <w:tcW w:w="4819" w:type="dxa"/>
          </w:tcPr>
          <w:p w:rsidR="009342F6" w:rsidRPr="009342F6" w:rsidRDefault="009342F6" w:rsidP="009342F6">
            <w:pPr>
              <w:spacing w:after="0" w:line="240" w:lineRule="auto"/>
              <w:rPr>
                <w:rFonts w:ascii="Times New Roman" w:hAnsi="Times New Roman" w:cs="Times New Roman"/>
                <w:sz w:val="20"/>
                <w:szCs w:val="20"/>
              </w:rPr>
            </w:pPr>
            <w:r w:rsidRPr="009342F6">
              <w:rPr>
                <w:rFonts w:ascii="Times New Roman" w:hAnsi="Times New Roman" w:cs="Times New Roman"/>
                <w:sz w:val="20"/>
                <w:szCs w:val="20"/>
              </w:rPr>
              <w:t>Приобретение и внедрение программно-аппаратных комплексов для защиты информации и информационных систем персональных данных, эксплуатируемых органами местного самоуправления</w:t>
            </w:r>
          </w:p>
        </w:tc>
        <w:tc>
          <w:tcPr>
            <w:tcW w:w="1842"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по мере необходимости</w:t>
            </w:r>
          </w:p>
        </w:tc>
        <w:tc>
          <w:tcPr>
            <w:tcW w:w="1843" w:type="dxa"/>
          </w:tcPr>
          <w:p w:rsidR="009342F6" w:rsidRPr="009342F6" w:rsidRDefault="009342F6" w:rsidP="009342F6">
            <w:pPr>
              <w:spacing w:after="0" w:line="240" w:lineRule="auto"/>
              <w:jc w:val="center"/>
              <w:rPr>
                <w:rFonts w:ascii="Times New Roman" w:hAnsi="Times New Roman" w:cs="Times New Roman"/>
                <w:sz w:val="20"/>
                <w:szCs w:val="20"/>
              </w:rPr>
            </w:pPr>
            <w:r w:rsidRPr="009342F6">
              <w:rPr>
                <w:rFonts w:ascii="Times New Roman" w:hAnsi="Times New Roman" w:cs="Times New Roman"/>
                <w:sz w:val="20"/>
                <w:szCs w:val="20"/>
              </w:rPr>
              <w:t>Заместитель Главы городского округа, руководитель аппарата администрации</w:t>
            </w:r>
          </w:p>
        </w:tc>
        <w:tc>
          <w:tcPr>
            <w:tcW w:w="6095" w:type="dxa"/>
          </w:tcPr>
          <w:p w:rsidR="009342F6" w:rsidRPr="009342F6" w:rsidRDefault="009342F6" w:rsidP="009342F6">
            <w:pPr>
              <w:spacing w:line="240" w:lineRule="auto"/>
              <w:rPr>
                <w:rFonts w:ascii="Times New Roman" w:hAnsi="Times New Roman" w:cs="Times New Roman"/>
                <w:sz w:val="20"/>
                <w:szCs w:val="20"/>
              </w:rPr>
            </w:pPr>
            <w:r w:rsidRPr="009342F6">
              <w:rPr>
                <w:rFonts w:ascii="Times New Roman" w:hAnsi="Times New Roman" w:cs="Times New Roman"/>
                <w:sz w:val="20"/>
                <w:szCs w:val="20"/>
              </w:rPr>
              <w:t>Приобретение и внедрение программно-аппаратных комплексов для защиты информации и информационных систем персональных данных не проводилось, в виду их высокой стоимости</w:t>
            </w:r>
          </w:p>
        </w:tc>
      </w:tr>
    </w:tbl>
    <w:p w:rsidR="000F5E89" w:rsidRPr="00C4333E" w:rsidRDefault="00123E06" w:rsidP="0085138C">
      <w:pPr>
        <w:tabs>
          <w:tab w:val="left" w:pos="11846"/>
        </w:tabs>
        <w:spacing w:after="0" w:line="240" w:lineRule="auto"/>
        <w:jc w:val="both"/>
        <w:rPr>
          <w:rFonts w:ascii="Times New Roman" w:hAnsi="Times New Roman" w:cs="Times New Roman"/>
          <w:b/>
          <w:i/>
          <w:sz w:val="20"/>
          <w:szCs w:val="20"/>
        </w:rPr>
      </w:pPr>
      <w:r w:rsidRPr="00C4333E">
        <w:rPr>
          <w:rFonts w:ascii="Times New Roman" w:hAnsi="Times New Roman" w:cs="Times New Roman"/>
          <w:b/>
          <w:i/>
          <w:sz w:val="20"/>
          <w:szCs w:val="20"/>
        </w:rPr>
        <w:tab/>
      </w:r>
    </w:p>
    <w:p w:rsidR="00B044B9" w:rsidRPr="00C4333E" w:rsidRDefault="00B044B9" w:rsidP="0085138C">
      <w:pPr>
        <w:tabs>
          <w:tab w:val="left" w:pos="11846"/>
        </w:tabs>
        <w:spacing w:after="0" w:line="240" w:lineRule="auto"/>
        <w:jc w:val="both"/>
        <w:rPr>
          <w:rFonts w:ascii="Times New Roman" w:hAnsi="Times New Roman" w:cs="Times New Roman"/>
          <w:sz w:val="20"/>
          <w:szCs w:val="20"/>
        </w:rPr>
      </w:pPr>
    </w:p>
    <w:p w:rsidR="00B044B9" w:rsidRPr="00C4333E" w:rsidRDefault="00B044B9" w:rsidP="0085138C">
      <w:pPr>
        <w:tabs>
          <w:tab w:val="left" w:pos="11846"/>
        </w:tabs>
        <w:spacing w:after="0" w:line="240" w:lineRule="auto"/>
        <w:jc w:val="both"/>
        <w:rPr>
          <w:rFonts w:ascii="Times New Roman" w:hAnsi="Times New Roman" w:cs="Times New Roman"/>
          <w:sz w:val="20"/>
          <w:szCs w:val="20"/>
        </w:rPr>
      </w:pPr>
    </w:p>
    <w:sectPr w:rsidR="00B044B9" w:rsidRPr="00C4333E" w:rsidSect="001A6D7D">
      <w:headerReference w:type="default" r:id="rId30"/>
      <w:pgSz w:w="16838" w:h="11906" w:orient="landscape" w:code="9"/>
      <w:pgMar w:top="1560" w:right="536"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CD" w:rsidRDefault="00DE7ACD" w:rsidP="00213FD4">
      <w:pPr>
        <w:spacing w:after="0" w:line="240" w:lineRule="auto"/>
      </w:pPr>
      <w:r>
        <w:separator/>
      </w:r>
    </w:p>
  </w:endnote>
  <w:endnote w:type="continuationSeparator" w:id="0">
    <w:p w:rsidR="00DE7ACD" w:rsidRDefault="00DE7ACD" w:rsidP="0021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CD" w:rsidRDefault="00DE7ACD" w:rsidP="00213FD4">
      <w:pPr>
        <w:spacing w:after="0" w:line="240" w:lineRule="auto"/>
      </w:pPr>
      <w:r>
        <w:separator/>
      </w:r>
    </w:p>
  </w:footnote>
  <w:footnote w:type="continuationSeparator" w:id="0">
    <w:p w:rsidR="00DE7ACD" w:rsidRDefault="00DE7ACD" w:rsidP="00213FD4">
      <w:pPr>
        <w:spacing w:after="0" w:line="240" w:lineRule="auto"/>
      </w:pPr>
      <w:r>
        <w:continuationSeparator/>
      </w:r>
    </w:p>
  </w:footnote>
  <w:footnote w:id="1">
    <w:p w:rsidR="00DE7ACD" w:rsidRPr="00F14874" w:rsidRDefault="00DE7ACD">
      <w:pPr>
        <w:pStyle w:val="a9"/>
        <w:rPr>
          <w:rFonts w:ascii="Times New Roman" w:hAnsi="Times New Roman" w:cs="Times New Roman"/>
        </w:rPr>
      </w:pPr>
      <w:r w:rsidRPr="00F14874">
        <w:rPr>
          <w:rStyle w:val="ab"/>
          <w:rFonts w:ascii="Times New Roman" w:hAnsi="Times New Roman" w:cs="Times New Roman"/>
        </w:rPr>
        <w:footnoteRef/>
      </w:r>
      <w:r w:rsidRPr="00F14874">
        <w:rPr>
          <w:rFonts w:ascii="Times New Roman" w:hAnsi="Times New Roman" w:cs="Times New Roman"/>
        </w:rPr>
        <w:t xml:space="preserve"> </w:t>
      </w:r>
      <w:r>
        <w:rPr>
          <w:rFonts w:ascii="Times New Roman" w:hAnsi="Times New Roman" w:cs="Times New Roman"/>
        </w:rPr>
        <w:t>У</w:t>
      </w:r>
      <w:r w:rsidRPr="00F14874">
        <w:rPr>
          <w:rFonts w:ascii="Times New Roman" w:hAnsi="Times New Roman" w:cs="Times New Roman"/>
        </w:rPr>
        <w:t>дельный вес численности детей, получающих  услуги дополнительного образования, в общей численности детей в возрасте  от 5 до 8 лет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0090"/>
      <w:docPartObj>
        <w:docPartGallery w:val="Page Numbers (Top of Page)"/>
        <w:docPartUnique/>
      </w:docPartObj>
    </w:sdtPr>
    <w:sdtEndPr>
      <w:rPr>
        <w:rFonts w:ascii="Times New Roman" w:hAnsi="Times New Roman" w:cs="Times New Roman"/>
        <w:sz w:val="20"/>
        <w:szCs w:val="20"/>
      </w:rPr>
    </w:sdtEndPr>
    <w:sdtContent>
      <w:p w:rsidR="00DE7ACD" w:rsidRPr="003D0F4A" w:rsidRDefault="00DE7ACD">
        <w:pPr>
          <w:pStyle w:val="a4"/>
          <w:jc w:val="center"/>
          <w:rPr>
            <w:rFonts w:ascii="Times New Roman" w:hAnsi="Times New Roman" w:cs="Times New Roman"/>
            <w:sz w:val="20"/>
            <w:szCs w:val="20"/>
          </w:rPr>
        </w:pPr>
        <w:r w:rsidRPr="003D0F4A">
          <w:rPr>
            <w:rFonts w:ascii="Times New Roman" w:hAnsi="Times New Roman" w:cs="Times New Roman"/>
            <w:sz w:val="20"/>
            <w:szCs w:val="20"/>
          </w:rPr>
          <w:fldChar w:fldCharType="begin"/>
        </w:r>
        <w:r w:rsidRPr="003D0F4A">
          <w:rPr>
            <w:rFonts w:ascii="Times New Roman" w:hAnsi="Times New Roman" w:cs="Times New Roman"/>
            <w:sz w:val="20"/>
            <w:szCs w:val="20"/>
          </w:rPr>
          <w:instrText>PAGE   \* MERGEFORMAT</w:instrText>
        </w:r>
        <w:r w:rsidRPr="003D0F4A">
          <w:rPr>
            <w:rFonts w:ascii="Times New Roman" w:hAnsi="Times New Roman" w:cs="Times New Roman"/>
            <w:sz w:val="20"/>
            <w:szCs w:val="20"/>
          </w:rPr>
          <w:fldChar w:fldCharType="separate"/>
        </w:r>
        <w:r w:rsidR="00AC1BF2">
          <w:rPr>
            <w:rFonts w:ascii="Times New Roman" w:hAnsi="Times New Roman" w:cs="Times New Roman"/>
            <w:noProof/>
            <w:sz w:val="20"/>
            <w:szCs w:val="20"/>
          </w:rPr>
          <w:t>45</w:t>
        </w:r>
        <w:r w:rsidRPr="003D0F4A">
          <w:rPr>
            <w:rFonts w:ascii="Times New Roman" w:hAnsi="Times New Roman" w:cs="Times New Roman"/>
            <w:sz w:val="20"/>
            <w:szCs w:val="20"/>
          </w:rPr>
          <w:fldChar w:fldCharType="end"/>
        </w:r>
      </w:p>
    </w:sdtContent>
  </w:sdt>
  <w:p w:rsidR="00DE7ACD" w:rsidRDefault="00DE7AC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952"/>
    <w:multiLevelType w:val="hybridMultilevel"/>
    <w:tmpl w:val="BAA26A0A"/>
    <w:lvl w:ilvl="0" w:tplc="9D16E35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005B4ACE"/>
    <w:multiLevelType w:val="hybridMultilevel"/>
    <w:tmpl w:val="6310D8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C12777"/>
    <w:multiLevelType w:val="hybridMultilevel"/>
    <w:tmpl w:val="6E6A35DA"/>
    <w:lvl w:ilvl="0" w:tplc="98509C4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41F4C5D"/>
    <w:multiLevelType w:val="hybridMultilevel"/>
    <w:tmpl w:val="B46ABBA4"/>
    <w:lvl w:ilvl="0" w:tplc="0419000F">
      <w:start w:val="1"/>
      <w:numFmt w:val="decimal"/>
      <w:lvlText w:val="%1."/>
      <w:lvlJc w:val="left"/>
      <w:pPr>
        <w:ind w:left="99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5E01380"/>
    <w:multiLevelType w:val="hybridMultilevel"/>
    <w:tmpl w:val="8F8A0E5E"/>
    <w:lvl w:ilvl="0" w:tplc="705A9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25643B"/>
    <w:multiLevelType w:val="hybridMultilevel"/>
    <w:tmpl w:val="03D42784"/>
    <w:lvl w:ilvl="0" w:tplc="705A9F00">
      <w:start w:val="1"/>
      <w:numFmt w:val="bullet"/>
      <w:lvlText w:val="-"/>
      <w:lvlJc w:val="left"/>
      <w:pPr>
        <w:ind w:left="1069" w:hanging="360"/>
      </w:pPr>
      <w:rPr>
        <w:rFonts w:ascii="Symbol" w:hAnsi="Symbol"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AC0926"/>
    <w:multiLevelType w:val="hybridMultilevel"/>
    <w:tmpl w:val="42343EFA"/>
    <w:lvl w:ilvl="0" w:tplc="48182F76">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722B1"/>
    <w:multiLevelType w:val="hybridMultilevel"/>
    <w:tmpl w:val="B46ABBA4"/>
    <w:lvl w:ilvl="0" w:tplc="0419000F">
      <w:start w:val="1"/>
      <w:numFmt w:val="decimal"/>
      <w:lvlText w:val="%1."/>
      <w:lvlJc w:val="left"/>
      <w:pPr>
        <w:ind w:left="99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3A6EC7"/>
    <w:multiLevelType w:val="hybridMultilevel"/>
    <w:tmpl w:val="54386E84"/>
    <w:lvl w:ilvl="0" w:tplc="98509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6C166C"/>
    <w:multiLevelType w:val="hybridMultilevel"/>
    <w:tmpl w:val="863ADC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3A00230"/>
    <w:multiLevelType w:val="hybridMultilevel"/>
    <w:tmpl w:val="2AD69DBC"/>
    <w:lvl w:ilvl="0" w:tplc="705A9F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 w15:restartNumberingAfterBreak="0">
    <w:nsid w:val="14A24930"/>
    <w:multiLevelType w:val="hybridMultilevel"/>
    <w:tmpl w:val="0C662416"/>
    <w:lvl w:ilvl="0" w:tplc="98509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7A2400"/>
    <w:multiLevelType w:val="hybridMultilevel"/>
    <w:tmpl w:val="954E6FEA"/>
    <w:lvl w:ilvl="0" w:tplc="1644972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25165"/>
    <w:multiLevelType w:val="hybridMultilevel"/>
    <w:tmpl w:val="9DF42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041D3"/>
    <w:multiLevelType w:val="hybridMultilevel"/>
    <w:tmpl w:val="02DADEEC"/>
    <w:lvl w:ilvl="0" w:tplc="98509C4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1F135AAC"/>
    <w:multiLevelType w:val="hybridMultilevel"/>
    <w:tmpl w:val="7C66F032"/>
    <w:lvl w:ilvl="0" w:tplc="705A9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8977D4"/>
    <w:multiLevelType w:val="hybridMultilevel"/>
    <w:tmpl w:val="9EC0CEDC"/>
    <w:lvl w:ilvl="0" w:tplc="9D16E35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1FD97EF4"/>
    <w:multiLevelType w:val="hybridMultilevel"/>
    <w:tmpl w:val="712E819E"/>
    <w:lvl w:ilvl="0" w:tplc="88186B00">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4B505B"/>
    <w:multiLevelType w:val="hybridMultilevel"/>
    <w:tmpl w:val="E6F269A8"/>
    <w:lvl w:ilvl="0" w:tplc="9D16E35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9" w15:restartNumberingAfterBreak="0">
    <w:nsid w:val="2280393A"/>
    <w:multiLevelType w:val="hybridMultilevel"/>
    <w:tmpl w:val="51E07966"/>
    <w:lvl w:ilvl="0" w:tplc="98509C4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246A22FC"/>
    <w:multiLevelType w:val="hybridMultilevel"/>
    <w:tmpl w:val="AB3A5DCC"/>
    <w:lvl w:ilvl="0" w:tplc="113438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895EBC"/>
    <w:multiLevelType w:val="hybridMultilevel"/>
    <w:tmpl w:val="2F9CC532"/>
    <w:lvl w:ilvl="0" w:tplc="9D16E35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15:restartNumberingAfterBreak="0">
    <w:nsid w:val="24A32AF7"/>
    <w:multiLevelType w:val="hybridMultilevel"/>
    <w:tmpl w:val="268070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60D746B"/>
    <w:multiLevelType w:val="hybridMultilevel"/>
    <w:tmpl w:val="B46ABBA4"/>
    <w:lvl w:ilvl="0" w:tplc="0419000F">
      <w:start w:val="1"/>
      <w:numFmt w:val="decimal"/>
      <w:lvlText w:val="%1."/>
      <w:lvlJc w:val="left"/>
      <w:pPr>
        <w:ind w:left="99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AD32CDA"/>
    <w:multiLevelType w:val="hybridMultilevel"/>
    <w:tmpl w:val="E1FE82D4"/>
    <w:lvl w:ilvl="0" w:tplc="9D16E35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15:restartNumberingAfterBreak="0">
    <w:nsid w:val="2B0A4722"/>
    <w:multiLevelType w:val="hybridMultilevel"/>
    <w:tmpl w:val="0A605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B0D4A51"/>
    <w:multiLevelType w:val="hybridMultilevel"/>
    <w:tmpl w:val="A754B550"/>
    <w:lvl w:ilvl="0" w:tplc="35F42A1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FCA0A4D"/>
    <w:multiLevelType w:val="hybridMultilevel"/>
    <w:tmpl w:val="CEF29712"/>
    <w:lvl w:ilvl="0" w:tplc="9D16E35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8" w15:restartNumberingAfterBreak="0">
    <w:nsid w:val="30282D9B"/>
    <w:multiLevelType w:val="hybridMultilevel"/>
    <w:tmpl w:val="A9E67BF8"/>
    <w:lvl w:ilvl="0" w:tplc="98509C4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15:restartNumberingAfterBreak="0">
    <w:nsid w:val="304E55C5"/>
    <w:multiLevelType w:val="hybridMultilevel"/>
    <w:tmpl w:val="59E4D5D8"/>
    <w:lvl w:ilvl="0" w:tplc="9D16E35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15:restartNumberingAfterBreak="0">
    <w:nsid w:val="30AB5FD3"/>
    <w:multiLevelType w:val="hybridMultilevel"/>
    <w:tmpl w:val="B17ECAE0"/>
    <w:lvl w:ilvl="0" w:tplc="A9EE93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31CD5462"/>
    <w:multiLevelType w:val="hybridMultilevel"/>
    <w:tmpl w:val="0A605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47B2083"/>
    <w:multiLevelType w:val="hybridMultilevel"/>
    <w:tmpl w:val="E8E64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9D7D22"/>
    <w:multiLevelType w:val="hybridMultilevel"/>
    <w:tmpl w:val="ABF8CFC2"/>
    <w:lvl w:ilvl="0" w:tplc="5BB003FE">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215DA7"/>
    <w:multiLevelType w:val="hybridMultilevel"/>
    <w:tmpl w:val="1A56C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8F003B2"/>
    <w:multiLevelType w:val="hybridMultilevel"/>
    <w:tmpl w:val="78028774"/>
    <w:lvl w:ilvl="0" w:tplc="705A9F00">
      <w:start w:val="1"/>
      <w:numFmt w:val="bullet"/>
      <w:lvlText w:val="-"/>
      <w:lvlJc w:val="left"/>
      <w:pPr>
        <w:ind w:left="720" w:hanging="360"/>
      </w:pPr>
      <w:rPr>
        <w:rFonts w:ascii="Symbol" w:hAnsi="Symbol" w:hint="default"/>
      </w:rPr>
    </w:lvl>
    <w:lvl w:ilvl="1" w:tplc="705A9F0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BD2D0E"/>
    <w:multiLevelType w:val="hybridMultilevel"/>
    <w:tmpl w:val="7D4C51DA"/>
    <w:lvl w:ilvl="0" w:tplc="FFFCEAA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3C27D6"/>
    <w:multiLevelType w:val="hybridMultilevel"/>
    <w:tmpl w:val="0BC62CDA"/>
    <w:lvl w:ilvl="0" w:tplc="705A9F0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15:restartNumberingAfterBreak="0">
    <w:nsid w:val="3CB11490"/>
    <w:multiLevelType w:val="hybridMultilevel"/>
    <w:tmpl w:val="B46ABBA4"/>
    <w:lvl w:ilvl="0" w:tplc="0419000F">
      <w:start w:val="1"/>
      <w:numFmt w:val="decimal"/>
      <w:lvlText w:val="%1."/>
      <w:lvlJc w:val="left"/>
      <w:pPr>
        <w:ind w:left="99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DB879D3"/>
    <w:multiLevelType w:val="hybridMultilevel"/>
    <w:tmpl w:val="863ADC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ECB448E"/>
    <w:multiLevelType w:val="hybridMultilevel"/>
    <w:tmpl w:val="9AD2D382"/>
    <w:lvl w:ilvl="0" w:tplc="705A9F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1" w15:restartNumberingAfterBreak="0">
    <w:nsid w:val="3F114239"/>
    <w:multiLevelType w:val="hybridMultilevel"/>
    <w:tmpl w:val="790EB18C"/>
    <w:lvl w:ilvl="0" w:tplc="2B0277E8">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15F0E5E"/>
    <w:multiLevelType w:val="hybridMultilevel"/>
    <w:tmpl w:val="FEEEAA54"/>
    <w:lvl w:ilvl="0" w:tplc="AAF85A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2626759"/>
    <w:multiLevelType w:val="hybridMultilevel"/>
    <w:tmpl w:val="804C6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926E79"/>
    <w:multiLevelType w:val="hybridMultilevel"/>
    <w:tmpl w:val="DA06B02A"/>
    <w:lvl w:ilvl="0" w:tplc="B666EA50">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7B6143"/>
    <w:multiLevelType w:val="hybridMultilevel"/>
    <w:tmpl w:val="1A5A38C8"/>
    <w:lvl w:ilvl="0" w:tplc="98509C4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6" w15:restartNumberingAfterBreak="0">
    <w:nsid w:val="471B0DFF"/>
    <w:multiLevelType w:val="hybridMultilevel"/>
    <w:tmpl w:val="268070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84374FE"/>
    <w:multiLevelType w:val="hybridMultilevel"/>
    <w:tmpl w:val="FB14CF3A"/>
    <w:lvl w:ilvl="0" w:tplc="705A9F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8" w15:restartNumberingAfterBreak="0">
    <w:nsid w:val="486802DE"/>
    <w:multiLevelType w:val="hybridMultilevel"/>
    <w:tmpl w:val="5F26B918"/>
    <w:lvl w:ilvl="0" w:tplc="BDFE2B9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D4F23C9"/>
    <w:multiLevelType w:val="hybridMultilevel"/>
    <w:tmpl w:val="47EA4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EEB57D3"/>
    <w:multiLevelType w:val="hybridMultilevel"/>
    <w:tmpl w:val="203CE60A"/>
    <w:lvl w:ilvl="0" w:tplc="9D16E3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4672ED3"/>
    <w:multiLevelType w:val="hybridMultilevel"/>
    <w:tmpl w:val="3E1C0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55986247"/>
    <w:multiLevelType w:val="hybridMultilevel"/>
    <w:tmpl w:val="47EA4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58C71C9E"/>
    <w:multiLevelType w:val="hybridMultilevel"/>
    <w:tmpl w:val="56AEA9EC"/>
    <w:lvl w:ilvl="0" w:tplc="98509C4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4" w15:restartNumberingAfterBreak="0">
    <w:nsid w:val="59711C96"/>
    <w:multiLevelType w:val="hybridMultilevel"/>
    <w:tmpl w:val="0A605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5F532C60"/>
    <w:multiLevelType w:val="hybridMultilevel"/>
    <w:tmpl w:val="33AE1F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60C11B73"/>
    <w:multiLevelType w:val="hybridMultilevel"/>
    <w:tmpl w:val="85629F90"/>
    <w:lvl w:ilvl="0" w:tplc="9D16E35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7" w15:restartNumberingAfterBreak="0">
    <w:nsid w:val="61F11B79"/>
    <w:multiLevelType w:val="hybridMultilevel"/>
    <w:tmpl w:val="D43242E6"/>
    <w:lvl w:ilvl="0" w:tplc="705A9F00">
      <w:start w:val="1"/>
      <w:numFmt w:val="bullet"/>
      <w:lvlText w:val="-"/>
      <w:lvlJc w:val="left"/>
      <w:pPr>
        <w:ind w:left="1320" w:hanging="360"/>
      </w:pPr>
      <w:rPr>
        <w:rFonts w:ascii="Symbol" w:hAnsi="Symbol" w:hint="default"/>
      </w:rPr>
    </w:lvl>
    <w:lvl w:ilvl="1" w:tplc="E2CAE1DE">
      <w:start w:val="2"/>
      <w:numFmt w:val="bullet"/>
      <w:lvlText w:val="•"/>
      <w:lvlJc w:val="left"/>
      <w:pPr>
        <w:ind w:left="2040" w:hanging="360"/>
      </w:pPr>
      <w:rPr>
        <w:rFonts w:ascii="Times New Roman" w:eastAsiaTheme="minorHAnsi" w:hAnsi="Times New Roman" w:cs="Times New Roman"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8" w15:restartNumberingAfterBreak="0">
    <w:nsid w:val="6254782A"/>
    <w:multiLevelType w:val="hybridMultilevel"/>
    <w:tmpl w:val="F9A03C54"/>
    <w:lvl w:ilvl="0" w:tplc="705A9F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9" w15:restartNumberingAfterBreak="0">
    <w:nsid w:val="62DA069D"/>
    <w:multiLevelType w:val="hybridMultilevel"/>
    <w:tmpl w:val="6310D8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639752E4"/>
    <w:multiLevelType w:val="hybridMultilevel"/>
    <w:tmpl w:val="8A1CBBCE"/>
    <w:lvl w:ilvl="0" w:tplc="1A56CC1C">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3EF1154"/>
    <w:multiLevelType w:val="hybridMultilevel"/>
    <w:tmpl w:val="DBCE17E4"/>
    <w:lvl w:ilvl="0" w:tplc="98509C4C">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2" w15:restartNumberingAfterBreak="0">
    <w:nsid w:val="64501CBE"/>
    <w:multiLevelType w:val="hybridMultilevel"/>
    <w:tmpl w:val="B0AA1B0A"/>
    <w:lvl w:ilvl="0" w:tplc="9D16E35E">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3" w15:restartNumberingAfterBreak="0">
    <w:nsid w:val="656F1E37"/>
    <w:multiLevelType w:val="hybridMultilevel"/>
    <w:tmpl w:val="B35ED1C0"/>
    <w:lvl w:ilvl="0" w:tplc="9D16E35E">
      <w:start w:val="1"/>
      <w:numFmt w:val="bullet"/>
      <w:lvlText w:val=""/>
      <w:lvlJc w:val="left"/>
      <w:pPr>
        <w:ind w:left="1320" w:hanging="360"/>
      </w:pPr>
      <w:rPr>
        <w:rFonts w:ascii="Symbol" w:hAnsi="Symbol" w:hint="default"/>
      </w:rPr>
    </w:lvl>
    <w:lvl w:ilvl="1" w:tplc="9D16E35E">
      <w:start w:val="1"/>
      <w:numFmt w:val="bullet"/>
      <w:lvlText w:val=""/>
      <w:lvlJc w:val="left"/>
      <w:pPr>
        <w:ind w:left="2040" w:hanging="360"/>
      </w:pPr>
      <w:rPr>
        <w:rFonts w:ascii="Symbol" w:hAnsi="Symbol"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4" w15:restartNumberingAfterBreak="0">
    <w:nsid w:val="6ACA1878"/>
    <w:multiLevelType w:val="hybridMultilevel"/>
    <w:tmpl w:val="F230CEF2"/>
    <w:lvl w:ilvl="0" w:tplc="AEA8F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AE94057"/>
    <w:multiLevelType w:val="hybridMultilevel"/>
    <w:tmpl w:val="2D5A5508"/>
    <w:lvl w:ilvl="0" w:tplc="98509C4C">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6" w15:restartNumberingAfterBreak="0">
    <w:nsid w:val="6C2E7239"/>
    <w:multiLevelType w:val="hybridMultilevel"/>
    <w:tmpl w:val="9B824336"/>
    <w:lvl w:ilvl="0" w:tplc="98509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5D0BB6"/>
    <w:multiLevelType w:val="hybridMultilevel"/>
    <w:tmpl w:val="CA70D4B6"/>
    <w:lvl w:ilvl="0" w:tplc="705A9F0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8" w15:restartNumberingAfterBreak="0">
    <w:nsid w:val="6D952B27"/>
    <w:multiLevelType w:val="hybridMultilevel"/>
    <w:tmpl w:val="0A605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6DFE6FB5"/>
    <w:multiLevelType w:val="hybridMultilevel"/>
    <w:tmpl w:val="3E1C0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FA60C50"/>
    <w:multiLevelType w:val="hybridMultilevel"/>
    <w:tmpl w:val="FCD88B04"/>
    <w:lvl w:ilvl="0" w:tplc="2D243300">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3E41BF"/>
    <w:multiLevelType w:val="hybridMultilevel"/>
    <w:tmpl w:val="1A823764"/>
    <w:lvl w:ilvl="0" w:tplc="705A9F0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2" w15:restartNumberingAfterBreak="0">
    <w:nsid w:val="71F92DF7"/>
    <w:multiLevelType w:val="hybridMultilevel"/>
    <w:tmpl w:val="2F0A10CA"/>
    <w:lvl w:ilvl="0" w:tplc="98509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D8E791E"/>
    <w:multiLevelType w:val="hybridMultilevel"/>
    <w:tmpl w:val="B46ABBA4"/>
    <w:lvl w:ilvl="0" w:tplc="0419000F">
      <w:start w:val="1"/>
      <w:numFmt w:val="decimal"/>
      <w:lvlText w:val="%1."/>
      <w:lvlJc w:val="left"/>
      <w:pPr>
        <w:ind w:left="99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7D933A69"/>
    <w:multiLevelType w:val="hybridMultilevel"/>
    <w:tmpl w:val="40CE803A"/>
    <w:lvl w:ilvl="0" w:tplc="AEA8F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C126E0"/>
    <w:multiLevelType w:val="hybridMultilevel"/>
    <w:tmpl w:val="B46ABBA4"/>
    <w:lvl w:ilvl="0" w:tplc="0419000F">
      <w:start w:val="1"/>
      <w:numFmt w:val="decimal"/>
      <w:lvlText w:val="%1."/>
      <w:lvlJc w:val="left"/>
      <w:pPr>
        <w:ind w:left="99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7E20675A"/>
    <w:multiLevelType w:val="hybridMultilevel"/>
    <w:tmpl w:val="75F826CC"/>
    <w:lvl w:ilvl="0" w:tplc="98509C4C">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7" w15:restartNumberingAfterBreak="0">
    <w:nsid w:val="7F664CF8"/>
    <w:multiLevelType w:val="hybridMultilevel"/>
    <w:tmpl w:val="CDA2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7FA52955"/>
    <w:multiLevelType w:val="hybridMultilevel"/>
    <w:tmpl w:val="60B8F906"/>
    <w:lvl w:ilvl="0" w:tplc="0419000F">
      <w:start w:val="1"/>
      <w:numFmt w:val="decimal"/>
      <w:lvlText w:val="%1."/>
      <w:lvlJc w:val="left"/>
      <w:pPr>
        <w:ind w:left="990" w:hanging="99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25"/>
  </w:num>
  <w:num w:numId="3">
    <w:abstractNumId w:val="54"/>
  </w:num>
  <w:num w:numId="4">
    <w:abstractNumId w:val="68"/>
  </w:num>
  <w:num w:numId="5">
    <w:abstractNumId w:val="39"/>
  </w:num>
  <w:num w:numId="6">
    <w:abstractNumId w:val="77"/>
  </w:num>
  <w:num w:numId="7">
    <w:abstractNumId w:val="1"/>
  </w:num>
  <w:num w:numId="8">
    <w:abstractNumId w:val="51"/>
  </w:num>
  <w:num w:numId="9">
    <w:abstractNumId w:val="42"/>
  </w:num>
  <w:num w:numId="10">
    <w:abstractNumId w:val="31"/>
  </w:num>
  <w:num w:numId="11">
    <w:abstractNumId w:val="46"/>
  </w:num>
  <w:num w:numId="12">
    <w:abstractNumId w:val="74"/>
  </w:num>
  <w:num w:numId="13">
    <w:abstractNumId w:val="26"/>
  </w:num>
  <w:num w:numId="14">
    <w:abstractNumId w:val="78"/>
  </w:num>
  <w:num w:numId="15">
    <w:abstractNumId w:val="43"/>
  </w:num>
  <w:num w:numId="16">
    <w:abstractNumId w:val="32"/>
  </w:num>
  <w:num w:numId="17">
    <w:abstractNumId w:val="48"/>
  </w:num>
  <w:num w:numId="18">
    <w:abstractNumId w:val="20"/>
  </w:num>
  <w:num w:numId="19">
    <w:abstractNumId w:val="13"/>
  </w:num>
  <w:num w:numId="20">
    <w:abstractNumId w:val="8"/>
  </w:num>
  <w:num w:numId="21">
    <w:abstractNumId w:val="72"/>
  </w:num>
  <w:num w:numId="22">
    <w:abstractNumId w:val="66"/>
  </w:num>
  <w:num w:numId="23">
    <w:abstractNumId w:val="11"/>
  </w:num>
  <w:num w:numId="24">
    <w:abstractNumId w:val="7"/>
  </w:num>
  <w:num w:numId="25">
    <w:abstractNumId w:val="3"/>
  </w:num>
  <w:num w:numId="26">
    <w:abstractNumId w:val="38"/>
  </w:num>
  <w:num w:numId="27">
    <w:abstractNumId w:val="73"/>
  </w:num>
  <w:num w:numId="28">
    <w:abstractNumId w:val="75"/>
  </w:num>
  <w:num w:numId="29">
    <w:abstractNumId w:val="9"/>
  </w:num>
  <w:num w:numId="30">
    <w:abstractNumId w:val="55"/>
  </w:num>
  <w:num w:numId="31">
    <w:abstractNumId w:val="34"/>
  </w:num>
  <w:num w:numId="32">
    <w:abstractNumId w:val="59"/>
  </w:num>
  <w:num w:numId="33">
    <w:abstractNumId w:val="69"/>
  </w:num>
  <w:num w:numId="34">
    <w:abstractNumId w:val="41"/>
  </w:num>
  <w:num w:numId="35">
    <w:abstractNumId w:val="49"/>
  </w:num>
  <w:num w:numId="36">
    <w:abstractNumId w:val="12"/>
  </w:num>
  <w:num w:numId="37">
    <w:abstractNumId w:val="44"/>
  </w:num>
  <w:num w:numId="38">
    <w:abstractNumId w:val="52"/>
  </w:num>
  <w:num w:numId="39">
    <w:abstractNumId w:val="22"/>
  </w:num>
  <w:num w:numId="40">
    <w:abstractNumId w:val="6"/>
  </w:num>
  <w:num w:numId="41">
    <w:abstractNumId w:val="36"/>
  </w:num>
  <w:num w:numId="42">
    <w:abstractNumId w:val="61"/>
  </w:num>
  <w:num w:numId="43">
    <w:abstractNumId w:val="15"/>
  </w:num>
  <w:num w:numId="44">
    <w:abstractNumId w:val="64"/>
  </w:num>
  <w:num w:numId="45">
    <w:abstractNumId w:val="37"/>
  </w:num>
  <w:num w:numId="46">
    <w:abstractNumId w:val="71"/>
  </w:num>
  <w:num w:numId="47">
    <w:abstractNumId w:val="57"/>
  </w:num>
  <w:num w:numId="48">
    <w:abstractNumId w:val="70"/>
  </w:num>
  <w:num w:numId="49">
    <w:abstractNumId w:val="17"/>
  </w:num>
  <w:num w:numId="50">
    <w:abstractNumId w:val="60"/>
  </w:num>
  <w:num w:numId="51">
    <w:abstractNumId w:val="56"/>
  </w:num>
  <w:num w:numId="52">
    <w:abstractNumId w:val="24"/>
  </w:num>
  <w:num w:numId="53">
    <w:abstractNumId w:val="21"/>
  </w:num>
  <w:num w:numId="54">
    <w:abstractNumId w:val="58"/>
  </w:num>
  <w:num w:numId="55">
    <w:abstractNumId w:val="19"/>
  </w:num>
  <w:num w:numId="56">
    <w:abstractNumId w:val="2"/>
  </w:num>
  <w:num w:numId="57">
    <w:abstractNumId w:val="10"/>
  </w:num>
  <w:num w:numId="58">
    <w:abstractNumId w:val="18"/>
  </w:num>
  <w:num w:numId="59">
    <w:abstractNumId w:val="76"/>
  </w:num>
  <w:num w:numId="60">
    <w:abstractNumId w:val="40"/>
  </w:num>
  <w:num w:numId="61">
    <w:abstractNumId w:val="27"/>
  </w:num>
  <w:num w:numId="62">
    <w:abstractNumId w:val="67"/>
  </w:num>
  <w:num w:numId="63">
    <w:abstractNumId w:val="47"/>
  </w:num>
  <w:num w:numId="64">
    <w:abstractNumId w:val="50"/>
  </w:num>
  <w:num w:numId="65">
    <w:abstractNumId w:val="4"/>
  </w:num>
  <w:num w:numId="66">
    <w:abstractNumId w:val="5"/>
  </w:num>
  <w:num w:numId="67">
    <w:abstractNumId w:val="35"/>
  </w:num>
  <w:num w:numId="68">
    <w:abstractNumId w:val="45"/>
  </w:num>
  <w:num w:numId="69">
    <w:abstractNumId w:val="14"/>
  </w:num>
  <w:num w:numId="70">
    <w:abstractNumId w:val="65"/>
  </w:num>
  <w:num w:numId="71">
    <w:abstractNumId w:val="53"/>
  </w:num>
  <w:num w:numId="72">
    <w:abstractNumId w:val="28"/>
  </w:num>
  <w:num w:numId="73">
    <w:abstractNumId w:val="33"/>
  </w:num>
  <w:num w:numId="74">
    <w:abstractNumId w:val="16"/>
  </w:num>
  <w:num w:numId="75">
    <w:abstractNumId w:val="62"/>
  </w:num>
  <w:num w:numId="76">
    <w:abstractNumId w:val="63"/>
  </w:num>
  <w:num w:numId="77">
    <w:abstractNumId w:val="0"/>
  </w:num>
  <w:num w:numId="78">
    <w:abstractNumId w:val="29"/>
  </w:num>
  <w:num w:numId="79">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92"/>
    <w:rsid w:val="00000BC7"/>
    <w:rsid w:val="000120C9"/>
    <w:rsid w:val="00013C16"/>
    <w:rsid w:val="00014A20"/>
    <w:rsid w:val="00016540"/>
    <w:rsid w:val="00016834"/>
    <w:rsid w:val="00020C41"/>
    <w:rsid w:val="00032D15"/>
    <w:rsid w:val="00033705"/>
    <w:rsid w:val="0003467E"/>
    <w:rsid w:val="0003510E"/>
    <w:rsid w:val="000510AA"/>
    <w:rsid w:val="0005359B"/>
    <w:rsid w:val="00053C1E"/>
    <w:rsid w:val="00053C48"/>
    <w:rsid w:val="00055F8A"/>
    <w:rsid w:val="00060BA4"/>
    <w:rsid w:val="00065DA5"/>
    <w:rsid w:val="00066685"/>
    <w:rsid w:val="00070B4D"/>
    <w:rsid w:val="00072546"/>
    <w:rsid w:val="000734E4"/>
    <w:rsid w:val="000766B0"/>
    <w:rsid w:val="0007742F"/>
    <w:rsid w:val="00091C49"/>
    <w:rsid w:val="00091DB8"/>
    <w:rsid w:val="00097455"/>
    <w:rsid w:val="000A0FF6"/>
    <w:rsid w:val="000A3504"/>
    <w:rsid w:val="000A6911"/>
    <w:rsid w:val="000B176D"/>
    <w:rsid w:val="000B3091"/>
    <w:rsid w:val="000B7802"/>
    <w:rsid w:val="000C22BC"/>
    <w:rsid w:val="000C257D"/>
    <w:rsid w:val="000C2D10"/>
    <w:rsid w:val="000C46A1"/>
    <w:rsid w:val="000C58DF"/>
    <w:rsid w:val="000C5C05"/>
    <w:rsid w:val="000C5D97"/>
    <w:rsid w:val="000D0686"/>
    <w:rsid w:val="000D218E"/>
    <w:rsid w:val="000D3E72"/>
    <w:rsid w:val="000D5202"/>
    <w:rsid w:val="000D5A5F"/>
    <w:rsid w:val="000D72E0"/>
    <w:rsid w:val="000E2BEB"/>
    <w:rsid w:val="000E352C"/>
    <w:rsid w:val="000E45F4"/>
    <w:rsid w:val="000E75EA"/>
    <w:rsid w:val="000E7FB3"/>
    <w:rsid w:val="000F1F6D"/>
    <w:rsid w:val="000F3EB4"/>
    <w:rsid w:val="000F5696"/>
    <w:rsid w:val="000F5E89"/>
    <w:rsid w:val="000F76A9"/>
    <w:rsid w:val="001002BE"/>
    <w:rsid w:val="00100E1E"/>
    <w:rsid w:val="001037C6"/>
    <w:rsid w:val="00103C36"/>
    <w:rsid w:val="00104ABB"/>
    <w:rsid w:val="00105532"/>
    <w:rsid w:val="0010619C"/>
    <w:rsid w:val="00111068"/>
    <w:rsid w:val="00112E76"/>
    <w:rsid w:val="001172D3"/>
    <w:rsid w:val="0012106F"/>
    <w:rsid w:val="00123E06"/>
    <w:rsid w:val="00125593"/>
    <w:rsid w:val="001325A6"/>
    <w:rsid w:val="00137174"/>
    <w:rsid w:val="00137806"/>
    <w:rsid w:val="00144235"/>
    <w:rsid w:val="00150E1D"/>
    <w:rsid w:val="001569F0"/>
    <w:rsid w:val="00156D7E"/>
    <w:rsid w:val="00167826"/>
    <w:rsid w:val="0017189B"/>
    <w:rsid w:val="001733D5"/>
    <w:rsid w:val="00175EEE"/>
    <w:rsid w:val="00176037"/>
    <w:rsid w:val="00180D90"/>
    <w:rsid w:val="0018145D"/>
    <w:rsid w:val="00182379"/>
    <w:rsid w:val="00182C36"/>
    <w:rsid w:val="00183798"/>
    <w:rsid w:val="0018728C"/>
    <w:rsid w:val="001874C5"/>
    <w:rsid w:val="001907E2"/>
    <w:rsid w:val="00191ACD"/>
    <w:rsid w:val="001920D8"/>
    <w:rsid w:val="00192AC9"/>
    <w:rsid w:val="001940E0"/>
    <w:rsid w:val="00194EAD"/>
    <w:rsid w:val="00196DB8"/>
    <w:rsid w:val="001974C6"/>
    <w:rsid w:val="001A092B"/>
    <w:rsid w:val="001A0B92"/>
    <w:rsid w:val="001A1BBF"/>
    <w:rsid w:val="001A39CB"/>
    <w:rsid w:val="001A5E88"/>
    <w:rsid w:val="001A6A56"/>
    <w:rsid w:val="001A6D7D"/>
    <w:rsid w:val="001B4B27"/>
    <w:rsid w:val="001C76F6"/>
    <w:rsid w:val="001D4F3C"/>
    <w:rsid w:val="001D6AF2"/>
    <w:rsid w:val="001D71B5"/>
    <w:rsid w:val="001E04F6"/>
    <w:rsid w:val="001E505C"/>
    <w:rsid w:val="001E5523"/>
    <w:rsid w:val="001E7F65"/>
    <w:rsid w:val="001F036E"/>
    <w:rsid w:val="001F12BE"/>
    <w:rsid w:val="001F3F4A"/>
    <w:rsid w:val="001F6740"/>
    <w:rsid w:val="001F6751"/>
    <w:rsid w:val="00201DAB"/>
    <w:rsid w:val="0020225F"/>
    <w:rsid w:val="00206BA5"/>
    <w:rsid w:val="00207915"/>
    <w:rsid w:val="00210472"/>
    <w:rsid w:val="00210B73"/>
    <w:rsid w:val="00213A7D"/>
    <w:rsid w:val="00213FD4"/>
    <w:rsid w:val="00214C83"/>
    <w:rsid w:val="0021717B"/>
    <w:rsid w:val="00223671"/>
    <w:rsid w:val="00224A4E"/>
    <w:rsid w:val="00226C69"/>
    <w:rsid w:val="00226E01"/>
    <w:rsid w:val="00231A95"/>
    <w:rsid w:val="00231D2E"/>
    <w:rsid w:val="00233335"/>
    <w:rsid w:val="002376AE"/>
    <w:rsid w:val="002410B6"/>
    <w:rsid w:val="00241FB3"/>
    <w:rsid w:val="002428A8"/>
    <w:rsid w:val="00245014"/>
    <w:rsid w:val="002454B7"/>
    <w:rsid w:val="00245BD5"/>
    <w:rsid w:val="002506E4"/>
    <w:rsid w:val="00252887"/>
    <w:rsid w:val="00255EA5"/>
    <w:rsid w:val="00256EDD"/>
    <w:rsid w:val="00260ECB"/>
    <w:rsid w:val="00261949"/>
    <w:rsid w:val="0026205B"/>
    <w:rsid w:val="00270960"/>
    <w:rsid w:val="002755AB"/>
    <w:rsid w:val="002773F2"/>
    <w:rsid w:val="00280686"/>
    <w:rsid w:val="002868FF"/>
    <w:rsid w:val="002874FB"/>
    <w:rsid w:val="00287E2D"/>
    <w:rsid w:val="00292F48"/>
    <w:rsid w:val="002957FA"/>
    <w:rsid w:val="002A54FD"/>
    <w:rsid w:val="002B03BC"/>
    <w:rsid w:val="002C0A7E"/>
    <w:rsid w:val="002C200E"/>
    <w:rsid w:val="002C21DD"/>
    <w:rsid w:val="002C4597"/>
    <w:rsid w:val="002C4AB8"/>
    <w:rsid w:val="002C5D91"/>
    <w:rsid w:val="002C7CEA"/>
    <w:rsid w:val="002D2F13"/>
    <w:rsid w:val="002D3C13"/>
    <w:rsid w:val="002D50D8"/>
    <w:rsid w:val="002D58C2"/>
    <w:rsid w:val="002D657B"/>
    <w:rsid w:val="002E29E6"/>
    <w:rsid w:val="002E2EF4"/>
    <w:rsid w:val="002E4E4C"/>
    <w:rsid w:val="002E62CC"/>
    <w:rsid w:val="002E687A"/>
    <w:rsid w:val="002F07A4"/>
    <w:rsid w:val="002F103D"/>
    <w:rsid w:val="002F10AE"/>
    <w:rsid w:val="002F2D2A"/>
    <w:rsid w:val="002F5F2A"/>
    <w:rsid w:val="002F7C9C"/>
    <w:rsid w:val="003002CA"/>
    <w:rsid w:val="00300617"/>
    <w:rsid w:val="003044A3"/>
    <w:rsid w:val="003060B2"/>
    <w:rsid w:val="003112A3"/>
    <w:rsid w:val="00311B84"/>
    <w:rsid w:val="003147D4"/>
    <w:rsid w:val="00315773"/>
    <w:rsid w:val="0031727E"/>
    <w:rsid w:val="00320766"/>
    <w:rsid w:val="0032178E"/>
    <w:rsid w:val="003218BA"/>
    <w:rsid w:val="00322BD5"/>
    <w:rsid w:val="0032343B"/>
    <w:rsid w:val="003301C1"/>
    <w:rsid w:val="003352AB"/>
    <w:rsid w:val="00336647"/>
    <w:rsid w:val="00336D70"/>
    <w:rsid w:val="0034042A"/>
    <w:rsid w:val="00341550"/>
    <w:rsid w:val="00346714"/>
    <w:rsid w:val="00350633"/>
    <w:rsid w:val="00350F14"/>
    <w:rsid w:val="00355304"/>
    <w:rsid w:val="00370C5D"/>
    <w:rsid w:val="00371341"/>
    <w:rsid w:val="0037568C"/>
    <w:rsid w:val="00375DED"/>
    <w:rsid w:val="003822F1"/>
    <w:rsid w:val="00383F65"/>
    <w:rsid w:val="00384112"/>
    <w:rsid w:val="0038431A"/>
    <w:rsid w:val="00387F0C"/>
    <w:rsid w:val="00390F30"/>
    <w:rsid w:val="0039385B"/>
    <w:rsid w:val="003945FD"/>
    <w:rsid w:val="003964F0"/>
    <w:rsid w:val="00397D20"/>
    <w:rsid w:val="003A2E4E"/>
    <w:rsid w:val="003A4506"/>
    <w:rsid w:val="003A5379"/>
    <w:rsid w:val="003A7B43"/>
    <w:rsid w:val="003B25F7"/>
    <w:rsid w:val="003B5623"/>
    <w:rsid w:val="003B6D83"/>
    <w:rsid w:val="003C3DA9"/>
    <w:rsid w:val="003C6604"/>
    <w:rsid w:val="003C6C37"/>
    <w:rsid w:val="003D0CF3"/>
    <w:rsid w:val="003D0F4A"/>
    <w:rsid w:val="003D2607"/>
    <w:rsid w:val="003D32A5"/>
    <w:rsid w:val="003D7E17"/>
    <w:rsid w:val="003E1C50"/>
    <w:rsid w:val="003E5286"/>
    <w:rsid w:val="003F2A7C"/>
    <w:rsid w:val="003F6D55"/>
    <w:rsid w:val="00400D08"/>
    <w:rsid w:val="00401B60"/>
    <w:rsid w:val="004042D6"/>
    <w:rsid w:val="0040529F"/>
    <w:rsid w:val="00405837"/>
    <w:rsid w:val="004127E4"/>
    <w:rsid w:val="00413A87"/>
    <w:rsid w:val="004170FC"/>
    <w:rsid w:val="0042031C"/>
    <w:rsid w:val="00420F39"/>
    <w:rsid w:val="004230A3"/>
    <w:rsid w:val="0042571C"/>
    <w:rsid w:val="0042623D"/>
    <w:rsid w:val="004310D5"/>
    <w:rsid w:val="0043502B"/>
    <w:rsid w:val="004405A8"/>
    <w:rsid w:val="00447931"/>
    <w:rsid w:val="00447F0F"/>
    <w:rsid w:val="004513AD"/>
    <w:rsid w:val="00455318"/>
    <w:rsid w:val="00455777"/>
    <w:rsid w:val="0045667B"/>
    <w:rsid w:val="0046222C"/>
    <w:rsid w:val="004629C0"/>
    <w:rsid w:val="0046482D"/>
    <w:rsid w:val="00465165"/>
    <w:rsid w:val="004716C3"/>
    <w:rsid w:val="004729FE"/>
    <w:rsid w:val="00474028"/>
    <w:rsid w:val="00475BD5"/>
    <w:rsid w:val="004779AD"/>
    <w:rsid w:val="00477A27"/>
    <w:rsid w:val="00477BBB"/>
    <w:rsid w:val="0048080C"/>
    <w:rsid w:val="004838BD"/>
    <w:rsid w:val="00484FCE"/>
    <w:rsid w:val="00486BCF"/>
    <w:rsid w:val="004908BF"/>
    <w:rsid w:val="00493315"/>
    <w:rsid w:val="004A51FD"/>
    <w:rsid w:val="004A5CBB"/>
    <w:rsid w:val="004A6B51"/>
    <w:rsid w:val="004B11D0"/>
    <w:rsid w:val="004B34E6"/>
    <w:rsid w:val="004B70A5"/>
    <w:rsid w:val="004C1250"/>
    <w:rsid w:val="004C6510"/>
    <w:rsid w:val="004D56B7"/>
    <w:rsid w:val="004D69A0"/>
    <w:rsid w:val="004E6CBA"/>
    <w:rsid w:val="004E7F37"/>
    <w:rsid w:val="004F1A31"/>
    <w:rsid w:val="004F3A08"/>
    <w:rsid w:val="004F7B93"/>
    <w:rsid w:val="005011EB"/>
    <w:rsid w:val="005022B6"/>
    <w:rsid w:val="00503046"/>
    <w:rsid w:val="00506A4A"/>
    <w:rsid w:val="00506E9D"/>
    <w:rsid w:val="005109A0"/>
    <w:rsid w:val="00514F34"/>
    <w:rsid w:val="00520AD6"/>
    <w:rsid w:val="005233B0"/>
    <w:rsid w:val="0053357E"/>
    <w:rsid w:val="00542684"/>
    <w:rsid w:val="00545A57"/>
    <w:rsid w:val="00545BE9"/>
    <w:rsid w:val="00564EBC"/>
    <w:rsid w:val="005650CB"/>
    <w:rsid w:val="00571CA7"/>
    <w:rsid w:val="00573025"/>
    <w:rsid w:val="0057382A"/>
    <w:rsid w:val="00580C77"/>
    <w:rsid w:val="005837D4"/>
    <w:rsid w:val="0058382A"/>
    <w:rsid w:val="00585298"/>
    <w:rsid w:val="005856C7"/>
    <w:rsid w:val="00586AEC"/>
    <w:rsid w:val="00586F5F"/>
    <w:rsid w:val="00586F6A"/>
    <w:rsid w:val="00590940"/>
    <w:rsid w:val="0059401B"/>
    <w:rsid w:val="0059674D"/>
    <w:rsid w:val="005971B6"/>
    <w:rsid w:val="005972D4"/>
    <w:rsid w:val="005A10C6"/>
    <w:rsid w:val="005A553C"/>
    <w:rsid w:val="005A7165"/>
    <w:rsid w:val="005B0461"/>
    <w:rsid w:val="005B4149"/>
    <w:rsid w:val="005B4238"/>
    <w:rsid w:val="005B5EE9"/>
    <w:rsid w:val="005B72B4"/>
    <w:rsid w:val="005C062C"/>
    <w:rsid w:val="005C407B"/>
    <w:rsid w:val="005C6600"/>
    <w:rsid w:val="005D2C06"/>
    <w:rsid w:val="005D4313"/>
    <w:rsid w:val="005D6EED"/>
    <w:rsid w:val="005D726B"/>
    <w:rsid w:val="005E2ABD"/>
    <w:rsid w:val="005E2ED4"/>
    <w:rsid w:val="005E53A6"/>
    <w:rsid w:val="005E60D7"/>
    <w:rsid w:val="005E72B7"/>
    <w:rsid w:val="005F5F89"/>
    <w:rsid w:val="005F6C90"/>
    <w:rsid w:val="005F7451"/>
    <w:rsid w:val="00601F3A"/>
    <w:rsid w:val="00605854"/>
    <w:rsid w:val="00605F73"/>
    <w:rsid w:val="0060772C"/>
    <w:rsid w:val="00607ECA"/>
    <w:rsid w:val="0061029D"/>
    <w:rsid w:val="0061148A"/>
    <w:rsid w:val="006137C7"/>
    <w:rsid w:val="00613845"/>
    <w:rsid w:val="00615729"/>
    <w:rsid w:val="006201A9"/>
    <w:rsid w:val="00625B5E"/>
    <w:rsid w:val="00625DD4"/>
    <w:rsid w:val="00626005"/>
    <w:rsid w:val="00627004"/>
    <w:rsid w:val="00627CDC"/>
    <w:rsid w:val="0063037A"/>
    <w:rsid w:val="00632EE5"/>
    <w:rsid w:val="0063608E"/>
    <w:rsid w:val="00642FCE"/>
    <w:rsid w:val="006440ED"/>
    <w:rsid w:val="00646CB8"/>
    <w:rsid w:val="00647CF3"/>
    <w:rsid w:val="00650199"/>
    <w:rsid w:val="00650F1C"/>
    <w:rsid w:val="006541A3"/>
    <w:rsid w:val="00654440"/>
    <w:rsid w:val="006544A4"/>
    <w:rsid w:val="00662E41"/>
    <w:rsid w:val="00663144"/>
    <w:rsid w:val="0066578B"/>
    <w:rsid w:val="0066612D"/>
    <w:rsid w:val="00666A63"/>
    <w:rsid w:val="006679F7"/>
    <w:rsid w:val="006717C9"/>
    <w:rsid w:val="006729F0"/>
    <w:rsid w:val="0067564F"/>
    <w:rsid w:val="0067593B"/>
    <w:rsid w:val="00676E12"/>
    <w:rsid w:val="00677314"/>
    <w:rsid w:val="0068221F"/>
    <w:rsid w:val="00683C61"/>
    <w:rsid w:val="006863AE"/>
    <w:rsid w:val="00686890"/>
    <w:rsid w:val="00692ECA"/>
    <w:rsid w:val="00694B9F"/>
    <w:rsid w:val="00695746"/>
    <w:rsid w:val="006A2C60"/>
    <w:rsid w:val="006A3764"/>
    <w:rsid w:val="006A65E3"/>
    <w:rsid w:val="006A7CEA"/>
    <w:rsid w:val="006B1A3D"/>
    <w:rsid w:val="006B245D"/>
    <w:rsid w:val="006B558A"/>
    <w:rsid w:val="006B5F65"/>
    <w:rsid w:val="006B75C4"/>
    <w:rsid w:val="006C01C9"/>
    <w:rsid w:val="006C05F9"/>
    <w:rsid w:val="006C1FCF"/>
    <w:rsid w:val="006C45B7"/>
    <w:rsid w:val="006C4641"/>
    <w:rsid w:val="006C6BEE"/>
    <w:rsid w:val="006D0DA4"/>
    <w:rsid w:val="006D295A"/>
    <w:rsid w:val="006D4AF2"/>
    <w:rsid w:val="006D4E4B"/>
    <w:rsid w:val="006D6181"/>
    <w:rsid w:val="006E13C5"/>
    <w:rsid w:val="006E1D3E"/>
    <w:rsid w:val="006E3504"/>
    <w:rsid w:val="006E41BE"/>
    <w:rsid w:val="006E4F3E"/>
    <w:rsid w:val="006E6EF0"/>
    <w:rsid w:val="006F0DD6"/>
    <w:rsid w:val="006F4773"/>
    <w:rsid w:val="006F7688"/>
    <w:rsid w:val="00700509"/>
    <w:rsid w:val="007014A7"/>
    <w:rsid w:val="00706600"/>
    <w:rsid w:val="00710306"/>
    <w:rsid w:val="007116E9"/>
    <w:rsid w:val="00713599"/>
    <w:rsid w:val="00713E81"/>
    <w:rsid w:val="0071579A"/>
    <w:rsid w:val="00723988"/>
    <w:rsid w:val="007242B4"/>
    <w:rsid w:val="00726D47"/>
    <w:rsid w:val="00727ED6"/>
    <w:rsid w:val="00733537"/>
    <w:rsid w:val="0073424F"/>
    <w:rsid w:val="007350DD"/>
    <w:rsid w:val="00735B0C"/>
    <w:rsid w:val="007415BC"/>
    <w:rsid w:val="00741674"/>
    <w:rsid w:val="00742CA7"/>
    <w:rsid w:val="0074594C"/>
    <w:rsid w:val="00745B06"/>
    <w:rsid w:val="00745F3F"/>
    <w:rsid w:val="00745FF8"/>
    <w:rsid w:val="0074726C"/>
    <w:rsid w:val="0075546D"/>
    <w:rsid w:val="0076674F"/>
    <w:rsid w:val="00773B5E"/>
    <w:rsid w:val="00775B2B"/>
    <w:rsid w:val="00776776"/>
    <w:rsid w:val="00780548"/>
    <w:rsid w:val="00782F75"/>
    <w:rsid w:val="007852C5"/>
    <w:rsid w:val="00790E63"/>
    <w:rsid w:val="00795E38"/>
    <w:rsid w:val="00796287"/>
    <w:rsid w:val="007A0666"/>
    <w:rsid w:val="007A3F1E"/>
    <w:rsid w:val="007A5038"/>
    <w:rsid w:val="007A5A3D"/>
    <w:rsid w:val="007A78D5"/>
    <w:rsid w:val="007B6E8E"/>
    <w:rsid w:val="007C159F"/>
    <w:rsid w:val="007C2334"/>
    <w:rsid w:val="007E24E9"/>
    <w:rsid w:val="007E362F"/>
    <w:rsid w:val="007E5322"/>
    <w:rsid w:val="007F1359"/>
    <w:rsid w:val="007F1F10"/>
    <w:rsid w:val="007F3BE6"/>
    <w:rsid w:val="007F6DED"/>
    <w:rsid w:val="007F77D9"/>
    <w:rsid w:val="0080027A"/>
    <w:rsid w:val="00804430"/>
    <w:rsid w:val="00804527"/>
    <w:rsid w:val="00810202"/>
    <w:rsid w:val="008104E7"/>
    <w:rsid w:val="00810F61"/>
    <w:rsid w:val="00811D36"/>
    <w:rsid w:val="00811D68"/>
    <w:rsid w:val="00814E74"/>
    <w:rsid w:val="00817607"/>
    <w:rsid w:val="00820088"/>
    <w:rsid w:val="00833ADC"/>
    <w:rsid w:val="0083431E"/>
    <w:rsid w:val="00835E18"/>
    <w:rsid w:val="00843244"/>
    <w:rsid w:val="008446BC"/>
    <w:rsid w:val="00846AF8"/>
    <w:rsid w:val="0085138C"/>
    <w:rsid w:val="00852E18"/>
    <w:rsid w:val="00855CFA"/>
    <w:rsid w:val="008731AF"/>
    <w:rsid w:val="00874384"/>
    <w:rsid w:val="008771E3"/>
    <w:rsid w:val="00886CD3"/>
    <w:rsid w:val="0088767F"/>
    <w:rsid w:val="00891E88"/>
    <w:rsid w:val="0089555A"/>
    <w:rsid w:val="00897B47"/>
    <w:rsid w:val="00897ED2"/>
    <w:rsid w:val="008A65A7"/>
    <w:rsid w:val="008B114E"/>
    <w:rsid w:val="008B2655"/>
    <w:rsid w:val="008B38FA"/>
    <w:rsid w:val="008B70DA"/>
    <w:rsid w:val="008B7895"/>
    <w:rsid w:val="008C435F"/>
    <w:rsid w:val="008C43FD"/>
    <w:rsid w:val="008C4870"/>
    <w:rsid w:val="008C4BA4"/>
    <w:rsid w:val="008C4C12"/>
    <w:rsid w:val="008C6204"/>
    <w:rsid w:val="008C72C8"/>
    <w:rsid w:val="008D6838"/>
    <w:rsid w:val="008E0ACE"/>
    <w:rsid w:val="008E10B6"/>
    <w:rsid w:val="008E528C"/>
    <w:rsid w:val="008E7351"/>
    <w:rsid w:val="008F019C"/>
    <w:rsid w:val="008F11E3"/>
    <w:rsid w:val="008F5EBC"/>
    <w:rsid w:val="008F6E27"/>
    <w:rsid w:val="009010D2"/>
    <w:rsid w:val="00902459"/>
    <w:rsid w:val="00902D6E"/>
    <w:rsid w:val="0090530A"/>
    <w:rsid w:val="00906C9E"/>
    <w:rsid w:val="00911A5A"/>
    <w:rsid w:val="00911C55"/>
    <w:rsid w:val="00912EEC"/>
    <w:rsid w:val="009179E0"/>
    <w:rsid w:val="00922198"/>
    <w:rsid w:val="00925B9E"/>
    <w:rsid w:val="0093009D"/>
    <w:rsid w:val="009308C6"/>
    <w:rsid w:val="00930E1D"/>
    <w:rsid w:val="00931321"/>
    <w:rsid w:val="009342F6"/>
    <w:rsid w:val="00934D42"/>
    <w:rsid w:val="00937A2F"/>
    <w:rsid w:val="0094275D"/>
    <w:rsid w:val="009517A5"/>
    <w:rsid w:val="00962AD3"/>
    <w:rsid w:val="009648C5"/>
    <w:rsid w:val="00965BA3"/>
    <w:rsid w:val="00965F80"/>
    <w:rsid w:val="0096640A"/>
    <w:rsid w:val="00967D56"/>
    <w:rsid w:val="00975C12"/>
    <w:rsid w:val="0097776E"/>
    <w:rsid w:val="0097784D"/>
    <w:rsid w:val="009817E9"/>
    <w:rsid w:val="00981E7D"/>
    <w:rsid w:val="00984ECE"/>
    <w:rsid w:val="00994A85"/>
    <w:rsid w:val="009978D1"/>
    <w:rsid w:val="009A279E"/>
    <w:rsid w:val="009A4543"/>
    <w:rsid w:val="009A625A"/>
    <w:rsid w:val="009A77CC"/>
    <w:rsid w:val="009B0218"/>
    <w:rsid w:val="009B2AFF"/>
    <w:rsid w:val="009B50B5"/>
    <w:rsid w:val="009C02A2"/>
    <w:rsid w:val="009C2B80"/>
    <w:rsid w:val="009C3378"/>
    <w:rsid w:val="009C6679"/>
    <w:rsid w:val="009C6BBE"/>
    <w:rsid w:val="009C7612"/>
    <w:rsid w:val="009D1EE4"/>
    <w:rsid w:val="009D21E1"/>
    <w:rsid w:val="009D6042"/>
    <w:rsid w:val="009D64D7"/>
    <w:rsid w:val="009D781E"/>
    <w:rsid w:val="009E1D6B"/>
    <w:rsid w:val="009E2A33"/>
    <w:rsid w:val="009E2EC9"/>
    <w:rsid w:val="009E5636"/>
    <w:rsid w:val="009E6152"/>
    <w:rsid w:val="009F444C"/>
    <w:rsid w:val="009F5881"/>
    <w:rsid w:val="009F67F1"/>
    <w:rsid w:val="00A03123"/>
    <w:rsid w:val="00A046A0"/>
    <w:rsid w:val="00A05289"/>
    <w:rsid w:val="00A05331"/>
    <w:rsid w:val="00A06C4A"/>
    <w:rsid w:val="00A07D49"/>
    <w:rsid w:val="00A123A6"/>
    <w:rsid w:val="00A140DA"/>
    <w:rsid w:val="00A14290"/>
    <w:rsid w:val="00A1687D"/>
    <w:rsid w:val="00A177DF"/>
    <w:rsid w:val="00A3360B"/>
    <w:rsid w:val="00A44906"/>
    <w:rsid w:val="00A449FD"/>
    <w:rsid w:val="00A45EC1"/>
    <w:rsid w:val="00A51C6F"/>
    <w:rsid w:val="00A56072"/>
    <w:rsid w:val="00A562F0"/>
    <w:rsid w:val="00A57B11"/>
    <w:rsid w:val="00A60E76"/>
    <w:rsid w:val="00A61078"/>
    <w:rsid w:val="00A63006"/>
    <w:rsid w:val="00A64047"/>
    <w:rsid w:val="00A64719"/>
    <w:rsid w:val="00A64C7D"/>
    <w:rsid w:val="00A716D7"/>
    <w:rsid w:val="00A743C1"/>
    <w:rsid w:val="00A76956"/>
    <w:rsid w:val="00A8019A"/>
    <w:rsid w:val="00A8055B"/>
    <w:rsid w:val="00A84655"/>
    <w:rsid w:val="00A846AF"/>
    <w:rsid w:val="00A86FEC"/>
    <w:rsid w:val="00A92246"/>
    <w:rsid w:val="00A94634"/>
    <w:rsid w:val="00AA11F2"/>
    <w:rsid w:val="00AA12B0"/>
    <w:rsid w:val="00AA1AAA"/>
    <w:rsid w:val="00AA430C"/>
    <w:rsid w:val="00AA7EF7"/>
    <w:rsid w:val="00AB2EF2"/>
    <w:rsid w:val="00AB5BDD"/>
    <w:rsid w:val="00AB796D"/>
    <w:rsid w:val="00AC13DA"/>
    <w:rsid w:val="00AC1BF2"/>
    <w:rsid w:val="00AC5242"/>
    <w:rsid w:val="00AD4D70"/>
    <w:rsid w:val="00AD75F6"/>
    <w:rsid w:val="00AE0770"/>
    <w:rsid w:val="00AE55AD"/>
    <w:rsid w:val="00AF1FD9"/>
    <w:rsid w:val="00AF2B8C"/>
    <w:rsid w:val="00AF4724"/>
    <w:rsid w:val="00AF550E"/>
    <w:rsid w:val="00AF5572"/>
    <w:rsid w:val="00AF69BF"/>
    <w:rsid w:val="00B044B9"/>
    <w:rsid w:val="00B13E40"/>
    <w:rsid w:val="00B15075"/>
    <w:rsid w:val="00B3051F"/>
    <w:rsid w:val="00B35B4E"/>
    <w:rsid w:val="00B375A1"/>
    <w:rsid w:val="00B42758"/>
    <w:rsid w:val="00B42D4D"/>
    <w:rsid w:val="00B45AA2"/>
    <w:rsid w:val="00B60C1F"/>
    <w:rsid w:val="00B61DDD"/>
    <w:rsid w:val="00B62364"/>
    <w:rsid w:val="00B62ED6"/>
    <w:rsid w:val="00B66DAF"/>
    <w:rsid w:val="00B66F33"/>
    <w:rsid w:val="00B7719C"/>
    <w:rsid w:val="00B77286"/>
    <w:rsid w:val="00B774C7"/>
    <w:rsid w:val="00B80472"/>
    <w:rsid w:val="00B815BB"/>
    <w:rsid w:val="00B858F1"/>
    <w:rsid w:val="00B8689D"/>
    <w:rsid w:val="00B8762E"/>
    <w:rsid w:val="00B90E19"/>
    <w:rsid w:val="00B91B7B"/>
    <w:rsid w:val="00B94073"/>
    <w:rsid w:val="00B94932"/>
    <w:rsid w:val="00B963FA"/>
    <w:rsid w:val="00BA2C0B"/>
    <w:rsid w:val="00BA3E59"/>
    <w:rsid w:val="00BA7254"/>
    <w:rsid w:val="00BB0C03"/>
    <w:rsid w:val="00BB330A"/>
    <w:rsid w:val="00BB6919"/>
    <w:rsid w:val="00BC0FCC"/>
    <w:rsid w:val="00BC1AAF"/>
    <w:rsid w:val="00BC2426"/>
    <w:rsid w:val="00BC5D75"/>
    <w:rsid w:val="00BC64EF"/>
    <w:rsid w:val="00BD65ED"/>
    <w:rsid w:val="00BF1A80"/>
    <w:rsid w:val="00BF2218"/>
    <w:rsid w:val="00BF552F"/>
    <w:rsid w:val="00BF584F"/>
    <w:rsid w:val="00BF5AA0"/>
    <w:rsid w:val="00C012D2"/>
    <w:rsid w:val="00C040D6"/>
    <w:rsid w:val="00C047E7"/>
    <w:rsid w:val="00C06F19"/>
    <w:rsid w:val="00C1173B"/>
    <w:rsid w:val="00C148C4"/>
    <w:rsid w:val="00C14C88"/>
    <w:rsid w:val="00C205FF"/>
    <w:rsid w:val="00C225BA"/>
    <w:rsid w:val="00C2532D"/>
    <w:rsid w:val="00C3609A"/>
    <w:rsid w:val="00C3717F"/>
    <w:rsid w:val="00C42245"/>
    <w:rsid w:val="00C42520"/>
    <w:rsid w:val="00C4333E"/>
    <w:rsid w:val="00C46277"/>
    <w:rsid w:val="00C504E3"/>
    <w:rsid w:val="00C527B8"/>
    <w:rsid w:val="00C56997"/>
    <w:rsid w:val="00C637A7"/>
    <w:rsid w:val="00C7006A"/>
    <w:rsid w:val="00C73FE3"/>
    <w:rsid w:val="00C7462C"/>
    <w:rsid w:val="00C74847"/>
    <w:rsid w:val="00C75644"/>
    <w:rsid w:val="00C7588D"/>
    <w:rsid w:val="00C76379"/>
    <w:rsid w:val="00C80DBA"/>
    <w:rsid w:val="00C84B3D"/>
    <w:rsid w:val="00C85F08"/>
    <w:rsid w:val="00C9445E"/>
    <w:rsid w:val="00C963A6"/>
    <w:rsid w:val="00C9796A"/>
    <w:rsid w:val="00CA3430"/>
    <w:rsid w:val="00CA3F40"/>
    <w:rsid w:val="00CC155F"/>
    <w:rsid w:val="00CC58A8"/>
    <w:rsid w:val="00CD4969"/>
    <w:rsid w:val="00CD50D8"/>
    <w:rsid w:val="00CD56E4"/>
    <w:rsid w:val="00CE10B2"/>
    <w:rsid w:val="00CE2FA0"/>
    <w:rsid w:val="00CE3F77"/>
    <w:rsid w:val="00CF39A8"/>
    <w:rsid w:val="00CF75DF"/>
    <w:rsid w:val="00D0689A"/>
    <w:rsid w:val="00D11A5F"/>
    <w:rsid w:val="00D13F41"/>
    <w:rsid w:val="00D206B9"/>
    <w:rsid w:val="00D20BD3"/>
    <w:rsid w:val="00D271E0"/>
    <w:rsid w:val="00D33946"/>
    <w:rsid w:val="00D35B7D"/>
    <w:rsid w:val="00D35CA6"/>
    <w:rsid w:val="00D35EA2"/>
    <w:rsid w:val="00D404D5"/>
    <w:rsid w:val="00D42CFC"/>
    <w:rsid w:val="00D43695"/>
    <w:rsid w:val="00D46753"/>
    <w:rsid w:val="00D47DA5"/>
    <w:rsid w:val="00D52B71"/>
    <w:rsid w:val="00D5520A"/>
    <w:rsid w:val="00D60017"/>
    <w:rsid w:val="00D60E47"/>
    <w:rsid w:val="00D632FB"/>
    <w:rsid w:val="00D65AB9"/>
    <w:rsid w:val="00D67494"/>
    <w:rsid w:val="00D707D3"/>
    <w:rsid w:val="00D778FE"/>
    <w:rsid w:val="00D81D7B"/>
    <w:rsid w:val="00D82224"/>
    <w:rsid w:val="00D82283"/>
    <w:rsid w:val="00D824D8"/>
    <w:rsid w:val="00D82C69"/>
    <w:rsid w:val="00D82EB4"/>
    <w:rsid w:val="00D84339"/>
    <w:rsid w:val="00D861EE"/>
    <w:rsid w:val="00D87C02"/>
    <w:rsid w:val="00D910A2"/>
    <w:rsid w:val="00D95280"/>
    <w:rsid w:val="00D95FBE"/>
    <w:rsid w:val="00D9646B"/>
    <w:rsid w:val="00DA15A9"/>
    <w:rsid w:val="00DA480F"/>
    <w:rsid w:val="00DA5E46"/>
    <w:rsid w:val="00DA65EA"/>
    <w:rsid w:val="00DB3D28"/>
    <w:rsid w:val="00DB487E"/>
    <w:rsid w:val="00DB590F"/>
    <w:rsid w:val="00DB74A0"/>
    <w:rsid w:val="00DC085F"/>
    <w:rsid w:val="00DC7620"/>
    <w:rsid w:val="00DC7D42"/>
    <w:rsid w:val="00DC7F6F"/>
    <w:rsid w:val="00DD0314"/>
    <w:rsid w:val="00DD1390"/>
    <w:rsid w:val="00DD1CB5"/>
    <w:rsid w:val="00DD21DD"/>
    <w:rsid w:val="00DD3665"/>
    <w:rsid w:val="00DE4838"/>
    <w:rsid w:val="00DE4FEB"/>
    <w:rsid w:val="00DE5E56"/>
    <w:rsid w:val="00DE71D8"/>
    <w:rsid w:val="00DE7ACD"/>
    <w:rsid w:val="00DF0402"/>
    <w:rsid w:val="00DF1500"/>
    <w:rsid w:val="00DF3D07"/>
    <w:rsid w:val="00DF421B"/>
    <w:rsid w:val="00E07F7B"/>
    <w:rsid w:val="00E10229"/>
    <w:rsid w:val="00E12855"/>
    <w:rsid w:val="00E15D48"/>
    <w:rsid w:val="00E16588"/>
    <w:rsid w:val="00E171EF"/>
    <w:rsid w:val="00E24FBA"/>
    <w:rsid w:val="00E25499"/>
    <w:rsid w:val="00E27FD1"/>
    <w:rsid w:val="00E30166"/>
    <w:rsid w:val="00E30BA9"/>
    <w:rsid w:val="00E31740"/>
    <w:rsid w:val="00E37133"/>
    <w:rsid w:val="00E40E76"/>
    <w:rsid w:val="00E41C9E"/>
    <w:rsid w:val="00E43507"/>
    <w:rsid w:val="00E5131F"/>
    <w:rsid w:val="00E51866"/>
    <w:rsid w:val="00E52124"/>
    <w:rsid w:val="00E566B8"/>
    <w:rsid w:val="00E61EBE"/>
    <w:rsid w:val="00E63BC2"/>
    <w:rsid w:val="00E67590"/>
    <w:rsid w:val="00E67A24"/>
    <w:rsid w:val="00E700AF"/>
    <w:rsid w:val="00E706C2"/>
    <w:rsid w:val="00E7330D"/>
    <w:rsid w:val="00E80EB2"/>
    <w:rsid w:val="00E81A60"/>
    <w:rsid w:val="00E85DFE"/>
    <w:rsid w:val="00E86302"/>
    <w:rsid w:val="00E90F60"/>
    <w:rsid w:val="00E939FF"/>
    <w:rsid w:val="00E945C7"/>
    <w:rsid w:val="00EA00FE"/>
    <w:rsid w:val="00EB1A6A"/>
    <w:rsid w:val="00EB6B63"/>
    <w:rsid w:val="00EC0391"/>
    <w:rsid w:val="00ED1872"/>
    <w:rsid w:val="00ED1A6C"/>
    <w:rsid w:val="00ED23FF"/>
    <w:rsid w:val="00ED3FD2"/>
    <w:rsid w:val="00ED7546"/>
    <w:rsid w:val="00EE0A04"/>
    <w:rsid w:val="00EF2A16"/>
    <w:rsid w:val="00EF2DC9"/>
    <w:rsid w:val="00EF5139"/>
    <w:rsid w:val="00EF55BD"/>
    <w:rsid w:val="00EF60C3"/>
    <w:rsid w:val="00F00AC9"/>
    <w:rsid w:val="00F011D6"/>
    <w:rsid w:val="00F0693C"/>
    <w:rsid w:val="00F06B8B"/>
    <w:rsid w:val="00F077B8"/>
    <w:rsid w:val="00F104AB"/>
    <w:rsid w:val="00F1051A"/>
    <w:rsid w:val="00F12538"/>
    <w:rsid w:val="00F14685"/>
    <w:rsid w:val="00F14874"/>
    <w:rsid w:val="00F23490"/>
    <w:rsid w:val="00F2658A"/>
    <w:rsid w:val="00F27C96"/>
    <w:rsid w:val="00F30594"/>
    <w:rsid w:val="00F30D6A"/>
    <w:rsid w:val="00F322D8"/>
    <w:rsid w:val="00F34DBA"/>
    <w:rsid w:val="00F372E4"/>
    <w:rsid w:val="00F40A06"/>
    <w:rsid w:val="00F4776D"/>
    <w:rsid w:val="00F5711A"/>
    <w:rsid w:val="00F57544"/>
    <w:rsid w:val="00F60E2C"/>
    <w:rsid w:val="00F63361"/>
    <w:rsid w:val="00F65D63"/>
    <w:rsid w:val="00F6657D"/>
    <w:rsid w:val="00F72179"/>
    <w:rsid w:val="00F7595E"/>
    <w:rsid w:val="00F75DE6"/>
    <w:rsid w:val="00F81125"/>
    <w:rsid w:val="00F811F5"/>
    <w:rsid w:val="00F81592"/>
    <w:rsid w:val="00F82BD8"/>
    <w:rsid w:val="00F84E99"/>
    <w:rsid w:val="00F85965"/>
    <w:rsid w:val="00F85F33"/>
    <w:rsid w:val="00F87942"/>
    <w:rsid w:val="00F911A7"/>
    <w:rsid w:val="00F92AA8"/>
    <w:rsid w:val="00F93A70"/>
    <w:rsid w:val="00F95EEF"/>
    <w:rsid w:val="00FA010F"/>
    <w:rsid w:val="00FA23DB"/>
    <w:rsid w:val="00FA642A"/>
    <w:rsid w:val="00FA7096"/>
    <w:rsid w:val="00FA764C"/>
    <w:rsid w:val="00FB0D65"/>
    <w:rsid w:val="00FB187B"/>
    <w:rsid w:val="00FB2AAA"/>
    <w:rsid w:val="00FB3BC6"/>
    <w:rsid w:val="00FB5910"/>
    <w:rsid w:val="00FB6A6B"/>
    <w:rsid w:val="00FB6D1D"/>
    <w:rsid w:val="00FC398A"/>
    <w:rsid w:val="00FC7394"/>
    <w:rsid w:val="00FD0375"/>
    <w:rsid w:val="00FD3C5C"/>
    <w:rsid w:val="00FD5612"/>
    <w:rsid w:val="00FD57DA"/>
    <w:rsid w:val="00FE1C55"/>
    <w:rsid w:val="00FE1C71"/>
    <w:rsid w:val="00FE4CC5"/>
    <w:rsid w:val="00FE5796"/>
    <w:rsid w:val="00FF1289"/>
    <w:rsid w:val="00FF24AC"/>
    <w:rsid w:val="00FF4C25"/>
    <w:rsid w:val="00FF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35BF"/>
  <w15:docId w15:val="{2ED8D018-4629-4A20-B5AD-2DD8CFC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037"/>
    <w:pPr>
      <w:ind w:left="720"/>
      <w:contextualSpacing/>
    </w:pPr>
  </w:style>
  <w:style w:type="paragraph" w:styleId="a4">
    <w:name w:val="header"/>
    <w:basedOn w:val="a"/>
    <w:link w:val="a5"/>
    <w:uiPriority w:val="99"/>
    <w:unhideWhenUsed/>
    <w:rsid w:val="00213F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3FD4"/>
  </w:style>
  <w:style w:type="paragraph" w:styleId="a6">
    <w:name w:val="footer"/>
    <w:basedOn w:val="a"/>
    <w:link w:val="a7"/>
    <w:uiPriority w:val="99"/>
    <w:unhideWhenUsed/>
    <w:rsid w:val="00213F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3FD4"/>
  </w:style>
  <w:style w:type="paragraph" w:customStyle="1" w:styleId="a8">
    <w:name w:val="Нормальный (таблица)"/>
    <w:basedOn w:val="a"/>
    <w:next w:val="a"/>
    <w:rsid w:val="007F3B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9">
    <w:name w:val="footnote text"/>
    <w:basedOn w:val="a"/>
    <w:link w:val="aa"/>
    <w:uiPriority w:val="99"/>
    <w:unhideWhenUsed/>
    <w:rsid w:val="00B77286"/>
    <w:pPr>
      <w:spacing w:after="0" w:line="240" w:lineRule="auto"/>
    </w:pPr>
    <w:rPr>
      <w:sz w:val="20"/>
      <w:szCs w:val="20"/>
    </w:rPr>
  </w:style>
  <w:style w:type="character" w:customStyle="1" w:styleId="aa">
    <w:name w:val="Текст сноски Знак"/>
    <w:basedOn w:val="a0"/>
    <w:link w:val="a9"/>
    <w:uiPriority w:val="99"/>
    <w:rsid w:val="00B77286"/>
    <w:rPr>
      <w:sz w:val="20"/>
      <w:szCs w:val="20"/>
    </w:rPr>
  </w:style>
  <w:style w:type="character" w:styleId="ab">
    <w:name w:val="footnote reference"/>
    <w:basedOn w:val="a0"/>
    <w:uiPriority w:val="99"/>
    <w:semiHidden/>
    <w:unhideWhenUsed/>
    <w:rsid w:val="00B77286"/>
    <w:rPr>
      <w:vertAlign w:val="superscript"/>
    </w:rPr>
  </w:style>
  <w:style w:type="paragraph" w:styleId="ac">
    <w:name w:val="Normal (Web)"/>
    <w:basedOn w:val="a"/>
    <w:uiPriority w:val="99"/>
    <w:unhideWhenUsed/>
    <w:rsid w:val="0019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C15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C159F"/>
    <w:rPr>
      <w:rFonts w:ascii="Tahoma" w:hAnsi="Tahoma" w:cs="Tahoma"/>
      <w:sz w:val="16"/>
      <w:szCs w:val="16"/>
    </w:rPr>
  </w:style>
  <w:style w:type="character" w:styleId="af">
    <w:name w:val="Hyperlink"/>
    <w:basedOn w:val="a0"/>
    <w:uiPriority w:val="99"/>
    <w:unhideWhenUsed/>
    <w:rsid w:val="00AD75F6"/>
    <w:rPr>
      <w:color w:val="0000FF" w:themeColor="hyperlink"/>
      <w:u w:val="single"/>
    </w:rPr>
  </w:style>
  <w:style w:type="table" w:styleId="af0">
    <w:name w:val="Table Grid"/>
    <w:basedOn w:val="a1"/>
    <w:uiPriority w:val="39"/>
    <w:rsid w:val="00AC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6828">
      <w:bodyDiv w:val="1"/>
      <w:marLeft w:val="0"/>
      <w:marRight w:val="0"/>
      <w:marTop w:val="0"/>
      <w:marBottom w:val="0"/>
      <w:divBdr>
        <w:top w:val="none" w:sz="0" w:space="0" w:color="auto"/>
        <w:left w:val="none" w:sz="0" w:space="0" w:color="auto"/>
        <w:bottom w:val="none" w:sz="0" w:space="0" w:color="auto"/>
        <w:right w:val="none" w:sz="0" w:space="0" w:color="auto"/>
      </w:divBdr>
    </w:div>
    <w:div w:id="508179612">
      <w:bodyDiv w:val="1"/>
      <w:marLeft w:val="0"/>
      <w:marRight w:val="0"/>
      <w:marTop w:val="0"/>
      <w:marBottom w:val="0"/>
      <w:divBdr>
        <w:top w:val="none" w:sz="0" w:space="0" w:color="auto"/>
        <w:left w:val="none" w:sz="0" w:space="0" w:color="auto"/>
        <w:bottom w:val="none" w:sz="0" w:space="0" w:color="auto"/>
        <w:right w:val="none" w:sz="0" w:space="0" w:color="auto"/>
      </w:divBdr>
    </w:div>
    <w:div w:id="939993463">
      <w:bodyDiv w:val="1"/>
      <w:marLeft w:val="0"/>
      <w:marRight w:val="0"/>
      <w:marTop w:val="0"/>
      <w:marBottom w:val="0"/>
      <w:divBdr>
        <w:top w:val="none" w:sz="0" w:space="0" w:color="auto"/>
        <w:left w:val="none" w:sz="0" w:space="0" w:color="auto"/>
        <w:bottom w:val="none" w:sz="0" w:space="0" w:color="auto"/>
        <w:right w:val="none" w:sz="0" w:space="0" w:color="auto"/>
      </w:divBdr>
    </w:div>
    <w:div w:id="1194265262">
      <w:bodyDiv w:val="1"/>
      <w:marLeft w:val="0"/>
      <w:marRight w:val="0"/>
      <w:marTop w:val="0"/>
      <w:marBottom w:val="0"/>
      <w:divBdr>
        <w:top w:val="none" w:sz="0" w:space="0" w:color="auto"/>
        <w:left w:val="none" w:sz="0" w:space="0" w:color="auto"/>
        <w:bottom w:val="none" w:sz="0" w:space="0" w:color="auto"/>
        <w:right w:val="none" w:sz="0" w:space="0" w:color="auto"/>
      </w:divBdr>
    </w:div>
    <w:div w:id="1396708504">
      <w:bodyDiv w:val="1"/>
      <w:marLeft w:val="0"/>
      <w:marRight w:val="0"/>
      <w:marTop w:val="0"/>
      <w:marBottom w:val="0"/>
      <w:divBdr>
        <w:top w:val="none" w:sz="0" w:space="0" w:color="auto"/>
        <w:left w:val="none" w:sz="0" w:space="0" w:color="auto"/>
        <w:bottom w:val="none" w:sz="0" w:space="0" w:color="auto"/>
        <w:right w:val="none" w:sz="0" w:space="0" w:color="auto"/>
      </w:divBdr>
    </w:div>
    <w:div w:id="14996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go74.ru" TargetMode="External"/><Relationship Id="rId13" Type="http://schemas.openxmlformats.org/officeDocument/2006/relationships/hyperlink" Target="https://www.akgo74.ru" TargetMode="External"/><Relationship Id="rId18" Type="http://schemas.openxmlformats.org/officeDocument/2006/relationships/hyperlink" Target="https://www.akgo74.ru" TargetMode="External"/><Relationship Id="rId26" Type="http://schemas.openxmlformats.org/officeDocument/2006/relationships/hyperlink" Target="https://www.akgo74.ru" TargetMode="External"/><Relationship Id="rId3" Type="http://schemas.openxmlformats.org/officeDocument/2006/relationships/styles" Target="styles.xml"/><Relationship Id="rId21" Type="http://schemas.openxmlformats.org/officeDocument/2006/relationships/hyperlink" Target="https://www.akgo74.ru/" TargetMode="External"/><Relationship Id="rId7" Type="http://schemas.openxmlformats.org/officeDocument/2006/relationships/endnotes" Target="endnotes.xml"/><Relationship Id="rId12" Type="http://schemas.openxmlformats.org/officeDocument/2006/relationships/hyperlink" Target="https://www.akgo74.ru" TargetMode="External"/><Relationship Id="rId17" Type="http://schemas.openxmlformats.org/officeDocument/2006/relationships/hyperlink" Target="https://www.akgo74.ru" TargetMode="External"/><Relationship Id="rId25" Type="http://schemas.openxmlformats.org/officeDocument/2006/relationships/hyperlink" Target="https://www.akgo74.ru" TargetMode="External"/><Relationship Id="rId2" Type="http://schemas.openxmlformats.org/officeDocument/2006/relationships/numbering" Target="numbering.xml"/><Relationship Id="rId16" Type="http://schemas.openxmlformats.org/officeDocument/2006/relationships/hyperlink" Target="https://www.akgo74.ru/" TargetMode="External"/><Relationship Id="rId20" Type="http://schemas.openxmlformats.org/officeDocument/2006/relationships/hyperlink" Target="https://www.akgo74.ru/" TargetMode="External"/><Relationship Id="rId29" Type="http://schemas.openxmlformats.org/officeDocument/2006/relationships/hyperlink" Target="https://www.akgo7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go74.ru" TargetMode="External"/><Relationship Id="rId24" Type="http://schemas.openxmlformats.org/officeDocument/2006/relationships/hyperlink" Target="https://www.akgo74.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kgo74.ru/" TargetMode="External"/><Relationship Id="rId23" Type="http://schemas.openxmlformats.org/officeDocument/2006/relationships/hyperlink" Target="https://www.akgo74.ru" TargetMode="External"/><Relationship Id="rId28" Type="http://schemas.openxmlformats.org/officeDocument/2006/relationships/hyperlink" Target="https://www.akgo74.ru" TargetMode="External"/><Relationship Id="rId10" Type="http://schemas.openxmlformats.org/officeDocument/2006/relationships/hyperlink" Target="https://www.akgo74.ru" TargetMode="External"/><Relationship Id="rId19" Type="http://schemas.openxmlformats.org/officeDocument/2006/relationships/hyperlink" Target="https://www.akgo74.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kgo74.ru" TargetMode="External"/><Relationship Id="rId14" Type="http://schemas.openxmlformats.org/officeDocument/2006/relationships/hyperlink" Target="https://www.akgo74.ru" TargetMode="External"/><Relationship Id="rId22" Type="http://schemas.openxmlformats.org/officeDocument/2006/relationships/hyperlink" Target="https://www.akgo74.ru" TargetMode="External"/><Relationship Id="rId27" Type="http://schemas.openxmlformats.org/officeDocument/2006/relationships/hyperlink" Target="https://www.akgo74.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C8F4-E298-488F-8122-0160EE07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4789</TotalTime>
  <Pages>59</Pages>
  <Words>21325</Words>
  <Characters>121556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Крылова  Дина Александровна</dc:creator>
  <cp:lastModifiedBy>Городенская Елена Эдмундовна</cp:lastModifiedBy>
  <cp:revision>716</cp:revision>
  <cp:lastPrinted>2021-04-02T09:01:00Z</cp:lastPrinted>
  <dcterms:created xsi:type="dcterms:W3CDTF">2019-01-15T03:41:00Z</dcterms:created>
  <dcterms:modified xsi:type="dcterms:W3CDTF">2021-04-08T07:53:00Z</dcterms:modified>
</cp:coreProperties>
</file>