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60" w:rsidRPr="00E51C5A" w:rsidRDefault="00C00860" w:rsidP="002D5397">
      <w:pPr>
        <w:spacing w:after="0" w:line="240" w:lineRule="auto"/>
        <w:ind w:left="-993"/>
        <w:jc w:val="center"/>
        <w:rPr>
          <w:rFonts w:ascii="Times New Roman" w:hAnsi="Times New Roman" w:cs="Times New Roman"/>
          <w:sz w:val="28"/>
          <w:szCs w:val="28"/>
        </w:rPr>
      </w:pPr>
      <w:r w:rsidRPr="00E51C5A">
        <w:rPr>
          <w:rFonts w:ascii="Times New Roman" w:hAnsi="Times New Roman" w:cs="Times New Roman"/>
          <w:sz w:val="28"/>
          <w:szCs w:val="28"/>
        </w:rPr>
        <w:t>Пояснительная записка</w:t>
      </w:r>
    </w:p>
    <w:p w:rsidR="003E373B" w:rsidRPr="00E51C5A" w:rsidRDefault="00FC6231" w:rsidP="002D5397">
      <w:pPr>
        <w:spacing w:after="0" w:line="240" w:lineRule="auto"/>
        <w:ind w:left="-993"/>
        <w:jc w:val="center"/>
        <w:rPr>
          <w:rFonts w:ascii="Times New Roman" w:hAnsi="Times New Roman" w:cs="Times New Roman"/>
          <w:sz w:val="28"/>
          <w:szCs w:val="28"/>
        </w:rPr>
      </w:pPr>
      <w:r w:rsidRPr="00E51C5A">
        <w:rPr>
          <w:rFonts w:ascii="Times New Roman" w:hAnsi="Times New Roman" w:cs="Times New Roman"/>
          <w:sz w:val="28"/>
          <w:szCs w:val="28"/>
        </w:rPr>
        <w:t xml:space="preserve"> к</w:t>
      </w:r>
      <w:r w:rsidR="0011359E" w:rsidRPr="00E51C5A">
        <w:rPr>
          <w:rFonts w:ascii="Times New Roman" w:hAnsi="Times New Roman" w:cs="Times New Roman"/>
          <w:b/>
          <w:sz w:val="28"/>
          <w:szCs w:val="28"/>
        </w:rPr>
        <w:t xml:space="preserve"> </w:t>
      </w:r>
      <w:r w:rsidR="0011359E" w:rsidRPr="00E51C5A">
        <w:rPr>
          <w:rFonts w:ascii="Times New Roman" w:hAnsi="Times New Roman" w:cs="Times New Roman"/>
          <w:sz w:val="28"/>
          <w:szCs w:val="28"/>
        </w:rPr>
        <w:t>проекту решения Собрания депутатов Копейского городского округа Челябинс</w:t>
      </w:r>
      <w:r w:rsidRPr="00E51C5A">
        <w:rPr>
          <w:rFonts w:ascii="Times New Roman" w:hAnsi="Times New Roman" w:cs="Times New Roman"/>
          <w:sz w:val="28"/>
          <w:szCs w:val="28"/>
        </w:rPr>
        <w:t xml:space="preserve">кой области </w:t>
      </w:r>
      <w:r w:rsidR="00C00860" w:rsidRPr="00E51C5A">
        <w:rPr>
          <w:rFonts w:ascii="Times New Roman" w:eastAsia="Times New Roman" w:hAnsi="Times New Roman" w:cs="Times New Roman"/>
          <w:sz w:val="28"/>
          <w:szCs w:val="28"/>
          <w:lang w:eastAsia="ru-RU"/>
        </w:rPr>
        <w:t>«</w:t>
      </w:r>
      <w:r w:rsidR="00122840" w:rsidRPr="00122840">
        <w:rPr>
          <w:rFonts w:ascii="Times New Roman" w:eastAsia="Times New Roman" w:hAnsi="Times New Roman" w:cs="Times New Roman"/>
          <w:sz w:val="28"/>
          <w:szCs w:val="28"/>
          <w:lang w:eastAsia="ru-RU"/>
        </w:rPr>
        <w:t>О внесении изменений в решение Собрания депутатов Копейского горо</w:t>
      </w:r>
      <w:r w:rsidR="00122840">
        <w:rPr>
          <w:rFonts w:ascii="Times New Roman" w:eastAsia="Times New Roman" w:hAnsi="Times New Roman" w:cs="Times New Roman"/>
          <w:sz w:val="28"/>
          <w:szCs w:val="28"/>
          <w:lang w:eastAsia="ru-RU"/>
        </w:rPr>
        <w:t xml:space="preserve">дского округа от 03.07.2020 </w:t>
      </w:r>
      <w:r w:rsidR="00122840" w:rsidRPr="00122840">
        <w:rPr>
          <w:rFonts w:ascii="Times New Roman" w:eastAsia="Times New Roman" w:hAnsi="Times New Roman" w:cs="Times New Roman"/>
          <w:sz w:val="28"/>
          <w:szCs w:val="28"/>
          <w:lang w:eastAsia="ru-RU"/>
        </w:rPr>
        <w:t>№ 894-МО</w:t>
      </w:r>
      <w:r w:rsidR="00C00860" w:rsidRPr="00E51C5A">
        <w:rPr>
          <w:rFonts w:ascii="Times New Roman" w:eastAsia="Times New Roman" w:hAnsi="Times New Roman" w:cs="Times New Roman"/>
          <w:sz w:val="28"/>
          <w:szCs w:val="28"/>
          <w:lang w:eastAsia="ru-RU"/>
        </w:rPr>
        <w:t xml:space="preserve">» </w:t>
      </w:r>
      <w:r w:rsidRPr="00E51C5A">
        <w:rPr>
          <w:rFonts w:ascii="Times New Roman" w:hAnsi="Times New Roman" w:cs="Times New Roman"/>
          <w:sz w:val="28"/>
          <w:szCs w:val="28"/>
        </w:rPr>
        <w:t>для рассмотрения на очередной сессии</w:t>
      </w:r>
    </w:p>
    <w:p w:rsidR="00C00860" w:rsidRDefault="00C00860" w:rsidP="002D5397">
      <w:pPr>
        <w:spacing w:after="0" w:line="240" w:lineRule="auto"/>
        <w:ind w:left="-993"/>
        <w:jc w:val="center"/>
        <w:rPr>
          <w:rFonts w:ascii="Times New Roman" w:hAnsi="Times New Roman" w:cs="Times New Roman"/>
          <w:sz w:val="26"/>
          <w:szCs w:val="26"/>
        </w:rPr>
      </w:pPr>
    </w:p>
    <w:p w:rsidR="006060E2" w:rsidRDefault="00122840" w:rsidP="002D5397">
      <w:pPr>
        <w:pStyle w:val="a4"/>
        <w:ind w:left="-993" w:firstLine="567"/>
        <w:rPr>
          <w:sz w:val="28"/>
          <w:szCs w:val="28"/>
        </w:rPr>
      </w:pPr>
      <w:r>
        <w:rPr>
          <w:sz w:val="28"/>
          <w:szCs w:val="28"/>
        </w:rPr>
        <w:t>В целях перехода на электронный аукцион</w:t>
      </w:r>
      <w:r w:rsidR="00EB3589">
        <w:rPr>
          <w:sz w:val="28"/>
          <w:szCs w:val="28"/>
        </w:rPr>
        <w:t xml:space="preserve"> на предоставление</w:t>
      </w:r>
      <w:r w:rsidR="00EB3589" w:rsidRPr="00EB3589">
        <w:rPr>
          <w:sz w:val="28"/>
          <w:szCs w:val="28"/>
        </w:rPr>
        <w:t xml:space="preserve"> прав</w:t>
      </w:r>
      <w:r w:rsidR="00EB3589">
        <w:rPr>
          <w:sz w:val="28"/>
          <w:szCs w:val="28"/>
        </w:rPr>
        <w:t>а</w:t>
      </w:r>
      <w:r w:rsidR="00EB3589" w:rsidRPr="00EB3589">
        <w:rPr>
          <w:sz w:val="28"/>
          <w:szCs w:val="28"/>
        </w:rPr>
        <w:t xml:space="preserve"> на заключение договора на размещение </w:t>
      </w:r>
      <w:r w:rsidR="00EB3589">
        <w:rPr>
          <w:sz w:val="28"/>
          <w:szCs w:val="28"/>
        </w:rPr>
        <w:t>нестационарных торговых объектов</w:t>
      </w:r>
      <w:r w:rsidR="000B0258">
        <w:rPr>
          <w:sz w:val="28"/>
          <w:szCs w:val="28"/>
        </w:rPr>
        <w:t xml:space="preserve"> и приведения решения в соответствие с изменениями, внесенными в Закон 131-ЗО</w:t>
      </w:r>
      <w:r w:rsidR="00407A00">
        <w:rPr>
          <w:sz w:val="28"/>
          <w:szCs w:val="28"/>
        </w:rPr>
        <w:t>,</w:t>
      </w:r>
      <w:r w:rsidR="00E51C5A" w:rsidRPr="00E51C5A">
        <w:rPr>
          <w:sz w:val="28"/>
          <w:szCs w:val="28"/>
        </w:rPr>
        <w:t xml:space="preserve"> </w:t>
      </w:r>
      <w:r w:rsidR="00D02711" w:rsidRPr="00E51C5A">
        <w:rPr>
          <w:sz w:val="28"/>
          <w:szCs w:val="28"/>
        </w:rPr>
        <w:t>предлага</w:t>
      </w:r>
      <w:r w:rsidR="00D02711">
        <w:rPr>
          <w:sz w:val="28"/>
          <w:szCs w:val="28"/>
        </w:rPr>
        <w:t>е</w:t>
      </w:r>
      <w:r w:rsidR="00B92647">
        <w:rPr>
          <w:sz w:val="28"/>
          <w:szCs w:val="28"/>
        </w:rPr>
        <w:t>м</w:t>
      </w:r>
      <w:r w:rsidR="006060E2" w:rsidRPr="00E51C5A">
        <w:rPr>
          <w:sz w:val="28"/>
          <w:szCs w:val="28"/>
        </w:rPr>
        <w:t xml:space="preserve"> </w:t>
      </w:r>
      <w:r w:rsidR="002631E0">
        <w:rPr>
          <w:sz w:val="28"/>
          <w:szCs w:val="28"/>
        </w:rPr>
        <w:t>принять</w:t>
      </w:r>
      <w:r w:rsidR="00B92647">
        <w:rPr>
          <w:sz w:val="28"/>
          <w:szCs w:val="28"/>
        </w:rPr>
        <w:t xml:space="preserve"> </w:t>
      </w:r>
      <w:r w:rsidR="00407A00">
        <w:rPr>
          <w:sz w:val="28"/>
          <w:szCs w:val="28"/>
        </w:rPr>
        <w:t>проект</w:t>
      </w:r>
      <w:r w:rsidR="00B92647">
        <w:rPr>
          <w:sz w:val="28"/>
          <w:szCs w:val="28"/>
        </w:rPr>
        <w:t xml:space="preserve"> </w:t>
      </w:r>
      <w:r w:rsidR="002631E0">
        <w:rPr>
          <w:sz w:val="28"/>
          <w:szCs w:val="28"/>
        </w:rPr>
        <w:t>р</w:t>
      </w:r>
      <w:r w:rsidR="00B92647">
        <w:rPr>
          <w:sz w:val="28"/>
          <w:szCs w:val="28"/>
        </w:rPr>
        <w:t>ешени</w:t>
      </w:r>
      <w:r w:rsidR="00407A00">
        <w:rPr>
          <w:sz w:val="28"/>
          <w:szCs w:val="28"/>
        </w:rPr>
        <w:t>я</w:t>
      </w:r>
      <w:r w:rsidR="00B92647">
        <w:rPr>
          <w:sz w:val="28"/>
          <w:szCs w:val="28"/>
        </w:rPr>
        <w:t xml:space="preserve"> </w:t>
      </w:r>
      <w:r w:rsidR="00B92647" w:rsidRPr="00D02711">
        <w:rPr>
          <w:sz w:val="28"/>
          <w:szCs w:val="28"/>
        </w:rPr>
        <w:t>«</w:t>
      </w:r>
      <w:r w:rsidR="00B65E4C" w:rsidRPr="00122840">
        <w:rPr>
          <w:sz w:val="28"/>
          <w:szCs w:val="28"/>
        </w:rPr>
        <w:t>О внесении изменений в решение Собрания депутатов Копейского горо</w:t>
      </w:r>
      <w:r w:rsidR="00B65E4C">
        <w:rPr>
          <w:sz w:val="28"/>
          <w:szCs w:val="28"/>
        </w:rPr>
        <w:t xml:space="preserve">дского округа от 03.07.2020 </w:t>
      </w:r>
      <w:r w:rsidR="00B65E4C" w:rsidRPr="00122840">
        <w:rPr>
          <w:sz w:val="28"/>
          <w:szCs w:val="28"/>
        </w:rPr>
        <w:t>№ 894-МО</w:t>
      </w:r>
      <w:r w:rsidR="00B92647" w:rsidRPr="00D02711">
        <w:rPr>
          <w:sz w:val="28"/>
          <w:szCs w:val="28"/>
        </w:rPr>
        <w:t>»</w:t>
      </w:r>
      <w:r w:rsidR="00B92647">
        <w:rPr>
          <w:sz w:val="28"/>
          <w:szCs w:val="28"/>
        </w:rPr>
        <w:t>.</w:t>
      </w:r>
    </w:p>
    <w:p w:rsidR="00407A00" w:rsidRDefault="00122840" w:rsidP="00122840">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FC6231" w:rsidRDefault="00407A00" w:rsidP="00407A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ТАБЛИЦА ИЗМЕНЕНИЙ</w:t>
      </w:r>
    </w:p>
    <w:p w:rsidR="00407A00" w:rsidRDefault="00407A00" w:rsidP="00407A00">
      <w:pPr>
        <w:spacing w:after="0" w:line="240" w:lineRule="auto"/>
        <w:jc w:val="center"/>
        <w:rPr>
          <w:rFonts w:ascii="Times New Roman" w:hAnsi="Times New Roman" w:cs="Times New Roman"/>
          <w:sz w:val="26"/>
          <w:szCs w:val="26"/>
        </w:rPr>
      </w:pPr>
    </w:p>
    <w:tbl>
      <w:tblPr>
        <w:tblStyle w:val="a3"/>
        <w:tblW w:w="10491" w:type="dxa"/>
        <w:tblInd w:w="-885" w:type="dxa"/>
        <w:tblLook w:val="04A0" w:firstRow="1" w:lastRow="0" w:firstColumn="1" w:lastColumn="0" w:noHBand="0" w:noVBand="1"/>
      </w:tblPr>
      <w:tblGrid>
        <w:gridCol w:w="4785"/>
        <w:gridCol w:w="5706"/>
      </w:tblGrid>
      <w:tr w:rsidR="00407A00" w:rsidRPr="001500F0" w:rsidTr="001500F0">
        <w:tc>
          <w:tcPr>
            <w:tcW w:w="4785" w:type="dxa"/>
          </w:tcPr>
          <w:p w:rsidR="00407A00" w:rsidRPr="001500F0" w:rsidRDefault="00407A00" w:rsidP="00407A00">
            <w:pPr>
              <w:jc w:val="center"/>
              <w:rPr>
                <w:rFonts w:ascii="Times New Roman" w:hAnsi="Times New Roman" w:cs="Times New Roman"/>
                <w:sz w:val="20"/>
                <w:szCs w:val="20"/>
              </w:rPr>
            </w:pPr>
            <w:r w:rsidRPr="001500F0">
              <w:rPr>
                <w:rFonts w:ascii="Times New Roman" w:hAnsi="Times New Roman" w:cs="Times New Roman"/>
                <w:sz w:val="20"/>
                <w:szCs w:val="20"/>
              </w:rPr>
              <w:t>Действующая редакция</w:t>
            </w:r>
          </w:p>
        </w:tc>
        <w:tc>
          <w:tcPr>
            <w:tcW w:w="5706" w:type="dxa"/>
          </w:tcPr>
          <w:p w:rsidR="00407A00" w:rsidRPr="001500F0" w:rsidRDefault="00407A00" w:rsidP="00407A00">
            <w:pPr>
              <w:jc w:val="center"/>
              <w:rPr>
                <w:rFonts w:ascii="Times New Roman" w:hAnsi="Times New Roman" w:cs="Times New Roman"/>
                <w:sz w:val="20"/>
                <w:szCs w:val="20"/>
              </w:rPr>
            </w:pPr>
            <w:r w:rsidRPr="001500F0">
              <w:rPr>
                <w:rFonts w:ascii="Times New Roman" w:hAnsi="Times New Roman" w:cs="Times New Roman"/>
                <w:sz w:val="20"/>
                <w:szCs w:val="20"/>
              </w:rPr>
              <w:t>Новая редакция</w:t>
            </w:r>
          </w:p>
        </w:tc>
      </w:tr>
      <w:tr w:rsidR="000B0258" w:rsidRPr="001500F0" w:rsidTr="001500F0">
        <w:tc>
          <w:tcPr>
            <w:tcW w:w="4785" w:type="dxa"/>
          </w:tcPr>
          <w:p w:rsidR="000B0258" w:rsidRDefault="000B0258" w:rsidP="00407A00">
            <w:pPr>
              <w:jc w:val="center"/>
              <w:rPr>
                <w:rFonts w:ascii="Times New Roman" w:hAnsi="Times New Roman" w:cs="Times New Roman"/>
                <w:sz w:val="20"/>
                <w:szCs w:val="20"/>
              </w:rPr>
            </w:pPr>
            <w:r>
              <w:rPr>
                <w:rFonts w:ascii="Times New Roman" w:hAnsi="Times New Roman" w:cs="Times New Roman"/>
                <w:sz w:val="20"/>
                <w:szCs w:val="20"/>
              </w:rPr>
              <w:t>Пункт 5 Решения</w:t>
            </w:r>
          </w:p>
          <w:p w:rsidR="000B0258" w:rsidRPr="001500F0" w:rsidRDefault="000B0258" w:rsidP="000B0258">
            <w:pPr>
              <w:rPr>
                <w:rFonts w:ascii="Times New Roman" w:hAnsi="Times New Roman" w:cs="Times New Roman"/>
                <w:sz w:val="20"/>
                <w:szCs w:val="20"/>
              </w:rPr>
            </w:pPr>
            <w:r>
              <w:rPr>
                <w:rFonts w:ascii="Times New Roman" w:hAnsi="Times New Roman" w:cs="Times New Roman"/>
                <w:sz w:val="20"/>
                <w:szCs w:val="20"/>
              </w:rPr>
              <w:t xml:space="preserve">5. </w:t>
            </w:r>
            <w:r w:rsidRPr="000B0258">
              <w:rPr>
                <w:rFonts w:ascii="Times New Roman" w:hAnsi="Times New Roman" w:cs="Times New Roman"/>
                <w:sz w:val="20"/>
                <w:szCs w:val="20"/>
              </w:rPr>
              <w:t>Подпункт 5 пункта 32 Порядка размещения нестационарных торговых объектов на территории Копейского городского округа действует с момента вступления в силу настоящего решения до 1 июня 2021 года.</w:t>
            </w:r>
          </w:p>
        </w:tc>
        <w:tc>
          <w:tcPr>
            <w:tcW w:w="5706" w:type="dxa"/>
          </w:tcPr>
          <w:p w:rsidR="000B0258" w:rsidRDefault="000B0258" w:rsidP="000B0258">
            <w:pPr>
              <w:jc w:val="center"/>
              <w:rPr>
                <w:rFonts w:ascii="Times New Roman" w:hAnsi="Times New Roman" w:cs="Times New Roman"/>
                <w:sz w:val="20"/>
                <w:szCs w:val="20"/>
              </w:rPr>
            </w:pPr>
            <w:r>
              <w:rPr>
                <w:rFonts w:ascii="Times New Roman" w:hAnsi="Times New Roman" w:cs="Times New Roman"/>
                <w:sz w:val="20"/>
                <w:szCs w:val="20"/>
              </w:rPr>
              <w:t>Пункт 5 Решения</w:t>
            </w:r>
          </w:p>
          <w:p w:rsidR="000B0258" w:rsidRDefault="000B0258" w:rsidP="000B0258">
            <w:pPr>
              <w:rPr>
                <w:rFonts w:ascii="Times New Roman" w:hAnsi="Times New Roman" w:cs="Times New Roman"/>
                <w:sz w:val="20"/>
                <w:szCs w:val="20"/>
                <w:highlight w:val="yellow"/>
              </w:rPr>
            </w:pPr>
            <w:r w:rsidRPr="000B0258">
              <w:rPr>
                <w:rFonts w:ascii="Times New Roman" w:hAnsi="Times New Roman" w:cs="Times New Roman"/>
                <w:sz w:val="20"/>
                <w:szCs w:val="20"/>
                <w:highlight w:val="yellow"/>
              </w:rPr>
              <w:t xml:space="preserve">5. Подпункт 5 пункта 32 Порядка размещения нестационарных торговых объектов на территории Копейского городского округа действует с момента вступления в силу настоящего решения до </w:t>
            </w:r>
            <w:r w:rsidRPr="000B0258">
              <w:rPr>
                <w:rFonts w:ascii="Times New Roman" w:hAnsi="Times New Roman" w:cs="Times New Roman"/>
                <w:sz w:val="20"/>
                <w:szCs w:val="20"/>
                <w:highlight w:val="yellow"/>
              </w:rPr>
              <w:t>31 декабря</w:t>
            </w:r>
            <w:r w:rsidRPr="000B0258">
              <w:rPr>
                <w:rFonts w:ascii="Times New Roman" w:hAnsi="Times New Roman" w:cs="Times New Roman"/>
                <w:sz w:val="20"/>
                <w:szCs w:val="20"/>
                <w:highlight w:val="yellow"/>
              </w:rPr>
              <w:t xml:space="preserve"> 2021 года.</w:t>
            </w:r>
          </w:p>
          <w:p w:rsidR="000B0258" w:rsidRPr="001500F0" w:rsidRDefault="000B0258" w:rsidP="000B0258">
            <w:pPr>
              <w:rPr>
                <w:rFonts w:ascii="Times New Roman" w:hAnsi="Times New Roman" w:cs="Times New Roman"/>
                <w:sz w:val="20"/>
                <w:szCs w:val="20"/>
              </w:rPr>
            </w:pPr>
            <w:r w:rsidRPr="000B0258">
              <w:rPr>
                <w:rFonts w:ascii="Times New Roman" w:hAnsi="Times New Roman" w:cs="Times New Roman"/>
                <w:sz w:val="20"/>
                <w:szCs w:val="20"/>
                <w:highlight w:val="yellow"/>
              </w:rPr>
              <w:t xml:space="preserve"> (в соответствии с Законом Челябинской области от 30.03.2021 № 325-ЗО).</w:t>
            </w:r>
          </w:p>
        </w:tc>
      </w:tr>
      <w:tr w:rsidR="000B0258" w:rsidRPr="001500F0" w:rsidTr="001500F0">
        <w:tc>
          <w:tcPr>
            <w:tcW w:w="4785" w:type="dxa"/>
          </w:tcPr>
          <w:p w:rsidR="000B0258" w:rsidRDefault="000C0EA6" w:rsidP="000C0EA6">
            <w:pPr>
              <w:rPr>
                <w:rFonts w:ascii="Times New Roman" w:hAnsi="Times New Roman" w:cs="Times New Roman"/>
                <w:sz w:val="20"/>
                <w:szCs w:val="20"/>
              </w:rPr>
            </w:pPr>
            <w:r>
              <w:rPr>
                <w:rFonts w:ascii="Times New Roman" w:hAnsi="Times New Roman" w:cs="Times New Roman"/>
                <w:sz w:val="20"/>
                <w:szCs w:val="20"/>
              </w:rPr>
              <w:t xml:space="preserve">абз. б) пп. 1 п. 32 </w:t>
            </w:r>
          </w:p>
          <w:p w:rsidR="000C0EA6" w:rsidRDefault="000C0EA6" w:rsidP="000C0EA6">
            <w:pPr>
              <w:rPr>
                <w:rFonts w:ascii="Times New Roman" w:hAnsi="Times New Roman" w:cs="Times New Roman"/>
                <w:sz w:val="20"/>
                <w:szCs w:val="20"/>
              </w:rPr>
            </w:pPr>
            <w:r w:rsidRPr="000C0EA6">
              <w:rPr>
                <w:rFonts w:ascii="Times New Roman" w:hAnsi="Times New Roman" w:cs="Times New Roman"/>
                <w:sz w:val="20"/>
                <w:szCs w:val="20"/>
              </w:rPr>
              <w:t>б) срок действия ранее заключенного договора не истек на дату вступления в силу настоящего Порядка;</w:t>
            </w:r>
          </w:p>
        </w:tc>
        <w:tc>
          <w:tcPr>
            <w:tcW w:w="5706" w:type="dxa"/>
          </w:tcPr>
          <w:p w:rsidR="000C0EA6" w:rsidRDefault="000C0EA6" w:rsidP="000C0EA6">
            <w:pPr>
              <w:rPr>
                <w:rFonts w:ascii="Times New Roman" w:hAnsi="Times New Roman" w:cs="Times New Roman"/>
                <w:sz w:val="20"/>
                <w:szCs w:val="20"/>
              </w:rPr>
            </w:pPr>
            <w:r>
              <w:rPr>
                <w:rFonts w:ascii="Times New Roman" w:hAnsi="Times New Roman" w:cs="Times New Roman"/>
                <w:sz w:val="20"/>
                <w:szCs w:val="20"/>
              </w:rPr>
              <w:t xml:space="preserve">абз. б) пп. 1 п. 32 </w:t>
            </w:r>
          </w:p>
          <w:p w:rsidR="000B0258" w:rsidRDefault="000C0EA6" w:rsidP="000C0EA6">
            <w:pPr>
              <w:rPr>
                <w:rFonts w:ascii="Times New Roman" w:hAnsi="Times New Roman" w:cs="Times New Roman"/>
                <w:sz w:val="20"/>
                <w:szCs w:val="20"/>
              </w:rPr>
            </w:pPr>
            <w:r>
              <w:rPr>
                <w:rFonts w:ascii="Times New Roman" w:hAnsi="Times New Roman" w:cs="Times New Roman"/>
                <w:sz w:val="20"/>
                <w:szCs w:val="20"/>
              </w:rPr>
              <w:t>исключен</w:t>
            </w:r>
          </w:p>
          <w:p w:rsidR="000C0EA6" w:rsidRDefault="000C0EA6" w:rsidP="000C0EA6">
            <w:pPr>
              <w:rPr>
                <w:rFonts w:ascii="Times New Roman" w:hAnsi="Times New Roman" w:cs="Times New Roman"/>
                <w:sz w:val="20"/>
                <w:szCs w:val="20"/>
              </w:rPr>
            </w:pPr>
            <w:r w:rsidRPr="000B0258">
              <w:rPr>
                <w:rFonts w:ascii="Times New Roman" w:hAnsi="Times New Roman" w:cs="Times New Roman"/>
                <w:sz w:val="20"/>
                <w:szCs w:val="20"/>
                <w:highlight w:val="yellow"/>
              </w:rPr>
              <w:t>(в соответствии с Законом Челябинской области от 30.03.2021 № 32</w:t>
            </w:r>
            <w:r>
              <w:rPr>
                <w:rFonts w:ascii="Times New Roman" w:hAnsi="Times New Roman" w:cs="Times New Roman"/>
                <w:sz w:val="20"/>
                <w:szCs w:val="20"/>
                <w:highlight w:val="yellow"/>
              </w:rPr>
              <w:t>6</w:t>
            </w:r>
            <w:r w:rsidRPr="000B0258">
              <w:rPr>
                <w:rFonts w:ascii="Times New Roman" w:hAnsi="Times New Roman" w:cs="Times New Roman"/>
                <w:sz w:val="20"/>
                <w:szCs w:val="20"/>
                <w:highlight w:val="yellow"/>
              </w:rPr>
              <w:t>-ЗО).</w:t>
            </w:r>
          </w:p>
        </w:tc>
      </w:tr>
      <w:tr w:rsidR="000C0EA6" w:rsidRPr="001500F0" w:rsidTr="001500F0">
        <w:tc>
          <w:tcPr>
            <w:tcW w:w="4785" w:type="dxa"/>
          </w:tcPr>
          <w:p w:rsidR="000C0EA6" w:rsidRDefault="000C0EA6" w:rsidP="000C0EA6">
            <w:pPr>
              <w:rPr>
                <w:rFonts w:ascii="Times New Roman" w:hAnsi="Times New Roman" w:cs="Times New Roman"/>
                <w:sz w:val="20"/>
                <w:szCs w:val="20"/>
              </w:rPr>
            </w:pPr>
            <w:r>
              <w:rPr>
                <w:rFonts w:ascii="Times New Roman" w:hAnsi="Times New Roman" w:cs="Times New Roman"/>
                <w:sz w:val="20"/>
                <w:szCs w:val="20"/>
              </w:rPr>
              <w:t xml:space="preserve">абз. </w:t>
            </w:r>
            <w:r>
              <w:rPr>
                <w:rFonts w:ascii="Times New Roman" w:hAnsi="Times New Roman" w:cs="Times New Roman"/>
                <w:sz w:val="20"/>
                <w:szCs w:val="20"/>
              </w:rPr>
              <w:t>в</w:t>
            </w:r>
            <w:r>
              <w:rPr>
                <w:rFonts w:ascii="Times New Roman" w:hAnsi="Times New Roman" w:cs="Times New Roman"/>
                <w:sz w:val="20"/>
                <w:szCs w:val="20"/>
              </w:rPr>
              <w:t xml:space="preserve">) пп. 1 п. 32 </w:t>
            </w:r>
          </w:p>
          <w:p w:rsidR="000C0EA6" w:rsidRDefault="000C0EA6" w:rsidP="000C0EA6">
            <w:pPr>
              <w:rPr>
                <w:rFonts w:ascii="Times New Roman" w:hAnsi="Times New Roman" w:cs="Times New Roman"/>
                <w:sz w:val="20"/>
                <w:szCs w:val="20"/>
              </w:rPr>
            </w:pPr>
            <w:r w:rsidRPr="000C0EA6">
              <w:rPr>
                <w:rFonts w:ascii="Times New Roman" w:hAnsi="Times New Roman" w:cs="Times New Roman"/>
                <w:sz w:val="20"/>
                <w:szCs w:val="20"/>
              </w:rPr>
              <w:t xml:space="preserve">в) заявление о заключении договора на размещение НТО подано хозяйствующим субъектом </w:t>
            </w:r>
            <w:r w:rsidRPr="000C0EA6">
              <w:rPr>
                <w:rFonts w:ascii="Times New Roman" w:hAnsi="Times New Roman" w:cs="Times New Roman"/>
                <w:b/>
                <w:sz w:val="20"/>
                <w:szCs w:val="20"/>
              </w:rPr>
              <w:t>в срок не позднее чем за девяносто календарных дней</w:t>
            </w:r>
            <w:r w:rsidRPr="000C0EA6">
              <w:rPr>
                <w:rFonts w:ascii="Times New Roman" w:hAnsi="Times New Roman" w:cs="Times New Roman"/>
                <w:sz w:val="20"/>
                <w:szCs w:val="20"/>
              </w:rPr>
              <w:t xml:space="preserve"> до дня истечения срока действия ранее заключенного договора на размещение НТО (договора аренды земельного участка, предоставленного для размещения НТО), </w:t>
            </w:r>
            <w:r w:rsidRPr="000C0EA6">
              <w:rPr>
                <w:rFonts w:ascii="Times New Roman" w:hAnsi="Times New Roman" w:cs="Times New Roman"/>
                <w:b/>
                <w:sz w:val="20"/>
                <w:szCs w:val="20"/>
              </w:rPr>
              <w:t>а в случае, если срок действия ранее заключенного договора составляет менее трех месяцев, - не позднее чем за тридцать календарных дней</w:t>
            </w:r>
            <w:r w:rsidRPr="000C0EA6">
              <w:rPr>
                <w:rFonts w:ascii="Times New Roman" w:hAnsi="Times New Roman" w:cs="Times New Roman"/>
                <w:sz w:val="20"/>
                <w:szCs w:val="20"/>
              </w:rPr>
              <w:t>;</w:t>
            </w:r>
          </w:p>
        </w:tc>
        <w:tc>
          <w:tcPr>
            <w:tcW w:w="5706" w:type="dxa"/>
          </w:tcPr>
          <w:p w:rsidR="000C0EA6" w:rsidRDefault="000C0EA6" w:rsidP="000C0EA6">
            <w:pPr>
              <w:rPr>
                <w:rFonts w:ascii="Times New Roman" w:hAnsi="Times New Roman" w:cs="Times New Roman"/>
                <w:sz w:val="20"/>
                <w:szCs w:val="20"/>
              </w:rPr>
            </w:pPr>
            <w:r>
              <w:rPr>
                <w:rFonts w:ascii="Times New Roman" w:hAnsi="Times New Roman" w:cs="Times New Roman"/>
                <w:sz w:val="20"/>
                <w:szCs w:val="20"/>
              </w:rPr>
              <w:t xml:space="preserve">абз. в) пп. 1 п. 32 </w:t>
            </w:r>
          </w:p>
          <w:p w:rsidR="000C0EA6" w:rsidRDefault="000C0EA6" w:rsidP="000C0EA6">
            <w:pPr>
              <w:rPr>
                <w:rFonts w:ascii="Times New Roman" w:hAnsi="Times New Roman" w:cs="Times New Roman"/>
                <w:sz w:val="20"/>
                <w:szCs w:val="20"/>
              </w:rPr>
            </w:pPr>
            <w:r w:rsidRPr="000C0EA6">
              <w:rPr>
                <w:rFonts w:ascii="Times New Roman" w:hAnsi="Times New Roman" w:cs="Times New Roman"/>
                <w:sz w:val="20"/>
                <w:szCs w:val="20"/>
              </w:rPr>
              <w:t>в) заявление о заключении договора на размещение нестационарного торгового объекта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0C0EA6" w:rsidRDefault="000C0EA6" w:rsidP="000C0EA6">
            <w:pPr>
              <w:rPr>
                <w:rFonts w:ascii="Times New Roman" w:hAnsi="Times New Roman" w:cs="Times New Roman"/>
                <w:sz w:val="20"/>
                <w:szCs w:val="20"/>
              </w:rPr>
            </w:pPr>
            <w:r w:rsidRPr="000B0258">
              <w:rPr>
                <w:rFonts w:ascii="Times New Roman" w:hAnsi="Times New Roman" w:cs="Times New Roman"/>
                <w:sz w:val="20"/>
                <w:szCs w:val="20"/>
                <w:highlight w:val="yellow"/>
              </w:rPr>
              <w:t>(в соответствии с Законом Челябинской области от 30.03.2021 № 32</w:t>
            </w:r>
            <w:r>
              <w:rPr>
                <w:rFonts w:ascii="Times New Roman" w:hAnsi="Times New Roman" w:cs="Times New Roman"/>
                <w:sz w:val="20"/>
                <w:szCs w:val="20"/>
                <w:highlight w:val="yellow"/>
              </w:rPr>
              <w:t>6</w:t>
            </w:r>
            <w:r w:rsidRPr="000B0258">
              <w:rPr>
                <w:rFonts w:ascii="Times New Roman" w:hAnsi="Times New Roman" w:cs="Times New Roman"/>
                <w:sz w:val="20"/>
                <w:szCs w:val="20"/>
                <w:highlight w:val="yellow"/>
              </w:rPr>
              <w:t>-ЗО).</w:t>
            </w:r>
          </w:p>
        </w:tc>
      </w:tr>
      <w:tr w:rsidR="000C0EA6" w:rsidRPr="001500F0" w:rsidTr="001500F0">
        <w:tc>
          <w:tcPr>
            <w:tcW w:w="4785" w:type="dxa"/>
          </w:tcPr>
          <w:p w:rsidR="000C0EA6" w:rsidRPr="001500F0" w:rsidRDefault="000C0EA6" w:rsidP="000C0EA6">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пп. 5 п. 32</w:t>
            </w:r>
          </w:p>
          <w:p w:rsidR="000C0EA6" w:rsidRDefault="000C0EA6" w:rsidP="000C0EA6">
            <w:pPr>
              <w:rPr>
                <w:rFonts w:ascii="Times New Roman" w:hAnsi="Times New Roman" w:cs="Times New Roman"/>
                <w:sz w:val="20"/>
                <w:szCs w:val="20"/>
              </w:rPr>
            </w:pPr>
            <w:r>
              <w:rPr>
                <w:rFonts w:ascii="Times New Roman" w:hAnsi="Times New Roman" w:cs="Times New Roman"/>
                <w:sz w:val="20"/>
                <w:szCs w:val="20"/>
              </w:rPr>
              <w:t>5) р</w:t>
            </w:r>
            <w:r w:rsidRPr="000C0EA6">
              <w:rPr>
                <w:rFonts w:ascii="Times New Roman" w:hAnsi="Times New Roman" w:cs="Times New Roman"/>
                <w:sz w:val="20"/>
                <w:szCs w:val="20"/>
              </w:rPr>
              <w:t xml:space="preserve">азмещение на срок один год НТО, расположенного в соответствии со Схемой НТО,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w:t>
            </w:r>
            <w:r w:rsidRPr="00761648">
              <w:rPr>
                <w:rFonts w:ascii="Times New Roman" w:hAnsi="Times New Roman" w:cs="Times New Roman"/>
                <w:b/>
                <w:sz w:val="20"/>
                <w:szCs w:val="20"/>
              </w:rPr>
              <w:t>на дату вступления в силу настоящего Порядка</w:t>
            </w:r>
            <w:r w:rsidRPr="000C0EA6">
              <w:rPr>
                <w:rFonts w:ascii="Times New Roman" w:hAnsi="Times New Roman" w:cs="Times New Roman"/>
                <w:sz w:val="20"/>
                <w:szCs w:val="20"/>
              </w:rPr>
              <w:t>, но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tc>
        <w:tc>
          <w:tcPr>
            <w:tcW w:w="5706" w:type="dxa"/>
          </w:tcPr>
          <w:p w:rsidR="000C0EA6" w:rsidRPr="001500F0" w:rsidRDefault="000C0EA6" w:rsidP="000C0EA6">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пп. 5 п. 32</w:t>
            </w:r>
          </w:p>
          <w:p w:rsidR="000C0EA6" w:rsidRDefault="002B7DF9" w:rsidP="002B7DF9">
            <w:pPr>
              <w:rPr>
                <w:rFonts w:ascii="Times New Roman" w:hAnsi="Times New Roman" w:cs="Times New Roman"/>
                <w:sz w:val="20"/>
                <w:szCs w:val="20"/>
              </w:rPr>
            </w:pPr>
            <w:r>
              <w:rPr>
                <w:rFonts w:ascii="Times New Roman" w:hAnsi="Times New Roman" w:cs="Times New Roman"/>
                <w:sz w:val="20"/>
                <w:szCs w:val="20"/>
              </w:rPr>
              <w:t>5) р</w:t>
            </w:r>
            <w:r w:rsidRPr="000C0EA6">
              <w:rPr>
                <w:rFonts w:ascii="Times New Roman" w:hAnsi="Times New Roman" w:cs="Times New Roman"/>
                <w:sz w:val="20"/>
                <w:szCs w:val="20"/>
              </w:rPr>
              <w:t>азмещение на срок один год НТО, расположенного в соответствии со Схемой НТО, предусмотренном ранее заключенным договором аренды земельного участка, предоставленного для размещения НТО (договором на размещен</w:t>
            </w:r>
            <w:r w:rsidR="00761648">
              <w:rPr>
                <w:rFonts w:ascii="Times New Roman" w:hAnsi="Times New Roman" w:cs="Times New Roman"/>
                <w:sz w:val="20"/>
                <w:szCs w:val="20"/>
              </w:rPr>
              <w:t>ие НТО), срок действия которого,</w:t>
            </w:r>
            <w:r w:rsidRPr="000C0EA6">
              <w:rPr>
                <w:rFonts w:ascii="Times New Roman" w:hAnsi="Times New Roman" w:cs="Times New Roman"/>
                <w:sz w:val="20"/>
                <w:szCs w:val="20"/>
              </w:rPr>
              <w:t xml:space="preserve">но не ранее </w:t>
            </w:r>
            <w:r w:rsidRPr="002B7DF9">
              <w:rPr>
                <w:rFonts w:ascii="Times New Roman" w:hAnsi="Times New Roman" w:cs="Times New Roman"/>
                <w:b/>
                <w:sz w:val="20"/>
                <w:szCs w:val="20"/>
              </w:rPr>
              <w:t xml:space="preserve">1 </w:t>
            </w:r>
            <w:r w:rsidRPr="002B7DF9">
              <w:rPr>
                <w:rFonts w:ascii="Times New Roman" w:hAnsi="Times New Roman" w:cs="Times New Roman"/>
                <w:b/>
                <w:sz w:val="20"/>
                <w:szCs w:val="20"/>
              </w:rPr>
              <w:t>января</w:t>
            </w:r>
            <w:r w:rsidRPr="002B7DF9">
              <w:rPr>
                <w:rFonts w:ascii="Times New Roman" w:hAnsi="Times New Roman" w:cs="Times New Roman"/>
                <w:b/>
                <w:sz w:val="20"/>
                <w:szCs w:val="20"/>
              </w:rPr>
              <w:t xml:space="preserve"> 2015 года</w:t>
            </w:r>
            <w:r w:rsidRPr="000C0EA6">
              <w:rPr>
                <w:rFonts w:ascii="Times New Roman" w:hAnsi="Times New Roman" w:cs="Times New Roman"/>
                <w:sz w:val="20"/>
                <w:szCs w:val="20"/>
              </w:rPr>
              <w:t>, если хозяйствующий субъект продолжает пользоваться земельным участком (землями), при одновременном соблюдении следующих условий:</w:t>
            </w:r>
          </w:p>
          <w:p w:rsidR="002B7DF9" w:rsidRDefault="002B7DF9" w:rsidP="002B7DF9">
            <w:pPr>
              <w:rPr>
                <w:rFonts w:ascii="Times New Roman" w:hAnsi="Times New Roman" w:cs="Times New Roman"/>
                <w:sz w:val="20"/>
                <w:szCs w:val="20"/>
              </w:rPr>
            </w:pPr>
            <w:r w:rsidRPr="000B0258">
              <w:rPr>
                <w:rFonts w:ascii="Times New Roman" w:hAnsi="Times New Roman" w:cs="Times New Roman"/>
                <w:sz w:val="20"/>
                <w:szCs w:val="20"/>
                <w:highlight w:val="yellow"/>
              </w:rPr>
              <w:t>(в соответствии с Законом Челябинской области от 30.03.2021 № 32</w:t>
            </w:r>
            <w:r>
              <w:rPr>
                <w:rFonts w:ascii="Times New Roman" w:hAnsi="Times New Roman" w:cs="Times New Roman"/>
                <w:sz w:val="20"/>
                <w:szCs w:val="20"/>
                <w:highlight w:val="yellow"/>
              </w:rPr>
              <w:t>6</w:t>
            </w:r>
            <w:r w:rsidRPr="000B0258">
              <w:rPr>
                <w:rFonts w:ascii="Times New Roman" w:hAnsi="Times New Roman" w:cs="Times New Roman"/>
                <w:sz w:val="20"/>
                <w:szCs w:val="20"/>
                <w:highlight w:val="yellow"/>
              </w:rPr>
              <w:t>-ЗО).</w:t>
            </w:r>
          </w:p>
        </w:tc>
      </w:tr>
      <w:tr w:rsidR="00C06523" w:rsidRPr="001500F0" w:rsidTr="001500F0">
        <w:tc>
          <w:tcPr>
            <w:tcW w:w="4785" w:type="dxa"/>
          </w:tcPr>
          <w:p w:rsidR="00C06523" w:rsidRPr="001500F0" w:rsidRDefault="00C06523" w:rsidP="008E1F68">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абз. в) пп. 5 п. 32</w:t>
            </w:r>
          </w:p>
          <w:p w:rsidR="00C06523" w:rsidRPr="001500F0" w:rsidRDefault="00C06523" w:rsidP="008E1F68">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w:t>
            </w:r>
          </w:p>
        </w:tc>
        <w:tc>
          <w:tcPr>
            <w:tcW w:w="5706" w:type="dxa"/>
          </w:tcPr>
          <w:p w:rsidR="00C06523" w:rsidRPr="001500F0" w:rsidRDefault="00C06523" w:rsidP="00C06523">
            <w:pPr>
              <w:jc w:val="both"/>
              <w:rPr>
                <w:rFonts w:ascii="Times New Roman" w:hAnsi="Times New Roman" w:cs="Times New Roman"/>
                <w:sz w:val="20"/>
                <w:szCs w:val="20"/>
              </w:rPr>
            </w:pPr>
            <w:r w:rsidRPr="001500F0">
              <w:rPr>
                <w:rFonts w:ascii="Times New Roman" w:eastAsia="Times New Roman" w:hAnsi="Times New Roman" w:cs="Times New Roman"/>
                <w:color w:val="22272F"/>
                <w:sz w:val="20"/>
                <w:szCs w:val="20"/>
                <w:lang w:eastAsia="ru-RU"/>
              </w:rPr>
              <w:t>в) размер платы за размещение НТО на срок один год определяется по результатам рыночной оценки, проводимой субъектами оценочной деятельности по заказу Управления в соответствии с законодательством Российской Федерации об оценочной деятельности</w:t>
            </w:r>
          </w:p>
        </w:tc>
      </w:tr>
      <w:tr w:rsidR="008E1F68" w:rsidRPr="001500F0" w:rsidTr="001500F0">
        <w:tc>
          <w:tcPr>
            <w:tcW w:w="4785" w:type="dxa"/>
          </w:tcPr>
          <w:p w:rsidR="008E1F68" w:rsidRPr="001500F0" w:rsidRDefault="008E1F68" w:rsidP="008E1F68">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57. Годовая плата за размещение НТО определяется по формуле:...</w:t>
            </w:r>
          </w:p>
        </w:tc>
        <w:tc>
          <w:tcPr>
            <w:tcW w:w="5706" w:type="dxa"/>
          </w:tcPr>
          <w:p w:rsidR="008E1F68" w:rsidRPr="001500F0" w:rsidRDefault="008E1F68" w:rsidP="00C06523">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исключен</w:t>
            </w:r>
          </w:p>
        </w:tc>
      </w:tr>
      <w:tr w:rsidR="007B0688" w:rsidRPr="001500F0" w:rsidTr="001500F0">
        <w:tc>
          <w:tcPr>
            <w:tcW w:w="4785" w:type="dxa"/>
          </w:tcPr>
          <w:p w:rsidR="007B0688" w:rsidRPr="001500F0" w:rsidRDefault="007B0688" w:rsidP="007B0688">
            <w:pPr>
              <w:pStyle w:val="s1"/>
              <w:shd w:val="clear" w:color="auto" w:fill="FFFFFF"/>
              <w:jc w:val="both"/>
              <w:rPr>
                <w:color w:val="22272F"/>
                <w:sz w:val="20"/>
                <w:szCs w:val="20"/>
              </w:rPr>
            </w:pPr>
            <w:r w:rsidRPr="001500F0">
              <w:rPr>
                <w:color w:val="22272F"/>
                <w:sz w:val="20"/>
                <w:szCs w:val="20"/>
              </w:rPr>
              <w:t>59. Организатором проведения аукциона (далее - организатор) и органом, уполномоченным на заключение договоров на размещение НТО на территории городского округа, ведение реестра договоров на размещение НТО, осуществление контроля за исполнением условий договоров на размещение НТО является Управление.</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Начальная цена права заключения договора при проведении торгов определяется в соответствии с </w:t>
            </w:r>
            <w:hyperlink r:id="rId7" w:anchor="/document/74355188/entry/11169" w:history="1">
              <w:r w:rsidRPr="001500F0">
                <w:rPr>
                  <w:rStyle w:val="ae"/>
                  <w:color w:val="3272C0"/>
                  <w:sz w:val="20"/>
                  <w:szCs w:val="20"/>
                </w:rPr>
                <w:t>пунктом 57</w:t>
              </w:r>
            </w:hyperlink>
            <w:r w:rsidRPr="001500F0">
              <w:rPr>
                <w:color w:val="22272F"/>
                <w:sz w:val="20"/>
                <w:szCs w:val="20"/>
              </w:rPr>
              <w:t> настоящего Порядка.</w:t>
            </w:r>
          </w:p>
        </w:tc>
        <w:tc>
          <w:tcPr>
            <w:tcW w:w="5706" w:type="dxa"/>
          </w:tcPr>
          <w:p w:rsidR="001C54B2" w:rsidRPr="001500F0" w:rsidRDefault="001C54B2" w:rsidP="001C54B2">
            <w:pPr>
              <w:pStyle w:val="s1"/>
              <w:shd w:val="clear" w:color="auto" w:fill="FFFFFF"/>
              <w:jc w:val="both"/>
              <w:rPr>
                <w:color w:val="22272F"/>
                <w:sz w:val="20"/>
                <w:szCs w:val="20"/>
              </w:rPr>
            </w:pPr>
            <w:r w:rsidRPr="001500F0">
              <w:rPr>
                <w:color w:val="22272F"/>
                <w:sz w:val="20"/>
                <w:szCs w:val="20"/>
              </w:rPr>
              <w:t>59. Организатором проведения аукциона (далее - организатор) и органом, уполномоченным на заключение договоров на размещение НТО на территории городского округа, ведение реестра договоров на размещение НТО, осуществление контроля за исполнением условий договоров на размещение НТО является Управление.</w:t>
            </w:r>
          </w:p>
          <w:p w:rsidR="007B0688" w:rsidRPr="001500F0" w:rsidRDefault="001C54B2" w:rsidP="001C54B2">
            <w:pPr>
              <w:jc w:val="both"/>
              <w:rPr>
                <w:rFonts w:ascii="Times New Roman" w:hAnsi="Times New Roman" w:cs="Times New Roman"/>
                <w:b/>
                <w:sz w:val="20"/>
                <w:szCs w:val="20"/>
              </w:rPr>
            </w:pPr>
            <w:r w:rsidRPr="001500F0">
              <w:rPr>
                <w:rFonts w:ascii="Times New Roman" w:eastAsia="Times New Roman" w:hAnsi="Times New Roman" w:cs="Times New Roman"/>
                <w:b/>
                <w:color w:val="22272F"/>
                <w:sz w:val="20"/>
                <w:szCs w:val="20"/>
                <w:lang w:eastAsia="ru-RU"/>
              </w:rPr>
              <w:t>Начальная цена предмета аукциона устанавливается в размере платы за право заключения договора на размещение, определенном по результатам рыночной оценки в соответствии с законодательством Российской Федерации об оценочной деятельности, заказчиком проведения которой выступает Управление.</w:t>
            </w:r>
          </w:p>
        </w:tc>
      </w:tr>
      <w:tr w:rsidR="007B0688" w:rsidRPr="001500F0" w:rsidTr="001500F0">
        <w:tc>
          <w:tcPr>
            <w:tcW w:w="4785" w:type="dxa"/>
          </w:tcPr>
          <w:p w:rsidR="007B0688" w:rsidRPr="001500F0" w:rsidRDefault="007B0688" w:rsidP="007B0688">
            <w:pPr>
              <w:pStyle w:val="s1"/>
              <w:shd w:val="clear" w:color="auto" w:fill="FFFFFF"/>
              <w:jc w:val="both"/>
              <w:rPr>
                <w:color w:val="22272F"/>
                <w:sz w:val="20"/>
                <w:szCs w:val="20"/>
              </w:rPr>
            </w:pPr>
            <w:r w:rsidRPr="001500F0">
              <w:rPr>
                <w:color w:val="22272F"/>
                <w:sz w:val="20"/>
                <w:szCs w:val="20"/>
              </w:rPr>
              <w:t>60. К полномочиям Организатора относятся:</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 определение места, даты начала и окончания приема заявок, места и время проведения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2) определение начальной цены аукциона на право заключения договора на размещение НТО;</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3) определение размера, срока и условий внесения задатка, реквизиты счета для перечисления указанных денежных средств;</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4) организация подготовки и публикации информационного сообщения о проведении аукциона и извещения о проведении аукциона в газете "Копейский рабочий";</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5) прием от претендентов заявок на участие в аукционе и прилагаемых к ним документов;</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6)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проведении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7) учет заявок по мере их поступления в журнале регистрации заявок с присвоением каждой заявке номера с указанием даты и времени подачи заявки;</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8) 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9) разъяснение о процедуре проведения аукциона и аукционной документации по письменным запросам претендентов;</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10) определение величины повышения начальной цены ("шаг аукциона") при проведении аукциона в открытой форме подачи предложений о цене предмета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11) уведомление претендентов о признании их участниками аукциона либо об отказе в признании участниками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13) уведомление победителя, других участников аукциона о принятом Комиссией решении;</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14) осуществление расчетов с претендентами, участниками и победителем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15) организация подготовки и публикации информационного сообщения об итогах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16) заключение договоров на размещение НТО с победителями аукциона и участниками, подавшими единственные заявки на участие в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60. Решение о проведении аукциона принимается по инициативе хозяйствующих субъектов или Управления.</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Аукцион является открытым по составу участников.</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Участником аукциона может быть хозяйствующий субъект.</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Победителем аукциона признается участник аукциона, предложивший наибольшую цену за право заключения договора на размещение.</w:t>
            </w:r>
          </w:p>
          <w:p w:rsidR="007B0688" w:rsidRPr="001500F0" w:rsidRDefault="007B0688" w:rsidP="001500F0">
            <w:pPr>
              <w:jc w:val="both"/>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7B0688" w:rsidP="007B0688">
            <w:pPr>
              <w:pStyle w:val="s1"/>
              <w:shd w:val="clear" w:color="auto" w:fill="FFFFFF"/>
              <w:jc w:val="both"/>
              <w:rPr>
                <w:color w:val="22272F"/>
                <w:sz w:val="20"/>
                <w:szCs w:val="20"/>
              </w:rPr>
            </w:pPr>
            <w:r w:rsidRPr="001500F0">
              <w:rPr>
                <w:color w:val="22272F"/>
                <w:sz w:val="20"/>
                <w:szCs w:val="20"/>
              </w:rPr>
              <w:t>61. Проведение аукциона осуществляет комиссия по проведению торгов на право заключения договора на размещение НТО на территории городского округа (далее - Комиссия), персональный и численный состав которой утверждается постановлением Администрации.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61. Аукцион проводится в электронной форме на электронной площадке в информационно-телекоммуникационной сети Интернет, определенной в решении о проведении аукциона, из числа операторов электронных площадок, отобранных в утвержденном Правительством Российской Федерации порядке, проведение которого обеспечивается оператором электронной площадки.</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7B0688" w:rsidP="007B0688">
            <w:pPr>
              <w:pStyle w:val="s1"/>
              <w:shd w:val="clear" w:color="auto" w:fill="FFFFFF"/>
              <w:jc w:val="both"/>
              <w:rPr>
                <w:color w:val="22272F"/>
                <w:sz w:val="20"/>
                <w:szCs w:val="20"/>
              </w:rPr>
            </w:pPr>
            <w:r w:rsidRPr="001500F0">
              <w:rPr>
                <w:color w:val="22272F"/>
                <w:sz w:val="20"/>
                <w:szCs w:val="20"/>
              </w:rPr>
              <w:t>62.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62.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7B0688" w:rsidP="001500F0">
            <w:pPr>
              <w:pStyle w:val="s1"/>
              <w:shd w:val="clear" w:color="auto" w:fill="FFFFFF"/>
              <w:jc w:val="both"/>
              <w:rPr>
                <w:color w:val="22272F"/>
                <w:sz w:val="20"/>
                <w:szCs w:val="20"/>
              </w:rPr>
            </w:pPr>
            <w:r w:rsidRPr="001500F0">
              <w:rPr>
                <w:color w:val="22272F"/>
                <w:sz w:val="20"/>
                <w:szCs w:val="20"/>
              </w:rPr>
              <w:t>63. Решение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63. Шаг аукциона устанавливается в размере пяти процентов от начальной цены предмета аукциона и остается единым в течение всего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7B0688" w:rsidP="007B0688">
            <w:pPr>
              <w:pStyle w:val="s1"/>
              <w:shd w:val="clear" w:color="auto" w:fill="FFFFFF"/>
              <w:jc w:val="both"/>
              <w:rPr>
                <w:color w:val="22272F"/>
                <w:sz w:val="20"/>
                <w:szCs w:val="20"/>
              </w:rPr>
            </w:pPr>
            <w:r w:rsidRPr="001500F0">
              <w:rPr>
                <w:color w:val="22272F"/>
                <w:sz w:val="20"/>
                <w:szCs w:val="20"/>
              </w:rPr>
              <w:t>64. К полномочиям Комиссии относится:</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1)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w:t>
            </w:r>
            <w:hyperlink r:id="rId8" w:anchor="/document/74355188/entry/10800" w:history="1">
              <w:r w:rsidRPr="001500F0">
                <w:rPr>
                  <w:rStyle w:val="ae"/>
                  <w:color w:val="3272C0"/>
                  <w:sz w:val="20"/>
                  <w:szCs w:val="20"/>
                </w:rPr>
                <w:t>разделом VIII</w:t>
              </w:r>
            </w:hyperlink>
            <w:r w:rsidRPr="001500F0">
              <w:rPr>
                <w:color w:val="22272F"/>
                <w:sz w:val="20"/>
                <w:szCs w:val="20"/>
              </w:rPr>
              <w:t> настоящего Порядка;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2) проведение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3) определение победителя аукциона;</w:t>
            </w:r>
          </w:p>
          <w:p w:rsidR="007B0688" w:rsidRPr="001500F0" w:rsidRDefault="007B0688" w:rsidP="007B0688">
            <w:pPr>
              <w:pStyle w:val="s1"/>
              <w:shd w:val="clear" w:color="auto" w:fill="FFFFFF"/>
              <w:jc w:val="both"/>
              <w:rPr>
                <w:color w:val="22272F"/>
                <w:sz w:val="20"/>
                <w:szCs w:val="20"/>
              </w:rPr>
            </w:pPr>
            <w:r w:rsidRPr="001500F0">
              <w:rPr>
                <w:color w:val="22272F"/>
                <w:sz w:val="20"/>
                <w:szCs w:val="20"/>
              </w:rPr>
              <w:t>4) подведение итогов аукциона;</w:t>
            </w:r>
          </w:p>
          <w:p w:rsidR="007B0688" w:rsidRPr="001500F0" w:rsidRDefault="007B0688" w:rsidP="002973EA">
            <w:pPr>
              <w:pStyle w:val="s1"/>
              <w:shd w:val="clear" w:color="auto" w:fill="FFFFFF"/>
              <w:jc w:val="both"/>
              <w:rPr>
                <w:color w:val="22272F"/>
                <w:sz w:val="20"/>
                <w:szCs w:val="20"/>
              </w:rPr>
            </w:pPr>
            <w:r w:rsidRPr="001500F0">
              <w:rPr>
                <w:color w:val="22272F"/>
                <w:sz w:val="20"/>
                <w:szCs w:val="20"/>
              </w:rPr>
              <w:t xml:space="preserve">5) признание аукциона несостоявшимся, если подана только одна заявка </w:t>
            </w:r>
            <w:r w:rsidR="002973EA" w:rsidRPr="001500F0">
              <w:rPr>
                <w:color w:val="22272F"/>
                <w:sz w:val="20"/>
                <w:szCs w:val="20"/>
              </w:rPr>
              <w:t>или не подано ни одной заявки.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64. Сумма задатка для участия в аукционе устанавливается в размере пятидесяти процентов от начальной цены предмета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65. 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извещении требования к участникам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65. Организатор аукциона не менее чем за 30 дней до дня проведения аукциона размещает извещение о проведении аукциона на электронной площадке и на официальном сайте Администрации города. Информация о проведении аукциона должна быть доступна для ознакомления всем заинтересованным лицам без взимания платы.</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66. Комиссия правомочна осуществлять функции, предусмотренные настоящим Порядком, если на ее заседании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не позднее чем за 2 дня до ее проведения. Члены Комиссии лично участвуют в заседаниях.</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66. Извещение о проведении аукциона должно содержать сведения:</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 о наименовании, местонахождении, почтовом адресе и адресе электронной почты, номере контактного телефона организатора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2) об официальном сайте, на котором размещено извещение о проведении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3) о наименовании оператора электронной площадки, адресе площадки в информационно-телекоммуникационной сети Интернет;</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4) дате и времени проведения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5) форме заявки на участие в аукционе, порядке приема заявок на участие в аукционе, порядке и сроках отзыва заявки на участие в аукционе, о дате и времени начала и окончания приема заявок на участие в аукционе, дате рассмотрения заявок на участие в аукционе;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 срок, в течение которого Организатор вправе отказаться от проведения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 предмете аукциона (местоположении, предельной площади и типе нестационарного торгового объекта с указанием специализации объекта (при наличии);</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 начальной цене предмета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 величине повышения начальной цены предмета аукциона (шаг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 размере платы за размещение нестационарного торгового объекта;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12) реквизитах решения о проведении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13) порядке проведения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14) размере задатка на участие в аукционе, порядке его внесения и возврата задатка, банковских реквизитах счета для перечисления задатка;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15) сроке договора на размещение.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Обязательным приложением к извещению о проведении аукциона, размещаемому на официальном сайте Администрации и электронной площадке, является проект договора на размещение.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Извещение может содержать информацию о типовом проекте НТО в случае его разработки Администрацией.</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67. Извещение о проведении аукциона подлежит опубликованию в газете "Копейский рабочий" и размещению на </w:t>
            </w:r>
            <w:hyperlink r:id="rId9" w:tgtFrame="_blank" w:history="1">
              <w:r w:rsidRPr="001500F0">
                <w:rPr>
                  <w:rStyle w:val="ae"/>
                  <w:color w:val="3272C0"/>
                  <w:sz w:val="20"/>
                  <w:szCs w:val="20"/>
                </w:rPr>
                <w:t>официальном интернет-сайте</w:t>
              </w:r>
            </w:hyperlink>
            <w:r w:rsidRPr="001500F0">
              <w:rPr>
                <w:color w:val="22272F"/>
                <w:sz w:val="20"/>
                <w:szCs w:val="20"/>
              </w:rPr>
              <w:t> Администрации.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67. Организатор аукциона вправе принять решение о внесении изменений в извещение о проведении аукциона в срок не позднее чем за 3 рабочих дня до даты проведения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Изменения в извещение о проведении аукциона подлежат размещению в течение одного рабочего дня со дня принятия соответствующего решения на официальном сайте Администрации города и на электронной площадке.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Оператор электронной площадки в течение 1 рабочего дня со дня размещения на электронной площадке изменений в извещение о проведении аукциона обязан известить хозяйствующих субъектов, подавших заявки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68. Извещение о проведении аукциона публикуется Организатором не менее чем за 30 дней до даты проведения аукциона и должно содержать:</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1) наименование, место нахождения, почтовый адрес, номер контактного телефона Организатора;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2) предмет аукциона с указанием адресного ориентира размещения НТО, площади мест согласно Схеме НТО количество лотов, специализации НТО, типа (вида) НТО, срок действия договора на размещение НТО;</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3) место, дату и время проведения аукциона и подведения его итогов;</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4) начальную цену за право на заключение договора на размещение НТО, "шаг аукциона". "Шаг аукциона" указывается устанавливается в размере десяти процентов от начальной цены предмета аукциона и остается единым в течение всего аукциона;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5)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6) место, дату и время рассмотрения таких заявок и принятия решения о допуске претендентов к участию в аукционе и признании участниками аукциона либо об отказе в допуске; условия определения победителя аукциона;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7) срок, в течение которого Организатор вправе отказаться от проведения аукциона;</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8) срок, в течение которого должен быть заключен договор на размещение НТО с победителем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68. При внесении изменений в извещение о проведении аукциона срок подачи заявок на участие в аукционе должен быть продлен на такой срок, чтобы со дня опубликования изменений, внесенных в извещение о проведении аукциона, до даты окончания срока подачи заявок на участие в аукционе было не менее 15 дней.</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Изменение предмета аукциона не допускается.</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69. Извещение может содержать информацию о типовом проекте НТО в случае его разработки Администрацией.</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69. Организатор аукциона вправе отказаться от проведения аукциона не позднее чем за 3 рабочих дня до даты проведения аукциона в соответствии с законодательством Российской Федерации и настоящим Порядком, в том числе в случае принятия решения о внесении изменений в Схему НТО.</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Извещение об отказе организатора аукциона от проведения аукциона размещается в течение одного рабочего дня со дня принятия соответствующего решения на официальном сайте Администрации города и на электронной площадке.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70. 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70. Оператор электронной площадки в течение одного рабочего дня со дня размещения извещения об отказе организатора аукциона от проведения аукциона обязан известить хозяйствующих субъектов, подавших заявки на участие в аукционе,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71. Организатор вправе отказаться от проведения аукциона в любое время, но не позднее чем за десять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71. 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Регистрации на электронной площадке подлежат хозяйствующие субъекты, ранее незарегистрированные на электронной площадке, или регистрация которых на электронной площадке была прекращена.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72. Для участия в аукционе Организатором устанавливается требование о внесении задатка на участие в аукционе в размере пятидесяти процентов от начальной цены за право на заключение договора на размещение НТО.</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72. Один хозяйствующий субъект вправе подать только одну заявку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73.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73. Для участия в аукционе хозяйствующий субъект, зарегистрированный на электронной площадке в установленном порядке, подает заявку на участие в аукционе. Заявка на участие в аукционе направляется хозяйствующим субъектом оператору электронной площадки в виде электронного документа, подписанного электронной подписью хозяйствующего субъекта.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74.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74. Прием заявок на участие в аукционе прекращается не ранее чем за 5 дней до дня проведения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75. Сумма внесенного задатка на участие в аукционе победителю либо лицу, признанному единственным участником аукциона, засчитывается в счет платежей по договору на размещение НТО.</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75. Требования к форме и составу заявки на участие в аукционе определяются организатором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76. При уклонении или отказе победителя, единственного участника аукциона от заключения договора на размещение НТО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городского округа.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76. Участие в аукционе возможно при наличии на счете хозяйствующего субъекта,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77. В случае, если участник не явился на аукцион и при условии,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 то задаток на участие в аукционе таким участникам не возвращается, денежные средства, внесенные в качестве задатка на участие в аукционе, поступают в бюджет городского округа.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77. 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хозяйствующего субъекта, подавшего такую заявку, в отношении денежных средств в размере суммы задатка на участие в аукционе, зарегистрировать заявку в журнале приема заявок, присвоить ей порядковый номер и подтвердить в форме электронного документа, направляемого в личный кабинет хозяйствующего субъекта, подавшего заявку на участие в аукционе, уведомление о регистрации такой заявки.</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78. Для участия в аукционе претендент подает заявку на участие в аукционе в срок и по форме, которые установлены в извещении.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78. Оператор электронной площадки отказывает в приеме заявки на участие в аукционе в случаях:</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 предоставления заявки на участие в аукционе, подписанной электронной подписью лица, не имеющего право действовать от имени хозяйствующего субъекта;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2) отсутствия на счете, предназначенном для проведения операций по обеспечению участия в аукционах, хозяйствующего субъекта,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3) подачи хозяйствующим субъектом второй заявки на участие в аукционе при условии, что поданная ранее заявка на участие в аукционе таким хозяйствующим субъектом не отозвана;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4) подачи заявки на участие в аукционе по истечении установленного срока подачи таких заявок;</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5) некорректного заполнения формы заявки на участие в аукционе, в том числе незаполнения полей, являющихся обязательными для заполнения.</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Отказ в приеме заявки на участие в аукционе по иным основаниям не допускается.</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В случае если система не принимает заявку на участие в аукционе, оператор электронной площадки уведомляет хозяйствующего субъекта соответствующим системным сообщением о причине непринятия заявки.</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79. Заявка на участие должна содержать следующие сведения и документы о претенденте, подавшем такую заявку:</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3) письменное заявление, что в отношении претендента не ведется процедур банкротства или ликвидации, а также процедуры административного приостановления деятельности;</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4) справка налогового органа, подтверждающая исполнение налогоплательщиком обязанности по уплате налогов, сборов, страховых взносов;</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5) документ, подтверждающий отсутствие задолженности по арендным платежам в бюджет муниципального образования "Копейский городской округ" (документ предоставляет Управление).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79. Хозяйствующий субъект имеет право отозвать принятую оператором электронной площадки заявку на участие в аукционе до дня окончания срока приема таких заявок.</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80. К заявке прилагаются копии следующих документов:</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1) выписка из Единого государственного реестра юридических лиц, полученная не ранее чем за один месяц до дня подачи заявки, либо ее копия (для юридических лиц);</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2) копия паспорта, заверенная индивидуальным предпринимателем (для индивидуальных предпринимателей);</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3) выписка из Единого государственного реестра индивидуальных предпринимателей, полученная не ранее чем за один месяц до дня подачи заявки, либо ее копия (для индивидуальных предпринимателей);</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4)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5) сведения об отсутствии задолженности по арендным платежам в бюджет муниципального образования "Копейский городской округ" (предоставляются организатором самостоятельно);</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6) документ, подтверждающий полномочия лица на осуществление действий от имени претендента.</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В случае наличия задолженности заявитель вправе приложить справку о состоянии расчетов по налогам и сборам, страховым взносам, пеням, штрафам, процентам организаций и индивидуальных предпринимателей с приложенными документами, подтверждающими оплату задолженностей.</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80. Для участия в аукционе хозяйствующий субъект вносит задаток на банковские реквизиты оператора электронной площадки, размещенные в открытой части электронной площадки, до подачи заявки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81. Претендент вправе подать только одну заявку на участие в аукционе в отношении каждого предмета аукциона (лота).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81. Исполнение обязанности по внесению суммы задатка третьими лицами не допускается.</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82. Прием заявок на участие в аукционе прекращается в указанный в извещении о проведении аукциона день рассмотрения заявок на участие в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82. 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 открытый при регистрации на электронной площадке.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83. Организатор, претенденты, подавшие заявки на участие в аукционе, обязаны обеспечить конфиденциальность сведений, содержащихся в таких заявках, до рассмотрения заявок на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83. 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84.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84. 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85. Заявка на участие в аукционе, поступивший в срок, указанный в документации об аукционе,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85. В случае отзыва хозяйствующим субъектом заявки на участие в аукционе позднее дня окончания срока приема заявок,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86. Заявки, поступившие после окончания срока приема заявок, возвращаются претендентам.</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86. В случае если хозяйствующий субъект не будет допущен к участию в аукционе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 следующего за днем подписания протокола рассмотрения заявок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87. Комиссия рассматривает заявки на участие в аукционе на соответствие требованиям, установленным извещением об аукционе. Срок рассмотрения заявок на участие в аукционе не может превышать десяти дней с даты окончания срока подачи заявок на участие в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87. В случае если участник аукциона участвовал в аукционе, но не выиграл его,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пунктами 99, 105 настоящего Порядка.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88. На основании результатов рассмотрения заявок на участие в аукционе Комиссией принимается одно из следующих решений:</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1) о допуске к участию в аукционе претендента и о признании его участником аукциона;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2) об отказе в допуске такого претендента к участию в аукционе в порядке и по основаниям, которые предусмотрены документацией об аукционе;</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3) об отказе в проведении аукциона в случае несоответствия всех поданных заявок требованиям </w:t>
            </w:r>
            <w:hyperlink r:id="rId10" w:anchor="/document/74355188/entry/11191" w:history="1">
              <w:r w:rsidRPr="001500F0">
                <w:rPr>
                  <w:rStyle w:val="ae"/>
                  <w:color w:val="3272C0"/>
                  <w:sz w:val="20"/>
                  <w:szCs w:val="20"/>
                </w:rPr>
                <w:t>пунктов 79-87</w:t>
              </w:r>
            </w:hyperlink>
            <w:r w:rsidRPr="001500F0">
              <w:rPr>
                <w:color w:val="22272F"/>
                <w:sz w:val="20"/>
                <w:szCs w:val="20"/>
              </w:rPr>
              <w:t> настоящего Порядка.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88.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 за исключением задатка, внесенного лицом, с которым договор на размещение заключается в соответствии с пунктами 99, 105 настоящего Порядка.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89.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извещения об аукционе, а также сведения о решении каждого члена Комиссии о допуске претендента к участию в аукционе или об отказе ему в допуске к участию в аукционе.</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89. В случае отказа от проведения аукциона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извещения об отказе от проведения аукциона, в размере суммы задатка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90.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90.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пунктами 99, 105 настоящего Порядка, засчитываются в счет оплаты права заключить договор на размещение в размере права заключить договор на размещение, установленном по результатам аукциона, и подлежит перечислению в установленном порядке в бюджет муниципального образования «Копейский городской округ» в течение 5 рабочих дней со дня заключения договора на размещение. Задатки, внесенные указанными в настоящем пункте лицами, уклонившимися от заключения договоров на размещение, в порядке, установленном Порядком, не возвращаются.</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Если сумма внесенного задатка превышает размер права заключить договор на размещение, установленный по результатам аукциона, то сумма задатка, превышающая размер указанных обязательств, подлежит возврату лицу, указанному в настоящем пункте, в течение 5 рабочих дней со дня заключения договора на размещение.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91. В течение одного часа с момента окончания срока подачи заявок оператор электронной площадки открывает доступ к зарегистрированным заявкам на участие в аукционе организатору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92. Участники аукциона непосредственно на процедуре аукциона оглашают свои ценовые предложения. Цель аукциона - выбор наибольшей цены за право на заключение договора на размещение НТО.</w:t>
            </w:r>
          </w:p>
        </w:tc>
        <w:tc>
          <w:tcPr>
            <w:tcW w:w="5706" w:type="dxa"/>
          </w:tcPr>
          <w:p w:rsidR="007B0688" w:rsidRPr="007F791A" w:rsidRDefault="001500F0" w:rsidP="0007189D">
            <w:pPr>
              <w:jc w:val="both"/>
              <w:rPr>
                <w:rFonts w:ascii="Times New Roman" w:eastAsia="Times New Roman" w:hAnsi="Times New Roman" w:cs="Times New Roman"/>
                <w:color w:val="22272F"/>
                <w:sz w:val="20"/>
                <w:szCs w:val="20"/>
                <w:highlight w:val="yellow"/>
                <w:lang w:eastAsia="ru-RU"/>
              </w:rPr>
            </w:pPr>
            <w:r w:rsidRPr="00761648">
              <w:rPr>
                <w:rFonts w:ascii="Times New Roman" w:eastAsia="Times New Roman" w:hAnsi="Times New Roman" w:cs="Times New Roman"/>
                <w:color w:val="22272F"/>
                <w:sz w:val="20"/>
                <w:szCs w:val="20"/>
                <w:lang w:eastAsia="ru-RU"/>
              </w:rPr>
              <w:t xml:space="preserve">92. </w:t>
            </w:r>
            <w:r w:rsidR="007F791A" w:rsidRPr="00761648">
              <w:rPr>
                <w:rFonts w:ascii="Times New Roman" w:eastAsia="Times New Roman" w:hAnsi="Times New Roman" w:cs="Times New Roman"/>
                <w:color w:val="22272F"/>
                <w:sz w:val="20"/>
                <w:szCs w:val="20"/>
                <w:lang w:eastAsia="ru-RU"/>
              </w:rPr>
              <w:t>З</w:t>
            </w:r>
            <w:r w:rsidRPr="00761648">
              <w:rPr>
                <w:rFonts w:ascii="Times New Roman" w:eastAsia="Times New Roman" w:hAnsi="Times New Roman" w:cs="Times New Roman"/>
                <w:color w:val="22272F"/>
                <w:sz w:val="20"/>
                <w:szCs w:val="20"/>
                <w:lang w:eastAsia="ru-RU"/>
              </w:rPr>
              <w:t>аявки и документы хозяйствующих субъектов</w:t>
            </w:r>
            <w:r w:rsidR="007F791A" w:rsidRPr="00761648">
              <w:rPr>
                <w:rFonts w:ascii="Times New Roman" w:eastAsia="Times New Roman" w:hAnsi="Times New Roman" w:cs="Times New Roman"/>
                <w:color w:val="22272F"/>
                <w:sz w:val="20"/>
                <w:szCs w:val="20"/>
                <w:lang w:eastAsia="ru-RU"/>
              </w:rPr>
              <w:t xml:space="preserve"> рассматривает </w:t>
            </w:r>
            <w:r w:rsidR="0007189D" w:rsidRPr="00761648">
              <w:rPr>
                <w:rFonts w:ascii="Times New Roman" w:eastAsia="Times New Roman" w:hAnsi="Times New Roman" w:cs="Times New Roman"/>
                <w:color w:val="22272F"/>
                <w:sz w:val="20"/>
                <w:szCs w:val="20"/>
                <w:lang w:eastAsia="ru-RU"/>
              </w:rPr>
              <w:t xml:space="preserve">рабочая </w:t>
            </w:r>
            <w:r w:rsidR="007F791A" w:rsidRPr="00761648">
              <w:rPr>
                <w:rFonts w:ascii="Times New Roman" w:eastAsia="Times New Roman" w:hAnsi="Times New Roman" w:cs="Times New Roman"/>
                <w:color w:val="22272F"/>
                <w:sz w:val="20"/>
                <w:szCs w:val="20"/>
                <w:lang w:eastAsia="ru-RU"/>
              </w:rPr>
              <w:t xml:space="preserve">комиссия, состав которой утверждается </w:t>
            </w:r>
            <w:r w:rsidR="00723F40" w:rsidRPr="00761648">
              <w:rPr>
                <w:rFonts w:ascii="Times New Roman" w:eastAsia="Times New Roman" w:hAnsi="Times New Roman" w:cs="Times New Roman"/>
                <w:color w:val="22272F"/>
                <w:sz w:val="20"/>
                <w:szCs w:val="20"/>
                <w:lang w:eastAsia="ru-RU"/>
              </w:rPr>
              <w:t>постановлением администрации Копейского городского округа</w:t>
            </w:r>
            <w:r w:rsidR="0007189D" w:rsidRPr="00761648">
              <w:rPr>
                <w:rFonts w:ascii="Times New Roman" w:eastAsia="Times New Roman" w:hAnsi="Times New Roman" w:cs="Times New Roman"/>
                <w:color w:val="22272F"/>
                <w:sz w:val="20"/>
                <w:szCs w:val="20"/>
                <w:lang w:eastAsia="ru-RU"/>
              </w:rPr>
              <w:t xml:space="preserve"> (далее – комиссия)</w:t>
            </w:r>
            <w:r w:rsidRPr="00761648">
              <w:rPr>
                <w:rFonts w:ascii="Times New Roman" w:eastAsia="Times New Roman" w:hAnsi="Times New Roman" w:cs="Times New Roman"/>
                <w:color w:val="22272F"/>
                <w:sz w:val="20"/>
                <w:szCs w:val="20"/>
                <w:lang w:eastAsia="ru-RU"/>
              </w:rPr>
              <w:t xml:space="preserve">. По результатам рассмотрения заявок и документов хозяйствующих субъектов </w:t>
            </w:r>
            <w:r w:rsidR="007F791A" w:rsidRPr="00761648">
              <w:rPr>
                <w:rFonts w:ascii="Times New Roman" w:eastAsia="Times New Roman" w:hAnsi="Times New Roman" w:cs="Times New Roman"/>
                <w:color w:val="22272F"/>
                <w:sz w:val="20"/>
                <w:szCs w:val="20"/>
                <w:lang w:eastAsia="ru-RU"/>
              </w:rPr>
              <w:t>комиссия</w:t>
            </w:r>
            <w:r w:rsidRPr="00761648">
              <w:rPr>
                <w:rFonts w:ascii="Times New Roman" w:eastAsia="Times New Roman" w:hAnsi="Times New Roman" w:cs="Times New Roman"/>
                <w:color w:val="22272F"/>
                <w:sz w:val="20"/>
                <w:szCs w:val="20"/>
                <w:lang w:eastAsia="ru-RU"/>
              </w:rPr>
              <w:t xml:space="preserve"> принимает решение о признании хозяйствующих субъектов участниками аукциона или об отказе в допуске хозяйствующих субъектов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хозяйствующих субъектах, допущенных к участию в аукционе и признанных участниками аукциона; датах подачи заявок, а также сведения о хозяйствующих субъектах, не допущенных к участию в аукционе, с указанием причин отказа в допуске к участию в нем.</w:t>
            </w: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93. Ценовое предложение участника аукциона должно соответствовать следующим требованиям:</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1) ценовое предложение формируется участником аукциона с учетом того, что является предметом аукциона;</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2) цена формируется участником аукциона в рублях, расчеты по Договору, заключаемому по итогам аукциона, производятся в рублях.</w:t>
            </w:r>
          </w:p>
        </w:tc>
        <w:tc>
          <w:tcPr>
            <w:tcW w:w="5706" w:type="dxa"/>
          </w:tcPr>
          <w:p w:rsidR="001500F0" w:rsidRPr="00761648" w:rsidRDefault="001500F0" w:rsidP="001500F0">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 xml:space="preserve">93. Протокол рассмотрения заявок подписывается </w:t>
            </w:r>
            <w:r w:rsidR="00723F40" w:rsidRPr="00761648">
              <w:rPr>
                <w:rFonts w:ascii="Times New Roman" w:eastAsia="Times New Roman" w:hAnsi="Times New Roman" w:cs="Times New Roman"/>
                <w:color w:val="22272F"/>
                <w:sz w:val="20"/>
                <w:szCs w:val="20"/>
                <w:lang w:eastAsia="ru-RU"/>
              </w:rPr>
              <w:t>членами комиссии</w:t>
            </w:r>
            <w:r w:rsidRPr="00761648">
              <w:rPr>
                <w:rFonts w:ascii="Times New Roman" w:eastAsia="Times New Roman" w:hAnsi="Times New Roman" w:cs="Times New Roman"/>
                <w:color w:val="22272F"/>
                <w:sz w:val="20"/>
                <w:szCs w:val="20"/>
                <w:lang w:eastAsia="ru-RU"/>
              </w:rPr>
              <w:t xml:space="preserve"> не позднее одного дня со дня их рассмотрения и направляется оператору электронной площадки на следующий день после его подписания.</w:t>
            </w:r>
          </w:p>
          <w:p w:rsidR="007B0688" w:rsidRPr="00761648"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94.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94. 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хозяйствующему субъекту, подавшему заявку на участие в аукционе, уведомление о решении, принятом в отношении поданных ими заявок.</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95.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НТО, начальной цены договора на размещение НТО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за право на заключение договора на размещение НТО.</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95. В случае если организатором аукциона принято решение об отказе в допуске хозяйствующего субъекта к участию в аукционе, в уведомлении об этом решении должны быть указаны причины отказа в допуске к участию в нем.</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96. После объявления начала аукциона и оглашения начальной цены по лоту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96. Хозяйствующий субъект, признанный участником аукциона, становится участником аукциона с даты подписания организатором аукциона протокола рассмотрения заявок.</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97. Предложения на повышение цены могут вноситься участниками в произвольном порядке или по очереди.</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97. Хозяйствующий субъект не допускается к участию в аукционе в случае: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 непредоставления необходимых для участия в аукционе документов или предоставления недостоверных сведений;</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2) подачи заявки на участие в аукционе лицом, которое в соответствии с пунктом 60 настоящего Порядка не имеет права быть участником данного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3) наличия сведений о хозяйствующем субъекте, об учредителях (участниках), о членах коллегиальных исполнительных органов хозяйствующего субъекта, лицах, исполняющих функции единоличного исполнительного органа хозяйствующего субъекта, являющегося юридическим лицом, в реестре недобросовестных участников аукциона, порядок ведения которого утвержден приказом Федеральной антимонопольной службы от 14.04.2015 №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4) наличие задолженности по арендным платежам в бюджет муниципального образования «Копейский городской округ».</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98. Если после троекратного объявления текущей цены ни один из участников не предложил более высокую цену (не поднял карточку), аукцион завершается.</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98. Аукцион признается несостоявшимся в следующих случаях:</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 участию в аукционе и признании участником аукциона только одного хозяйствующего субъекта;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99. Если после троекратного объявления начальной цены ни один из участников аукциона не выразил намерения приобрести право на заключение договора на размещение НТО по предложенной цене (не поднял карточку), аукцион признается несостоявшимся.</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99. 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 хозяйствующий субъект, подавший указанную заявку, соответствуют всем требованиям и указанным в извещении о проведении аукциона условиям аукциона, Управление в течение 10 дней со дня рассмотрения указанной заявки направляет хозяйствующему субъекту 2 экземпляра подписанного проекта договора на размещение. При этом договор на размещение заключается по начальной цене предмета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100. Победителем аукциона признается участник, предложивший самую высокую цену лота, на которой завершился аукцион.</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100. Проведение аукциона осуществляется в порядке, установленном регламентом оператора электронной площадки.</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101. По завершении аукциона по каждому лоту аукционист объявляет о продаже лота, называет цену, предложенную победителем, и номер карточки победителя аукциона.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Результаты проведения аукциона оформляются протоколом, который подписывается всеми присутствующими членами Комиссии и победителями аукциона.</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Протокол аукциона размещается на </w:t>
            </w:r>
            <w:hyperlink r:id="rId11" w:tgtFrame="_blank" w:history="1">
              <w:r w:rsidRPr="001500F0">
                <w:rPr>
                  <w:rStyle w:val="ae"/>
                  <w:color w:val="3272C0"/>
                  <w:sz w:val="20"/>
                  <w:szCs w:val="20"/>
                </w:rPr>
                <w:t>официальном интернет-сайте</w:t>
              </w:r>
            </w:hyperlink>
            <w:r w:rsidRPr="001500F0">
              <w:rPr>
                <w:color w:val="22272F"/>
                <w:sz w:val="20"/>
                <w:szCs w:val="20"/>
              </w:rPr>
              <w:t> Администрации в течение дня, следующего после дня подписания вышеуказанного протокола.</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Управление не менее чем через десять дней со дня подписания вышеуказанного протокола аукциона передает договор с включенными в него условиями о цене победителю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101. 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102. Если договор на размещение НТО в течение тридцати календарных дней со дня направления победителю аукциона проекта указанного договора не был им подписан и представлен в Управление, Управление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102. Ход проведения процедуры подачи предложений о цене по лоту фиксируется оператором электронной площадки в электронном журнале хода торгов. Журнал хода торгов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аукционе.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Журнал хода торгов направляется организатору аукциона в течение одного часа со времени завершения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103. В случае, если в течение тридцати календарных дней со дня направления участнику аукциона, который сделал предпоследнее предложение о цене предмета аукциона, проекта договора на размещение НТО, он не представил в Управление, подписанный им договор, Управление вправе объявить о проведении повторного аукциона.</w:t>
            </w:r>
          </w:p>
        </w:tc>
        <w:tc>
          <w:tcPr>
            <w:tcW w:w="5706" w:type="dxa"/>
          </w:tcPr>
          <w:p w:rsidR="001500F0" w:rsidRPr="00761648" w:rsidRDefault="001500F0" w:rsidP="001500F0">
            <w:pPr>
              <w:jc w:val="both"/>
              <w:rPr>
                <w:rFonts w:ascii="Times New Roman" w:eastAsia="Times New Roman" w:hAnsi="Times New Roman" w:cs="Times New Roman"/>
                <w:color w:val="22272F"/>
                <w:sz w:val="20"/>
                <w:szCs w:val="20"/>
                <w:lang w:eastAsia="ru-RU"/>
              </w:rPr>
            </w:pPr>
            <w:bookmarkStart w:id="0" w:name="_GoBack"/>
            <w:bookmarkEnd w:id="0"/>
            <w:r w:rsidRPr="00761648">
              <w:rPr>
                <w:rFonts w:ascii="Times New Roman" w:eastAsia="Times New Roman" w:hAnsi="Times New Roman" w:cs="Times New Roman"/>
                <w:color w:val="22272F"/>
                <w:sz w:val="20"/>
                <w:szCs w:val="20"/>
                <w:lang w:eastAsia="ru-RU"/>
              </w:rPr>
              <w:t>103. Результаты аукциона оформляются организатором аукциона протоколом о результатах аукциона, в котором указываются:</w:t>
            </w:r>
          </w:p>
          <w:p w:rsidR="001500F0" w:rsidRPr="00761648" w:rsidRDefault="001500F0" w:rsidP="001500F0">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1) сведения о месте, дате и времени проведения аукциона;</w:t>
            </w:r>
          </w:p>
          <w:p w:rsidR="001500F0" w:rsidRPr="00761648" w:rsidRDefault="001500F0" w:rsidP="001500F0">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2) предмет аукциона, в том числе сведения о местоположении, размере и типе нестационарного торгового объекта, с указанием специализации (при наличии);</w:t>
            </w:r>
          </w:p>
          <w:p w:rsidR="001500F0" w:rsidRPr="00761648" w:rsidRDefault="001500F0" w:rsidP="001500F0">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1500F0" w:rsidRPr="00761648" w:rsidRDefault="001500F0" w:rsidP="001500F0">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4) наименование и место нахождения (для юридического лица), фамилия, имя, отчество (при наличии),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7B0688" w:rsidRPr="001500F0" w:rsidRDefault="0007189D" w:rsidP="0007189D">
            <w:pPr>
              <w:jc w:val="both"/>
              <w:rPr>
                <w:rFonts w:ascii="Times New Roman" w:eastAsia="Times New Roman" w:hAnsi="Times New Roman" w:cs="Times New Roman"/>
                <w:color w:val="22272F"/>
                <w:sz w:val="20"/>
                <w:szCs w:val="20"/>
                <w:lang w:eastAsia="ru-RU"/>
              </w:rPr>
            </w:pPr>
            <w:r w:rsidRPr="00761648">
              <w:rPr>
                <w:rFonts w:ascii="Times New Roman" w:eastAsia="Times New Roman" w:hAnsi="Times New Roman" w:cs="Times New Roman"/>
                <w:color w:val="22272F"/>
                <w:sz w:val="20"/>
                <w:szCs w:val="20"/>
                <w:lang w:eastAsia="ru-RU"/>
              </w:rPr>
              <w:t>Протокол о результатах аукциона подписывается членами комиссии.</w:t>
            </w: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104. После определения победителя аукциона в срок, предусмотренный для заключения договора на размещение НТО, Организатор обязан отказаться от заключения договора на размещение НТО с победителем аукциона в случае установления факта предоставления победителем недостоверных данных (сведений).</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104. В течение дня, следующего за днем подписания протокола о результатах аукциона или о признании аукциона несостоявшимся, такой протокол размещается организатором аукциона на официальном сайте Администрации города и на электронной площадке.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 сделавшему предпоследнее предложение о цене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2973EA" w:rsidRPr="001500F0" w:rsidRDefault="002973EA" w:rsidP="002973EA">
            <w:pPr>
              <w:pStyle w:val="s1"/>
              <w:shd w:val="clear" w:color="auto" w:fill="FFFFFF"/>
              <w:jc w:val="both"/>
              <w:rPr>
                <w:color w:val="22272F"/>
                <w:sz w:val="20"/>
                <w:szCs w:val="20"/>
              </w:rPr>
            </w:pPr>
            <w:r w:rsidRPr="001500F0">
              <w:rPr>
                <w:color w:val="22272F"/>
                <w:sz w:val="20"/>
                <w:szCs w:val="20"/>
              </w:rPr>
              <w:t>105. В случае отказа от заключения договора на размещение НТО с победителем аукциона Комиссией не позднее дня, следующего после дня установления фактов, предусмотренных </w:t>
            </w:r>
            <w:hyperlink r:id="rId12" w:anchor="/document/74355188/entry/11214" w:history="1">
              <w:r w:rsidRPr="001500F0">
                <w:rPr>
                  <w:rStyle w:val="ae"/>
                  <w:color w:val="3272C0"/>
                  <w:sz w:val="20"/>
                  <w:szCs w:val="20"/>
                </w:rPr>
                <w:t>пунктом 102</w:t>
              </w:r>
            </w:hyperlink>
            <w:r w:rsidRPr="001500F0">
              <w:rPr>
                <w:color w:val="22272F"/>
                <w:sz w:val="20"/>
                <w:szCs w:val="20"/>
              </w:rPr>
              <w:t> настоящего Порядка и являющихся основанием для отказа от заключения договора на размещение НТО, составляется протокол об отказе от заключения договора на размещение НТО, в котором должны содержаться сведения о месте, дате и времени его составления, о лице, с которым Организатор отказывается заключить договор на размещение НТО, сведения о фактах, являющихся основанием для отказа от заключения договора на размещение НТО, а также реквизиты документов, подтверждающих такие факты.</w:t>
            </w:r>
          </w:p>
          <w:p w:rsidR="002973EA" w:rsidRPr="001500F0" w:rsidRDefault="002973EA" w:rsidP="002973EA">
            <w:pPr>
              <w:pStyle w:val="s1"/>
              <w:shd w:val="clear" w:color="auto" w:fill="FFFFFF"/>
              <w:jc w:val="both"/>
              <w:rPr>
                <w:color w:val="22272F"/>
                <w:sz w:val="20"/>
                <w:szCs w:val="20"/>
              </w:rPr>
            </w:pPr>
            <w:r w:rsidRPr="001500F0">
              <w:rPr>
                <w:color w:val="22272F"/>
                <w:sz w:val="20"/>
                <w:szCs w:val="20"/>
              </w:rPr>
              <w:t>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на размещение НТО.</w:t>
            </w:r>
          </w:p>
          <w:p w:rsidR="007B0688" w:rsidRPr="001500F0" w:rsidRDefault="002973EA" w:rsidP="002973EA">
            <w:pPr>
              <w:pStyle w:val="s1"/>
              <w:shd w:val="clear" w:color="auto" w:fill="FFFFFF"/>
              <w:jc w:val="both"/>
              <w:rPr>
                <w:color w:val="22272F"/>
                <w:sz w:val="20"/>
                <w:szCs w:val="20"/>
              </w:rPr>
            </w:pPr>
            <w:r w:rsidRPr="001500F0">
              <w:rPr>
                <w:color w:val="22272F"/>
                <w:sz w:val="20"/>
                <w:szCs w:val="20"/>
              </w:rPr>
              <w:t>106. В случае отказа от заключения Договора с победителем ввиду установления фактов, предусмотренных </w:t>
            </w:r>
            <w:hyperlink r:id="rId13" w:anchor="/document/74355188/entry/11216" w:history="1">
              <w:r w:rsidRPr="001500F0">
                <w:rPr>
                  <w:rStyle w:val="ae"/>
                  <w:color w:val="3272C0"/>
                  <w:sz w:val="20"/>
                  <w:szCs w:val="20"/>
                </w:rPr>
                <w:t>пунктом 104</w:t>
              </w:r>
            </w:hyperlink>
            <w:r w:rsidRPr="001500F0">
              <w:rPr>
                <w:color w:val="22272F"/>
                <w:sz w:val="20"/>
                <w:szCs w:val="20"/>
              </w:rPr>
              <w:t> настоящего Порядка, равно как и при уклонении победителя аукциона от заключения договора на размещение НТО в установленный срок, договор на размещение НТО подлежит заключению с участником аукциона, сделавшим предпоследнее предложение о наибольшей цене за право на заключение договора на размещение НТО.</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105. Управление не менее чем через 10 дней со дня подписания вышеуказанного протокола аукциона передает договор с включенными в него условиями о цене победителю аукциона. При этом договор на размещение заключается по цене, предложенной победителем аукциона.</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Не допускается заключение указанных договоров на размещение ранее чем через 10 дней со дня размещения информации о результатах аукциона на электронной площадке.</w:t>
            </w:r>
          </w:p>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106. Срок, в течение которого победитель аукциона или единственный принявший участие в аукционе участник должен подписать проект договора на размещение и предоставить его в Управление, составляет 30 дней со дня направления такого договора в соответствии с пунктом 99, 105 настоящего Порядка.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 В случае, если в извещений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107. Если договор на размещение в течение 30 дней со дня направления победителю аукциона проекта указанного договора не был им подписан и представлен в Управление, Управление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pStyle w:val="s1"/>
              <w:shd w:val="clear" w:color="auto" w:fill="FFFFFF"/>
              <w:jc w:val="both"/>
              <w:rPr>
                <w:color w:val="22272F"/>
                <w:sz w:val="20"/>
                <w:szCs w:val="20"/>
              </w:rPr>
            </w:pPr>
            <w:r w:rsidRPr="001500F0">
              <w:rPr>
                <w:color w:val="22272F"/>
                <w:sz w:val="20"/>
                <w:szCs w:val="20"/>
              </w:rPr>
              <w:t>108. В случае, если к участию в аукционе с учетом требований, установленных в извещении об аукционе, допущен один претендент и аукцион признан несостоявшимся, договор на размещение НТО заключается с единственным участником аукциона по начальной цене аукциона.</w:t>
            </w:r>
          </w:p>
        </w:tc>
        <w:tc>
          <w:tcPr>
            <w:tcW w:w="5706" w:type="dxa"/>
          </w:tcPr>
          <w:p w:rsidR="001500F0"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108.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предоставил в Управление подписанный им договор, организатор аукциона вправе объявить о проведении повторного аукциона.</w:t>
            </w:r>
          </w:p>
          <w:p w:rsidR="007B0688" w:rsidRPr="001500F0" w:rsidRDefault="007B0688" w:rsidP="001500F0">
            <w:pPr>
              <w:jc w:val="center"/>
              <w:rPr>
                <w:rFonts w:ascii="Times New Roman" w:eastAsia="Times New Roman" w:hAnsi="Times New Roman" w:cs="Times New Roman"/>
                <w:color w:val="22272F"/>
                <w:sz w:val="20"/>
                <w:szCs w:val="20"/>
                <w:lang w:eastAsia="ru-RU"/>
              </w:rPr>
            </w:pPr>
          </w:p>
        </w:tc>
      </w:tr>
      <w:tr w:rsidR="007B0688" w:rsidRPr="001500F0" w:rsidTr="001500F0">
        <w:tc>
          <w:tcPr>
            <w:tcW w:w="4785" w:type="dxa"/>
          </w:tcPr>
          <w:p w:rsidR="007B0688" w:rsidRPr="001500F0" w:rsidRDefault="002973EA" w:rsidP="002973EA">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109. В случае, если аукцион признан несостоявшимся и договор на размещение НТО не заключен с единственным участником аукциона, либо в случае, когда договор на размещение НТО не заключен с участником аукциона, сделавшим предпоследнее предложение о наибольшей цене за право на заключение договора на размещение НТО,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tc>
        <w:tc>
          <w:tcPr>
            <w:tcW w:w="5706" w:type="dxa"/>
          </w:tcPr>
          <w:p w:rsidR="007B0688" w:rsidRPr="001500F0" w:rsidRDefault="001500F0" w:rsidP="001500F0">
            <w:pPr>
              <w:jc w:val="both"/>
              <w:rPr>
                <w:rFonts w:ascii="Times New Roman" w:eastAsia="Times New Roman" w:hAnsi="Times New Roman" w:cs="Times New Roman"/>
                <w:color w:val="22272F"/>
                <w:sz w:val="20"/>
                <w:szCs w:val="20"/>
                <w:lang w:eastAsia="ru-RU"/>
              </w:rPr>
            </w:pPr>
            <w:r w:rsidRPr="001500F0">
              <w:rPr>
                <w:rFonts w:ascii="Times New Roman" w:eastAsia="Times New Roman" w:hAnsi="Times New Roman" w:cs="Times New Roman"/>
                <w:color w:val="22272F"/>
                <w:sz w:val="20"/>
                <w:szCs w:val="20"/>
                <w:lang w:eastAsia="ru-RU"/>
              </w:rPr>
              <w:t>109. Оператор электронной площадки осуществляет перечисление денежных средств, внесенных в качестве задатка лицом, признанным победителем аукциона, либо задатка, внесенного иным лицом, с которым договор на размещение заключается в соответствии с пунктами 99, 105 настоящего Порядка, на основании поручения организатора аукциона, в порядке, установленном пунктом 90 настоящего Порядка</w:t>
            </w:r>
          </w:p>
        </w:tc>
      </w:tr>
    </w:tbl>
    <w:p w:rsidR="00A7429C" w:rsidRDefault="00A7429C" w:rsidP="00407A00">
      <w:pPr>
        <w:spacing w:after="0" w:line="240" w:lineRule="auto"/>
        <w:jc w:val="center"/>
        <w:rPr>
          <w:rFonts w:ascii="Times New Roman" w:hAnsi="Times New Roman" w:cs="Times New Roman"/>
          <w:sz w:val="26"/>
          <w:szCs w:val="26"/>
        </w:rPr>
      </w:pPr>
    </w:p>
    <w:p w:rsidR="001500F0" w:rsidRDefault="001500F0" w:rsidP="00A7429C">
      <w:pPr>
        <w:spacing w:after="0" w:line="240" w:lineRule="auto"/>
        <w:jc w:val="both"/>
        <w:rPr>
          <w:rFonts w:ascii="Times New Roman" w:hAnsi="Times New Roman" w:cs="Times New Roman"/>
          <w:sz w:val="26"/>
          <w:szCs w:val="26"/>
        </w:rPr>
      </w:pPr>
    </w:p>
    <w:p w:rsidR="00A7429C" w:rsidRDefault="00A7429C" w:rsidP="001500F0">
      <w:pPr>
        <w:spacing w:after="0" w:line="240" w:lineRule="auto"/>
        <w:ind w:left="-993"/>
        <w:jc w:val="both"/>
        <w:rPr>
          <w:rFonts w:ascii="Times New Roman" w:hAnsi="Times New Roman" w:cs="Times New Roman"/>
          <w:sz w:val="26"/>
          <w:szCs w:val="26"/>
        </w:rPr>
      </w:pPr>
      <w:r>
        <w:rPr>
          <w:rFonts w:ascii="Times New Roman" w:hAnsi="Times New Roman" w:cs="Times New Roman"/>
          <w:sz w:val="26"/>
          <w:szCs w:val="26"/>
        </w:rPr>
        <w:t xml:space="preserve">Начальник управления по имуществу </w:t>
      </w:r>
    </w:p>
    <w:p w:rsidR="00A7429C" w:rsidRDefault="00A7429C" w:rsidP="001500F0">
      <w:pPr>
        <w:spacing w:after="0" w:line="240" w:lineRule="auto"/>
        <w:ind w:left="-993"/>
        <w:jc w:val="both"/>
        <w:rPr>
          <w:rFonts w:ascii="Times New Roman" w:hAnsi="Times New Roman" w:cs="Times New Roman"/>
          <w:sz w:val="26"/>
          <w:szCs w:val="26"/>
        </w:rPr>
      </w:pPr>
      <w:r>
        <w:rPr>
          <w:rFonts w:ascii="Times New Roman" w:hAnsi="Times New Roman" w:cs="Times New Roman"/>
          <w:sz w:val="26"/>
          <w:szCs w:val="26"/>
        </w:rPr>
        <w:t>и земельным отношениям администрации</w:t>
      </w:r>
    </w:p>
    <w:p w:rsidR="00A7429C" w:rsidRDefault="00A7429C" w:rsidP="001500F0">
      <w:pPr>
        <w:spacing w:after="0" w:line="240" w:lineRule="auto"/>
        <w:ind w:left="-993"/>
        <w:jc w:val="both"/>
        <w:rPr>
          <w:rFonts w:ascii="Times New Roman" w:hAnsi="Times New Roman" w:cs="Times New Roman"/>
          <w:sz w:val="26"/>
          <w:szCs w:val="26"/>
        </w:rPr>
      </w:pPr>
      <w:r>
        <w:rPr>
          <w:rFonts w:ascii="Times New Roman" w:hAnsi="Times New Roman" w:cs="Times New Roman"/>
          <w:sz w:val="26"/>
          <w:szCs w:val="26"/>
        </w:rPr>
        <w:t xml:space="preserve">Копейского городского округа                                                                  </w:t>
      </w:r>
      <w:r w:rsidR="001500F0">
        <w:rPr>
          <w:rFonts w:ascii="Times New Roman" w:hAnsi="Times New Roman" w:cs="Times New Roman"/>
          <w:sz w:val="26"/>
          <w:szCs w:val="26"/>
        </w:rPr>
        <w:tab/>
        <w:t xml:space="preserve">         </w:t>
      </w:r>
      <w:r>
        <w:rPr>
          <w:rFonts w:ascii="Times New Roman" w:hAnsi="Times New Roman" w:cs="Times New Roman"/>
          <w:sz w:val="26"/>
          <w:szCs w:val="26"/>
        </w:rPr>
        <w:t xml:space="preserve">  Ж.А. Буркова</w:t>
      </w:r>
    </w:p>
    <w:p w:rsidR="00A7429C" w:rsidRPr="001500F0" w:rsidRDefault="00A7429C" w:rsidP="00A7429C">
      <w:pPr>
        <w:spacing w:after="0" w:line="240" w:lineRule="auto"/>
        <w:jc w:val="both"/>
        <w:rPr>
          <w:rFonts w:ascii="Times New Roman" w:hAnsi="Times New Roman" w:cs="Times New Roman"/>
          <w:sz w:val="26"/>
          <w:szCs w:val="26"/>
        </w:rPr>
      </w:pPr>
    </w:p>
    <w:sectPr w:rsidR="00A7429C" w:rsidRPr="001500F0" w:rsidSect="001500F0">
      <w:headerReference w:type="default" r:id="rId14"/>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EA" w:rsidRDefault="002973EA" w:rsidP="002558DD">
      <w:pPr>
        <w:spacing w:after="0" w:line="240" w:lineRule="auto"/>
      </w:pPr>
      <w:r>
        <w:separator/>
      </w:r>
    </w:p>
  </w:endnote>
  <w:endnote w:type="continuationSeparator" w:id="0">
    <w:p w:rsidR="002973EA" w:rsidRDefault="002973EA" w:rsidP="0025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EA" w:rsidRDefault="002973EA" w:rsidP="002558DD">
      <w:pPr>
        <w:spacing w:after="0" w:line="240" w:lineRule="auto"/>
      </w:pPr>
      <w:r>
        <w:separator/>
      </w:r>
    </w:p>
  </w:footnote>
  <w:footnote w:type="continuationSeparator" w:id="0">
    <w:p w:rsidR="002973EA" w:rsidRDefault="002973EA" w:rsidP="00255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74171"/>
      <w:docPartObj>
        <w:docPartGallery w:val="Page Numbers (Top of Page)"/>
        <w:docPartUnique/>
      </w:docPartObj>
    </w:sdtPr>
    <w:sdtEndPr/>
    <w:sdtContent>
      <w:p w:rsidR="002973EA" w:rsidRDefault="002973EA">
        <w:pPr>
          <w:pStyle w:val="a8"/>
          <w:jc w:val="center"/>
        </w:pPr>
        <w:r>
          <w:fldChar w:fldCharType="begin"/>
        </w:r>
        <w:r>
          <w:instrText>PAGE   \* MERGEFORMAT</w:instrText>
        </w:r>
        <w:r>
          <w:fldChar w:fldCharType="separate"/>
        </w:r>
        <w:r w:rsidR="00761648">
          <w:rPr>
            <w:noProof/>
          </w:rPr>
          <w:t>12</w:t>
        </w:r>
        <w:r>
          <w:fldChar w:fldCharType="end"/>
        </w:r>
      </w:p>
    </w:sdtContent>
  </w:sdt>
  <w:p w:rsidR="002973EA" w:rsidRDefault="002973E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2A"/>
    <w:rsid w:val="00010172"/>
    <w:rsid w:val="00031D1C"/>
    <w:rsid w:val="0007189D"/>
    <w:rsid w:val="000B0258"/>
    <w:rsid w:val="000C0EA6"/>
    <w:rsid w:val="000D26E3"/>
    <w:rsid w:val="0011359E"/>
    <w:rsid w:val="00122840"/>
    <w:rsid w:val="001500F0"/>
    <w:rsid w:val="001C54B2"/>
    <w:rsid w:val="00220774"/>
    <w:rsid w:val="00223F16"/>
    <w:rsid w:val="002274D9"/>
    <w:rsid w:val="002558DD"/>
    <w:rsid w:val="00257A6F"/>
    <w:rsid w:val="002631E0"/>
    <w:rsid w:val="002973EA"/>
    <w:rsid w:val="002B7DF9"/>
    <w:rsid w:val="002D5397"/>
    <w:rsid w:val="00326F14"/>
    <w:rsid w:val="003C5B36"/>
    <w:rsid w:val="003E373B"/>
    <w:rsid w:val="0040325F"/>
    <w:rsid w:val="00407A00"/>
    <w:rsid w:val="00444211"/>
    <w:rsid w:val="006060E2"/>
    <w:rsid w:val="00723F40"/>
    <w:rsid w:val="00761648"/>
    <w:rsid w:val="007B0688"/>
    <w:rsid w:val="007F3D2A"/>
    <w:rsid w:val="007F791A"/>
    <w:rsid w:val="00845642"/>
    <w:rsid w:val="00883D57"/>
    <w:rsid w:val="008E1F68"/>
    <w:rsid w:val="008E4253"/>
    <w:rsid w:val="009626B0"/>
    <w:rsid w:val="00A542EC"/>
    <w:rsid w:val="00A7429C"/>
    <w:rsid w:val="00AD6959"/>
    <w:rsid w:val="00B029C8"/>
    <w:rsid w:val="00B65E4C"/>
    <w:rsid w:val="00B660DE"/>
    <w:rsid w:val="00B91FD9"/>
    <w:rsid w:val="00B92647"/>
    <w:rsid w:val="00C00860"/>
    <w:rsid w:val="00C06523"/>
    <w:rsid w:val="00CB246B"/>
    <w:rsid w:val="00CD7543"/>
    <w:rsid w:val="00CE353B"/>
    <w:rsid w:val="00D02711"/>
    <w:rsid w:val="00D458BC"/>
    <w:rsid w:val="00E13A73"/>
    <w:rsid w:val="00E23445"/>
    <w:rsid w:val="00E51C5A"/>
    <w:rsid w:val="00E92BD9"/>
    <w:rsid w:val="00EB3589"/>
    <w:rsid w:val="00EE1A7E"/>
    <w:rsid w:val="00F41CF6"/>
    <w:rsid w:val="00FC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B51E"/>
  <w15:docId w15:val="{65D84D03-A419-4434-A382-F8E8486C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07A00"/>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07A00"/>
    <w:rPr>
      <w:rFonts w:ascii="Times New Roman" w:eastAsia="Times New Roman" w:hAnsi="Times New Roman" w:cs="Times New Roman"/>
      <w:sz w:val="24"/>
      <w:szCs w:val="24"/>
      <w:lang w:eastAsia="ru-RU"/>
    </w:rPr>
  </w:style>
  <w:style w:type="character" w:customStyle="1" w:styleId="a6">
    <w:name w:val="Гипертекстовая ссылка"/>
    <w:basedOn w:val="a0"/>
    <w:uiPriority w:val="99"/>
    <w:rsid w:val="003C5B36"/>
    <w:rPr>
      <w:color w:val="106BBE"/>
    </w:rPr>
  </w:style>
  <w:style w:type="character" w:customStyle="1" w:styleId="a7">
    <w:name w:val="Цветовое выделение"/>
    <w:uiPriority w:val="99"/>
    <w:rsid w:val="00AD6959"/>
    <w:rPr>
      <w:b/>
      <w:bCs/>
      <w:color w:val="26282F"/>
    </w:rPr>
  </w:style>
  <w:style w:type="paragraph" w:styleId="a8">
    <w:name w:val="header"/>
    <w:basedOn w:val="a"/>
    <w:link w:val="a9"/>
    <w:uiPriority w:val="99"/>
    <w:unhideWhenUsed/>
    <w:rsid w:val="002558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8DD"/>
  </w:style>
  <w:style w:type="paragraph" w:styleId="aa">
    <w:name w:val="footer"/>
    <w:basedOn w:val="a"/>
    <w:link w:val="ab"/>
    <w:uiPriority w:val="99"/>
    <w:unhideWhenUsed/>
    <w:rsid w:val="002558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8DD"/>
  </w:style>
  <w:style w:type="paragraph" w:styleId="ac">
    <w:name w:val="Balloon Text"/>
    <w:basedOn w:val="a"/>
    <w:link w:val="ad"/>
    <w:uiPriority w:val="99"/>
    <w:semiHidden/>
    <w:unhideWhenUsed/>
    <w:rsid w:val="00E234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3445"/>
    <w:rPr>
      <w:rFonts w:ascii="Tahoma" w:hAnsi="Tahoma" w:cs="Tahoma"/>
      <w:sz w:val="16"/>
      <w:szCs w:val="16"/>
    </w:rPr>
  </w:style>
  <w:style w:type="paragraph" w:customStyle="1" w:styleId="s1">
    <w:name w:val="s_1"/>
    <w:basedOn w:val="a"/>
    <w:rsid w:val="007B0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B0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kgo74.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kopeysk-sobrani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1BB9-A863-4B5A-A269-698CB8B2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13</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14_3</dc:creator>
  <cp:keywords/>
  <dc:description/>
  <cp:lastModifiedBy>УИ</cp:lastModifiedBy>
  <cp:revision>27</cp:revision>
  <cp:lastPrinted>2021-04-07T11:35:00Z</cp:lastPrinted>
  <dcterms:created xsi:type="dcterms:W3CDTF">2017-10-16T11:09:00Z</dcterms:created>
  <dcterms:modified xsi:type="dcterms:W3CDTF">2021-04-07T13:00:00Z</dcterms:modified>
</cp:coreProperties>
</file>